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945"/>
        <w:gridCol w:w="302"/>
        <w:gridCol w:w="118"/>
        <w:gridCol w:w="945"/>
        <w:gridCol w:w="945"/>
        <w:gridCol w:w="945"/>
        <w:gridCol w:w="341"/>
        <w:gridCol w:w="945"/>
        <w:gridCol w:w="1746"/>
        <w:gridCol w:w="354"/>
        <w:gridCol w:w="2586"/>
      </w:tblGrid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172" w:type="dxa"/>
            <w:gridSpan w:val="1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КАРТА ПРОФИЛИРОВАНИЯ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Ф.И.О. </w:t>
            </w:r>
          </w:p>
        </w:tc>
        <w:tc>
          <w:tcPr>
            <w:tcW w:w="9227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4541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Дата присвоения статуса безработного</w:t>
            </w: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172" w:type="dxa"/>
            <w:gridSpan w:val="1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ОЦЕНКА ПОТЕНЦИАЛА ТРУДОУСТРОЙСТВА*</w:t>
            </w:r>
          </w:p>
        </w:tc>
      </w:tr>
      <w:tr>
        <w:trPr>
          <w:trHeight w:val="60" w:hRule="atLeast"/>
        </w:trPr>
        <w:tc>
          <w:tcPr>
            <w:tcW w:w="4541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I. Профессиональная компетентность.</w:t>
            </w:r>
          </w:p>
        </w:tc>
        <w:tc>
          <w:tcPr>
            <w:tcW w:w="5631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(отметьте нужный вариант)</w:t>
            </w:r>
          </w:p>
        </w:tc>
      </w:tr>
      <w:tr>
        <w:trPr>
          <w:trHeight w:val="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Профессиональное образование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restart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Опыт практической работы более полугода  в соответствии с образованием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continue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restart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Профессиональная квалификация: сохранена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continue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restart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Дополнительная профессиональная подготовка (профессия, навыки)</w:t>
              <w:br/>
              <w:t>
</w:t>
            </w:r>
          </w:p>
        </w:tc>
      </w:tr>
      <w:tr>
        <w:trPr>
          <w:trHeight w:val="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continue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13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758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II. Востребованность профессии (специальности) на рынке труда.</w:t>
            </w:r>
          </w:p>
        </w:tc>
        <w:tc>
          <w:tcPr>
            <w:tcW w:w="258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41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(отметьте нужный вариант)</w:t>
            </w:r>
          </w:p>
        </w:tc>
        <w:tc>
          <w:tcPr>
            <w:tcW w:w="174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354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58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227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1. Количество подходящих вакансий в банке данных службы занятости:</w:t>
            </w: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значительное;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достаточное;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2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незначительное (отсутствуют).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227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2. Количество подходящих вакансий на рынке труда:</w:t>
            </w: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значительное;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достаточное;</w:t>
            </w: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незначительное (отсутствуют).</w:t>
            </w:r>
          </w:p>
        </w:tc>
      </w:tr>
      <w:tr>
        <w:trPr>
          <w:trHeight w:val="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758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III. Социально - демографические характеристики:</w:t>
            </w:r>
          </w:p>
        </w:tc>
        <w:tc>
          <w:tcPr>
            <w:tcW w:w="258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restart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характеристики, осложняющие трудоустройство отсутствуют(инвалидность, предпенсионный возраст, увольнение за виновные действия, освобождение из мест лишения свободы и т.п.); </w:t>
            </w:r>
          </w:p>
        </w:tc>
      </w:tr>
      <w:tr>
        <w:trPr>
          <w:trHeight w:val="54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vMerge w:val="continue"/>
            <w:gridSpan w:val="8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</w:tr>
      <w:tr>
        <w:trPr>
          <w:trHeight w:val="9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227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758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IV. Мотивация к трудоустройству:</w:t>
            </w:r>
          </w:p>
        </w:tc>
        <w:tc>
          <w:tcPr>
            <w:tcW w:w="258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настрой на активный поиск работы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758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V. Компетентность в вопросах технологии трудоустройства:</w:t>
            </w:r>
          </w:p>
        </w:tc>
        <w:tc>
          <w:tcPr>
            <w:tcW w:w="2586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умеет выбирать оптимальные способы поиска работы</w:t>
            </w: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умеет составлять резюме</w:t>
            </w: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умеет вести телефонные переговоры с работодателями</w:t>
            </w: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807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 умеет заинтересовать работодателя на собеседовании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17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* - потенциал трудоустройства оценивается качественным способом на основании экспертного мнения работника Центра занятости, исполняющего государственную функцию по профилированию.</w:t>
            </w:r>
          </w:p>
        </w:tc>
      </w:tr>
      <w:tr>
        <w:trPr>
          <w:trHeight w:val="13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495" w:hRule="atLeast"/>
        </w:trPr>
        <w:tc>
          <w:tcPr>
            <w:tcW w:w="10172" w:type="dxa"/>
            <w:gridSpan w:val="1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ПРОФИЛЬНАЯ ГРУППА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8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835" w:type="dxa"/>
            <w:vMerge w:val="restart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" Группа ""А"" - высокий потенциал трудоустройства"</w:t>
            </w:r>
          </w:p>
        </w:tc>
        <w:tc>
          <w:tcPr>
            <w:tcW w:w="34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691" w:type="dxa"/>
            <w:vMerge w:val="restart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 Группа "Б" -</w:t>
              <w:br/>
              <w:t>
средний потенциал трудоустройства</w:t>
              <w:br/>
              <w:t>
</w:t>
            </w:r>
          </w:p>
        </w:tc>
        <w:tc>
          <w:tcPr>
            <w:tcW w:w="35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586" w:type="dxa"/>
            <w:vMerge w:val="restart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 Группа "В" - </w:t>
              <w:br/>
              <w:t>
низкий потенциал трудоустройства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835" w:type="dxa"/>
            <w:vMerge w:val="continue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41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691" w:type="dxa"/>
            <w:vMerge w:val="continue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54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586" w:type="dxa"/>
            <w:vMerge w:val="continue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19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835" w:type="dxa"/>
            <w:vMerge w:val="continue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41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691" w:type="dxa"/>
            <w:vMerge w:val="continue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54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586" w:type="dxa"/>
            <w:vMerge w:val="continue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10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8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835" w:type="dxa"/>
            <w:vMerge w:val="continue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41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691" w:type="dxa"/>
            <w:vMerge w:val="continue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54" w:type="dxa"/>
            <w:tcBorders>
              <w:lef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586" w:type="dxa"/>
            <w:vMerge w:val="continue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15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835" w:type="dxa"/>
            <w:vMerge w:val="continue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4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691" w:type="dxa"/>
            <w:vMerge w:val="continue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35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586" w:type="dxa"/>
            <w:vMerge w:val="continue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0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586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255" w:type="dxa"/>
            <w:gridSpan w:val="5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3032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/>
                <w:i/>
                <w:sz w:val="22"/>
                <w:szCs w:val="22"/>
                <w:color w:val="000080"/>
              </w:rPr>
              <w:t> г.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227" w:type="dxa"/>
            <w:gridSpan w:val="10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 (должность, фамилия, имя, отчество, подпись работника центра занятости населения, дата)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