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92" w:rsidRPr="00006392" w:rsidRDefault="00006392" w:rsidP="00006392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6392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сообщение о проведении в 2020 году                                        конкурса по отбору семейных ферм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4974"/>
      </w:tblGrid>
      <w:tr w:rsidR="00006392" w:rsidRPr="00006392" w:rsidTr="005349DD">
        <w:tc>
          <w:tcPr>
            <w:tcW w:w="2336" w:type="pct"/>
            <w:shd w:val="clear" w:color="auto" w:fill="auto"/>
          </w:tcPr>
          <w:p w:rsidR="00006392" w:rsidRPr="00006392" w:rsidRDefault="00006392" w:rsidP="00006392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Официальный сайт, на котором размещена документация о     Конкурсе 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006392" w:rsidRPr="00006392" w:rsidRDefault="00006392" w:rsidP="00FD1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www.</w:t>
            </w: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msh.mosreg.ru</w:t>
            </w:r>
          </w:p>
        </w:tc>
      </w:tr>
      <w:tr w:rsidR="00006392" w:rsidRPr="00006392" w:rsidTr="005349DD">
        <w:tc>
          <w:tcPr>
            <w:tcW w:w="2336" w:type="pct"/>
            <w:shd w:val="clear" w:color="auto" w:fill="auto"/>
          </w:tcPr>
          <w:p w:rsidR="00006392" w:rsidRPr="00006392" w:rsidRDefault="00006392" w:rsidP="00006392">
            <w:pPr>
              <w:suppressAutoHyphens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Предполагаемая дата проведения Ко</w:t>
            </w: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</w:t>
            </w: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курса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006392" w:rsidRPr="00006392" w:rsidRDefault="00006392" w:rsidP="00FD1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22.07.2020</w:t>
            </w:r>
          </w:p>
        </w:tc>
      </w:tr>
      <w:tr w:rsidR="00006392" w:rsidRPr="00006392" w:rsidTr="005349DD">
        <w:tc>
          <w:tcPr>
            <w:tcW w:w="2336" w:type="pct"/>
            <w:shd w:val="clear" w:color="auto" w:fill="auto"/>
          </w:tcPr>
          <w:p w:rsidR="00006392" w:rsidRPr="00006392" w:rsidRDefault="00006392" w:rsidP="00006392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Дата и время начала приема заявок и документов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*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006392" w:rsidRPr="00006392" w:rsidRDefault="00006392" w:rsidP="0000639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09.30 </w:t>
            </w: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01.06.2020</w:t>
            </w:r>
          </w:p>
        </w:tc>
      </w:tr>
      <w:tr w:rsidR="00006392" w:rsidRPr="00006392" w:rsidTr="005349DD">
        <w:tc>
          <w:tcPr>
            <w:tcW w:w="2336" w:type="pct"/>
            <w:shd w:val="clear" w:color="auto" w:fill="auto"/>
          </w:tcPr>
          <w:p w:rsidR="00006392" w:rsidRPr="00006392" w:rsidRDefault="00006392" w:rsidP="00006392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Дата и время окончания приема заявок и документов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*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006392" w:rsidRPr="00006392" w:rsidRDefault="00E13641" w:rsidP="008867E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16.45</w:t>
            </w:r>
            <w:r w:rsidR="00006392"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86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006392"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886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06392"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</w:tr>
      <w:tr w:rsidR="00006392" w:rsidRPr="00006392" w:rsidTr="005349DD">
        <w:tc>
          <w:tcPr>
            <w:tcW w:w="2336" w:type="pct"/>
            <w:shd w:val="clear" w:color="auto" w:fill="auto"/>
          </w:tcPr>
          <w:p w:rsidR="00006392" w:rsidRPr="00006392" w:rsidRDefault="00006392" w:rsidP="00006392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Фактический адрес для представления заявок и документов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*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006392" w:rsidRPr="00006392" w:rsidRDefault="00006392" w:rsidP="008867E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Москва, ул. </w:t>
            </w:r>
            <w:proofErr w:type="gramStart"/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Садовая-Триумфальная</w:t>
            </w:r>
            <w:proofErr w:type="gramEnd"/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10/13, </w:t>
            </w:r>
            <w:proofErr w:type="spellStart"/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86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006392" w:rsidRPr="00006392" w:rsidTr="005349DD">
        <w:tc>
          <w:tcPr>
            <w:tcW w:w="2336" w:type="pct"/>
            <w:shd w:val="clear" w:color="auto" w:fill="auto"/>
          </w:tcPr>
          <w:p w:rsidR="00006392" w:rsidRPr="00006392" w:rsidRDefault="00006392" w:rsidP="00006392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Номера телефонов для справок и оформления пропусков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*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006392" w:rsidRDefault="00006392" w:rsidP="00FD1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8(498) 602 30 84 - Гвоздев Юрий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6392" w:rsidRPr="00006392" w:rsidRDefault="00006392" w:rsidP="0000639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8(498) 602 30 34 – </w:t>
            </w:r>
            <w:proofErr w:type="spellStart"/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Каширихин</w:t>
            </w:r>
            <w:proofErr w:type="spellEnd"/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Андреевич</w:t>
            </w:r>
          </w:p>
        </w:tc>
      </w:tr>
      <w:tr w:rsidR="00006392" w:rsidRPr="00006392" w:rsidTr="005349DD">
        <w:tc>
          <w:tcPr>
            <w:tcW w:w="2336" w:type="pct"/>
            <w:shd w:val="clear" w:color="auto" w:fill="auto"/>
          </w:tcPr>
          <w:p w:rsidR="00006392" w:rsidRPr="00006392" w:rsidRDefault="00006392" w:rsidP="00FD11C4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График (режим) работы приема з</w:t>
            </w: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явок и документов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*</w:t>
            </w:r>
          </w:p>
          <w:p w:rsidR="00006392" w:rsidRPr="00006392" w:rsidRDefault="00006392" w:rsidP="00FD11C4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4" w:type="pct"/>
            <w:shd w:val="clear" w:color="auto" w:fill="auto"/>
            <w:vAlign w:val="center"/>
          </w:tcPr>
          <w:p w:rsidR="00006392" w:rsidRPr="00006392" w:rsidRDefault="00006392" w:rsidP="00FD1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Понедельник-четверг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9:30 до 18:00</w:t>
            </w:r>
          </w:p>
          <w:p w:rsidR="00006392" w:rsidRPr="00006392" w:rsidRDefault="00006392" w:rsidP="00FD1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9:30 до 16:45</w:t>
            </w:r>
          </w:p>
          <w:p w:rsidR="00006392" w:rsidRPr="00006392" w:rsidRDefault="00006392" w:rsidP="00FD1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13:00-14:00</w:t>
            </w:r>
          </w:p>
        </w:tc>
      </w:tr>
      <w:tr w:rsidR="00006392" w:rsidRPr="00006392" w:rsidTr="005349DD">
        <w:tc>
          <w:tcPr>
            <w:tcW w:w="2336" w:type="pct"/>
            <w:shd w:val="clear" w:color="auto" w:fill="auto"/>
          </w:tcPr>
          <w:p w:rsidR="00006392" w:rsidRPr="00006392" w:rsidRDefault="00006392" w:rsidP="00FD11C4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Перечень нормативных правовых актов, регулирующих порядок проведения Конкурса</w:t>
            </w:r>
          </w:p>
          <w:p w:rsidR="00006392" w:rsidRPr="00006392" w:rsidRDefault="00006392" w:rsidP="00FD11C4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4" w:type="pct"/>
            <w:shd w:val="clear" w:color="auto" w:fill="auto"/>
            <w:vAlign w:val="center"/>
          </w:tcPr>
          <w:p w:rsidR="00006392" w:rsidRPr="00006392" w:rsidRDefault="00006392" w:rsidP="00FD11C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Правительства Московской области от 09.10.2018  № 727/36 «О досрочном прекращении реализации государственной программы Московской области «Сельское хозяйство Подмосковья» и утверждении государственной программы Московской области «Сельское хозяйство Подмосковья»</w:t>
            </w:r>
          </w:p>
          <w:p w:rsidR="00006392" w:rsidRPr="00006392" w:rsidRDefault="00006392" w:rsidP="00006392">
            <w:pPr>
              <w:pStyle w:val="a4"/>
              <w:suppressAutoHyphens/>
              <w:ind w:firstLine="54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006392" w:rsidRPr="00A0449B" w:rsidRDefault="00006392" w:rsidP="000063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*</w:t>
      </w:r>
      <w:r w:rsidRPr="00006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06392">
        <w:rPr>
          <w:rFonts w:ascii="Times New Roman" w:hAnsi="Times New Roman" w:cs="Times New Roman"/>
          <w:color w:val="000000"/>
          <w:sz w:val="28"/>
          <w:szCs w:val="28"/>
        </w:rPr>
        <w:t>прием документов</w:t>
      </w:r>
      <w:r>
        <w:rPr>
          <w:color w:val="000000"/>
          <w:szCs w:val="28"/>
        </w:rPr>
        <w:t xml:space="preserve"> </w:t>
      </w:r>
      <w:r w:rsidRPr="0000639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соблюдением мер </w:t>
      </w:r>
      <w:r w:rsidR="00A0449B" w:rsidRPr="00A0449B">
        <w:rPr>
          <w:rFonts w:ascii="Times New Roman" w:hAnsi="Times New Roman" w:cs="Times New Roman"/>
          <w:color w:val="000000"/>
          <w:sz w:val="28"/>
          <w:szCs w:val="28"/>
        </w:rPr>
        <w:t>по предотвращению</w:t>
      </w:r>
      <w:r w:rsidR="00A0449B" w:rsidRPr="00A04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392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распространения </w:t>
      </w:r>
      <w:proofErr w:type="spellStart"/>
      <w:r w:rsidRPr="00006392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006392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COVID-19</w:t>
      </w:r>
    </w:p>
    <w:p w:rsidR="00026C1E" w:rsidRDefault="00026C1E" w:rsidP="00026C1E">
      <w:pPr>
        <w:pStyle w:val="a4"/>
        <w:suppressAutoHyphens/>
        <w:ind w:firstLine="540"/>
        <w:rPr>
          <w:color w:val="000000"/>
          <w:sz w:val="27"/>
          <w:szCs w:val="27"/>
        </w:rPr>
      </w:pPr>
      <w:r w:rsidRPr="006D75FB">
        <w:rPr>
          <w:color w:val="000000"/>
          <w:sz w:val="27"/>
          <w:szCs w:val="27"/>
        </w:rPr>
        <w:lastRenderedPageBreak/>
        <w:t>Порядок приема документов</w:t>
      </w:r>
    </w:p>
    <w:p w:rsidR="006D75FB" w:rsidRPr="006D75FB" w:rsidRDefault="006D75FB" w:rsidP="00026C1E">
      <w:pPr>
        <w:pStyle w:val="a4"/>
        <w:suppressAutoHyphens/>
        <w:ind w:firstLine="540"/>
        <w:rPr>
          <w:color w:val="000000"/>
          <w:sz w:val="27"/>
          <w:szCs w:val="27"/>
        </w:rPr>
      </w:pPr>
    </w:p>
    <w:p w:rsidR="00026C1E" w:rsidRPr="006D75FB" w:rsidRDefault="00026C1E" w:rsidP="00026C1E">
      <w:pPr>
        <w:pStyle w:val="a4"/>
        <w:suppressAutoHyphens/>
        <w:ind w:firstLine="540"/>
        <w:jc w:val="both"/>
        <w:rPr>
          <w:b w:val="0"/>
          <w:color w:val="000000"/>
          <w:sz w:val="27"/>
          <w:szCs w:val="27"/>
        </w:rPr>
      </w:pPr>
      <w:r w:rsidRPr="006D75FB">
        <w:rPr>
          <w:b w:val="0"/>
          <w:color w:val="000000"/>
          <w:sz w:val="27"/>
          <w:szCs w:val="27"/>
        </w:rPr>
        <w:t xml:space="preserve">Документы принимаются с соблюдением мер </w:t>
      </w:r>
      <w:r w:rsidRPr="006D75FB">
        <w:rPr>
          <w:b w:val="0"/>
          <w:color w:val="000000"/>
          <w:sz w:val="27"/>
          <w:szCs w:val="27"/>
        </w:rPr>
        <w:t xml:space="preserve">по предотвращению </w:t>
      </w:r>
      <w:r w:rsidRPr="006D75FB">
        <w:rPr>
          <w:b w:val="0"/>
          <w:color w:val="000000"/>
          <w:sz w:val="27"/>
          <w:szCs w:val="27"/>
        </w:rPr>
        <w:t xml:space="preserve">распространения </w:t>
      </w:r>
      <w:proofErr w:type="spellStart"/>
      <w:r w:rsidRPr="006D75FB">
        <w:rPr>
          <w:b w:val="0"/>
          <w:color w:val="000000"/>
          <w:sz w:val="27"/>
          <w:szCs w:val="27"/>
        </w:rPr>
        <w:t>коронавирусной</w:t>
      </w:r>
      <w:proofErr w:type="spellEnd"/>
      <w:r w:rsidRPr="006D75FB">
        <w:rPr>
          <w:b w:val="0"/>
          <w:color w:val="000000"/>
          <w:sz w:val="27"/>
          <w:szCs w:val="27"/>
        </w:rPr>
        <w:t xml:space="preserve"> инфекции COVID-19.</w:t>
      </w:r>
    </w:p>
    <w:p w:rsidR="00026C1E" w:rsidRPr="006D75FB" w:rsidRDefault="00026C1E" w:rsidP="00026C1E">
      <w:pPr>
        <w:pStyle w:val="a4"/>
        <w:suppressAutoHyphens/>
        <w:ind w:firstLine="540"/>
        <w:jc w:val="both"/>
        <w:rPr>
          <w:b w:val="0"/>
          <w:color w:val="000000"/>
          <w:sz w:val="27"/>
          <w:szCs w:val="27"/>
        </w:rPr>
      </w:pPr>
      <w:r w:rsidRPr="006D75FB">
        <w:rPr>
          <w:b w:val="0"/>
          <w:color w:val="000000"/>
          <w:sz w:val="27"/>
          <w:szCs w:val="27"/>
        </w:rPr>
        <w:t xml:space="preserve">1. </w:t>
      </w:r>
      <w:r w:rsidR="004674BC">
        <w:rPr>
          <w:b w:val="0"/>
          <w:color w:val="000000"/>
          <w:sz w:val="27"/>
          <w:szCs w:val="27"/>
        </w:rPr>
        <w:t>Заявитель в</w:t>
      </w:r>
      <w:r w:rsidRPr="006D75FB">
        <w:rPr>
          <w:b w:val="0"/>
          <w:color w:val="000000"/>
          <w:sz w:val="27"/>
          <w:szCs w:val="27"/>
        </w:rPr>
        <w:t xml:space="preserve"> срок до 19.06.20</w:t>
      </w:r>
      <w:r w:rsidR="006D75FB">
        <w:rPr>
          <w:b w:val="0"/>
          <w:color w:val="000000"/>
          <w:sz w:val="27"/>
          <w:szCs w:val="27"/>
        </w:rPr>
        <w:t>20</w:t>
      </w:r>
      <w:r w:rsidRPr="006D75FB">
        <w:rPr>
          <w:b w:val="0"/>
          <w:color w:val="000000"/>
          <w:sz w:val="27"/>
          <w:szCs w:val="27"/>
        </w:rPr>
        <w:t xml:space="preserve"> </w:t>
      </w:r>
      <w:r w:rsidR="004674BC">
        <w:rPr>
          <w:b w:val="0"/>
          <w:color w:val="000000"/>
          <w:sz w:val="27"/>
          <w:szCs w:val="27"/>
        </w:rPr>
        <w:t xml:space="preserve">направляет </w:t>
      </w:r>
      <w:r w:rsidRPr="006D75FB">
        <w:rPr>
          <w:b w:val="0"/>
          <w:color w:val="000000"/>
          <w:sz w:val="27"/>
          <w:szCs w:val="27"/>
        </w:rPr>
        <w:t xml:space="preserve">в электронном отсканированном виде заявку и комплект документов на адрес электронной почты </w:t>
      </w:r>
      <w:hyperlink r:id="rId6" w:history="1">
        <w:r w:rsidRPr="006D75FB">
          <w:rPr>
            <w:b w:val="0"/>
            <w:color w:val="000000"/>
            <w:sz w:val="27"/>
            <w:szCs w:val="27"/>
          </w:rPr>
          <w:t>GvozdevJuV@mosreg.ru</w:t>
        </w:r>
      </w:hyperlink>
      <w:r w:rsidRPr="006D75FB">
        <w:rPr>
          <w:b w:val="0"/>
          <w:color w:val="000000"/>
          <w:sz w:val="27"/>
          <w:szCs w:val="27"/>
        </w:rPr>
        <w:t xml:space="preserve"> </w:t>
      </w:r>
      <w:r w:rsidRPr="006D75FB">
        <w:rPr>
          <w:b w:val="0"/>
          <w:color w:val="000000"/>
          <w:sz w:val="27"/>
          <w:szCs w:val="27"/>
        </w:rPr>
        <w:t>для предварительного рассмотрения на предмет комплектности сотрудниками Министерства.</w:t>
      </w:r>
    </w:p>
    <w:p w:rsidR="00026C1E" w:rsidRPr="006D75FB" w:rsidRDefault="00026C1E" w:rsidP="00026C1E">
      <w:pPr>
        <w:pStyle w:val="a4"/>
        <w:suppressAutoHyphens/>
        <w:ind w:firstLine="540"/>
        <w:jc w:val="both"/>
        <w:rPr>
          <w:b w:val="0"/>
          <w:color w:val="000000"/>
          <w:sz w:val="27"/>
          <w:szCs w:val="27"/>
        </w:rPr>
      </w:pPr>
      <w:r w:rsidRPr="006D75FB">
        <w:rPr>
          <w:b w:val="0"/>
          <w:color w:val="000000"/>
          <w:sz w:val="27"/>
          <w:szCs w:val="27"/>
        </w:rPr>
        <w:t>2. В течение двух</w:t>
      </w:r>
      <w:r w:rsidRPr="006D75FB">
        <w:rPr>
          <w:b w:val="0"/>
          <w:color w:val="000000"/>
          <w:sz w:val="27"/>
          <w:szCs w:val="27"/>
        </w:rPr>
        <w:t xml:space="preserve"> рабочих</w:t>
      </w:r>
      <w:r w:rsidRPr="006D75FB">
        <w:rPr>
          <w:b w:val="0"/>
          <w:color w:val="000000"/>
          <w:sz w:val="27"/>
          <w:szCs w:val="27"/>
        </w:rPr>
        <w:t xml:space="preserve"> дней со дня получения заявки и комплекта документов сотрудники Министерства осуществляют предварительное рассмотрение представленных заявки и документов на предмет комплектности и направляют Заявителю замечания либо уведомляют об отсутствии замечаний по средствам электронной почты. </w:t>
      </w:r>
    </w:p>
    <w:p w:rsidR="00026C1E" w:rsidRPr="006D75FB" w:rsidRDefault="00026C1E" w:rsidP="00026C1E">
      <w:pPr>
        <w:pStyle w:val="a4"/>
        <w:suppressAutoHyphens/>
        <w:ind w:firstLine="540"/>
        <w:jc w:val="both"/>
        <w:rPr>
          <w:b w:val="0"/>
          <w:color w:val="000000"/>
          <w:sz w:val="27"/>
          <w:szCs w:val="27"/>
        </w:rPr>
      </w:pPr>
      <w:r w:rsidRPr="006D75FB">
        <w:rPr>
          <w:b w:val="0"/>
          <w:color w:val="000000"/>
          <w:sz w:val="27"/>
          <w:szCs w:val="27"/>
        </w:rPr>
        <w:t>3. Администрация муниципального образования определяет п</w:t>
      </w:r>
      <w:r w:rsidR="006D75FB">
        <w:rPr>
          <w:b w:val="0"/>
          <w:color w:val="000000"/>
          <w:sz w:val="27"/>
          <w:szCs w:val="27"/>
        </w:rPr>
        <w:t xml:space="preserve">редставителей от администрации </w:t>
      </w:r>
      <w:r w:rsidRPr="006D75FB">
        <w:rPr>
          <w:b w:val="0"/>
          <w:color w:val="000000"/>
          <w:sz w:val="27"/>
          <w:szCs w:val="27"/>
        </w:rPr>
        <w:t xml:space="preserve">муниципального образования (доверенных лиц), действующих в интересах заявителей </w:t>
      </w:r>
      <w:r w:rsidR="006D75FB">
        <w:rPr>
          <w:b w:val="0"/>
          <w:color w:val="000000"/>
          <w:sz w:val="27"/>
          <w:szCs w:val="27"/>
        </w:rPr>
        <w:t xml:space="preserve">и в срок до </w:t>
      </w:r>
      <w:r w:rsidR="006D75FB" w:rsidRPr="006D75FB">
        <w:rPr>
          <w:b w:val="0"/>
          <w:color w:val="000000"/>
          <w:sz w:val="27"/>
          <w:szCs w:val="27"/>
        </w:rPr>
        <w:t>2</w:t>
      </w:r>
      <w:r w:rsidR="004674BC">
        <w:rPr>
          <w:b w:val="0"/>
          <w:color w:val="000000"/>
          <w:sz w:val="27"/>
          <w:szCs w:val="27"/>
        </w:rPr>
        <w:t>3</w:t>
      </w:r>
      <w:r w:rsidRPr="006D75FB">
        <w:rPr>
          <w:b w:val="0"/>
          <w:color w:val="000000"/>
          <w:sz w:val="27"/>
          <w:szCs w:val="27"/>
        </w:rPr>
        <w:t>.06.2020 направляет в Министерство список указанных лиц для составления графиков приема документов по каждому муниципальному образованию.</w:t>
      </w:r>
    </w:p>
    <w:p w:rsidR="00026C1E" w:rsidRPr="006D75FB" w:rsidRDefault="00026C1E" w:rsidP="00026C1E">
      <w:pPr>
        <w:pStyle w:val="a4"/>
        <w:suppressAutoHyphens/>
        <w:ind w:firstLine="540"/>
        <w:jc w:val="both"/>
        <w:rPr>
          <w:b w:val="0"/>
          <w:color w:val="000000"/>
          <w:sz w:val="27"/>
          <w:szCs w:val="27"/>
        </w:rPr>
      </w:pPr>
      <w:r w:rsidRPr="006D75FB">
        <w:rPr>
          <w:b w:val="0"/>
          <w:color w:val="000000"/>
          <w:sz w:val="27"/>
          <w:szCs w:val="27"/>
        </w:rPr>
        <w:t xml:space="preserve">4. Министерство формирует график прима документов по каждому муниципальному образованию и в срок до </w:t>
      </w:r>
      <w:r w:rsidR="006D75FB" w:rsidRPr="006D75FB">
        <w:rPr>
          <w:b w:val="0"/>
          <w:color w:val="000000"/>
          <w:sz w:val="27"/>
          <w:szCs w:val="27"/>
        </w:rPr>
        <w:t>26</w:t>
      </w:r>
      <w:r w:rsidRPr="006D75FB">
        <w:rPr>
          <w:b w:val="0"/>
          <w:color w:val="000000"/>
          <w:sz w:val="27"/>
          <w:szCs w:val="27"/>
        </w:rPr>
        <w:t>.06.2020 направляет для руководства в администрации муниципальных образований.</w:t>
      </w:r>
    </w:p>
    <w:p w:rsidR="00026C1E" w:rsidRPr="006D75FB" w:rsidRDefault="00026C1E" w:rsidP="00026C1E">
      <w:pPr>
        <w:pStyle w:val="a4"/>
        <w:suppressAutoHyphens/>
        <w:ind w:firstLine="540"/>
        <w:jc w:val="both"/>
        <w:rPr>
          <w:b w:val="0"/>
          <w:color w:val="000000"/>
          <w:sz w:val="27"/>
          <w:szCs w:val="27"/>
        </w:rPr>
      </w:pPr>
      <w:r w:rsidRPr="006D75FB">
        <w:rPr>
          <w:b w:val="0"/>
          <w:color w:val="000000"/>
          <w:sz w:val="27"/>
          <w:szCs w:val="27"/>
        </w:rPr>
        <w:t xml:space="preserve">5. </w:t>
      </w:r>
      <w:proofErr w:type="gramStart"/>
      <w:r w:rsidR="006D75FB" w:rsidRPr="006D75FB">
        <w:rPr>
          <w:b w:val="0"/>
          <w:color w:val="000000"/>
          <w:sz w:val="27"/>
          <w:szCs w:val="27"/>
        </w:rPr>
        <w:t>П</w:t>
      </w:r>
      <w:r w:rsidRPr="006D75FB">
        <w:rPr>
          <w:b w:val="0"/>
          <w:color w:val="000000"/>
          <w:sz w:val="27"/>
          <w:szCs w:val="27"/>
        </w:rPr>
        <w:t xml:space="preserve">осле предварительного рассмотрения заявки и документов и устранения Заявителем направленных ему Министерством по электронной почте замечаний или уведомления о согласовании, </w:t>
      </w:r>
      <w:r w:rsidR="006D75FB" w:rsidRPr="006D75FB">
        <w:rPr>
          <w:b w:val="0"/>
          <w:color w:val="000000"/>
          <w:sz w:val="27"/>
          <w:szCs w:val="27"/>
        </w:rPr>
        <w:t>Заявитель направляет прошитые, пронумерованные, заверенные подписью и печатью (при наличии) заявку и документы, в орган управления АПК муниципального образования либо уполномоченному сотруднику администрации (с доверенностью на представителя муниципального образования) для их дальнейшего пред</w:t>
      </w:r>
      <w:r w:rsidR="006D75FB" w:rsidRPr="006D75FB">
        <w:rPr>
          <w:b w:val="0"/>
          <w:color w:val="000000"/>
          <w:sz w:val="27"/>
          <w:szCs w:val="27"/>
        </w:rPr>
        <w:t>о</w:t>
      </w:r>
      <w:r w:rsidR="006D75FB" w:rsidRPr="006D75FB">
        <w:rPr>
          <w:b w:val="0"/>
          <w:color w:val="000000"/>
          <w:sz w:val="27"/>
          <w:szCs w:val="27"/>
        </w:rPr>
        <w:t>ставления уполномоченным лицом в Министерство в период с</w:t>
      </w:r>
      <w:proofErr w:type="gramEnd"/>
      <w:r w:rsidR="006D75FB" w:rsidRPr="006D75FB">
        <w:rPr>
          <w:b w:val="0"/>
          <w:color w:val="000000"/>
          <w:sz w:val="27"/>
          <w:szCs w:val="27"/>
        </w:rPr>
        <w:t xml:space="preserve"> 29.06.2020 по 03.07.2020 (предоставление документов в другие дни осуществляется по предварительному согласованию с Министерством)</w:t>
      </w:r>
      <w:r w:rsidRPr="006D75FB">
        <w:rPr>
          <w:b w:val="0"/>
          <w:color w:val="000000"/>
          <w:sz w:val="27"/>
          <w:szCs w:val="27"/>
        </w:rPr>
        <w:t xml:space="preserve">. </w:t>
      </w:r>
    </w:p>
    <w:p w:rsidR="00026C1E" w:rsidRPr="006D75FB" w:rsidRDefault="00026C1E" w:rsidP="00026C1E">
      <w:pPr>
        <w:pStyle w:val="a4"/>
        <w:suppressAutoHyphens/>
        <w:ind w:firstLine="540"/>
        <w:jc w:val="both"/>
        <w:rPr>
          <w:b w:val="0"/>
          <w:color w:val="000000"/>
          <w:sz w:val="27"/>
          <w:szCs w:val="27"/>
        </w:rPr>
      </w:pPr>
      <w:r w:rsidRPr="006D75FB">
        <w:rPr>
          <w:b w:val="0"/>
          <w:color w:val="000000"/>
          <w:sz w:val="27"/>
          <w:szCs w:val="27"/>
        </w:rPr>
        <w:t xml:space="preserve">6. Доверенное лицо администрации муниципального образования в день подачи оригиналов заявки и документов в Министерство направляет на адрес электронной почты msh@mosreg.ru отсканированные оригиналы заявки  и описи документов, полученных от Заявителей, для их регистрации в межведомственной системе электронного документооборота (комплект документов к Заявке направлять на адрес электронной почты не требуется).  </w:t>
      </w:r>
    </w:p>
    <w:p w:rsidR="00026C1E" w:rsidRPr="006D75FB" w:rsidRDefault="00026C1E" w:rsidP="006D75FB">
      <w:pPr>
        <w:pStyle w:val="a4"/>
        <w:suppressAutoHyphens/>
        <w:ind w:firstLine="540"/>
        <w:jc w:val="both"/>
        <w:rPr>
          <w:b w:val="0"/>
          <w:color w:val="000000"/>
          <w:sz w:val="27"/>
          <w:szCs w:val="27"/>
        </w:rPr>
      </w:pPr>
      <w:r w:rsidRPr="006D75FB">
        <w:rPr>
          <w:b w:val="0"/>
          <w:color w:val="000000"/>
          <w:sz w:val="27"/>
          <w:szCs w:val="27"/>
        </w:rPr>
        <w:t>7. Доверенное лицо администрации муниципального образования представляет оригиналы заявки и документов секретарю Конкурсной комиссии Министерства в соответствии с графиком приема документов. При этом на двух экземплярах описи секретарем Конкурсной комиссии Министерства проставляется отметка, подтверждающая прием документов, с указанием даты, времени приема и номера Заявки. Первый экземпляр описи приобщается к пакету документов, второй экземпляр описи остается у доверенного лица администрации муниципального образования для последующей передачи Заявителю</w:t>
      </w:r>
      <w:r w:rsidR="006D75FB">
        <w:rPr>
          <w:b w:val="0"/>
          <w:color w:val="000000"/>
          <w:sz w:val="27"/>
          <w:szCs w:val="27"/>
        </w:rPr>
        <w:t>.</w:t>
      </w:r>
    </w:p>
    <w:p w:rsidR="005B5B4B" w:rsidRDefault="005B5B4B" w:rsidP="005B5B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E363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Гранты на развитие семейных ферм</w:t>
      </w:r>
    </w:p>
    <w:p w:rsidR="008867E2" w:rsidRDefault="008867E2" w:rsidP="005B5B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D11C4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Грант предоставляется главе крестьянского (фермерского) хозяйства для </w:t>
      </w:r>
      <w:proofErr w:type="spell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с настоящей Государственной программой, в целях развития на сельских территориях Московской области крестьянского (фермерского) хозяйства и создания новых постоянных рабочих мест на сельских территориях, исходя из расчета создания не менее 3 новых постоянных рабочих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мест на один Грант.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 включая сумму налога на добавленную стоимость.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363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1. Для целей настоящего Порядка под сельскими территориями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D11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Московской области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понимаются сельские населенные пункты и рабочие поселки, входящие в состав городских округов, расположенные на территории Московской области. Перечень населенных пунктов Московской области, входящих в состав городских округов, определяется Министерством сельского хозяйства и продовольствия Московской области.</w:t>
      </w:r>
    </w:p>
    <w:p w:rsidR="005B5B4B" w:rsidRPr="00E363A1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63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 Гранты предоставляются заявителям на следующие цели: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разработка проектной документации строительства, реконструкции или модернизации объектов для производства и переработки сельскохозяйственной продукции;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приобретение, строительство, реконструкция, ремонт или модернизация объектов для производства и переработки сельскохозяйственной продукции;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комплектация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транспортом, приобретенными у поставщиков, зарегистрированных и осуществляющих деятельность на территории Российской Федерации, и (или) у заводов-изготовителей, а также их монтаж (перечень указанного оборудования, техники и специализированного транспорта устанавливается Министерством); 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приобретение сельскохозяйственных животных и птицы (за исключением свиней);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приобретение рыбопосадочного материала;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уплата не более 20 процентов стоимости проекта создания и развития 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крестьянского (фермерского) хозяйства, включающего приобретение имущества, указанного в абзацах третьем и четвертом настоящего пункта, осуществленных с </w:t>
      </w:r>
      <w:r w:rsidRPr="00615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привлечением льготного инвестиционного кредита в соответствии с постановлением Правительства Российской Федерации от 29.12.2016 </w:t>
      </w:r>
      <w:r w:rsidRPr="00E363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</w:r>
      <w:proofErr w:type="gramStart"/>
      <w:r w:rsidRPr="00E363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363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</w:r>
      <w:proofErr w:type="gramStart"/>
      <w:r w:rsidRPr="00E363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Pr="00E363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реализацию, по льготной ставке»;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приобретение автономных источников электр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газо- и водоснабжения.</w:t>
      </w:r>
    </w:p>
    <w:p w:rsidR="005B5B4B" w:rsidRPr="00006392" w:rsidRDefault="00006392" w:rsidP="00006392">
      <w:pPr>
        <w:pStyle w:val="a3"/>
        <w:widowControl w:val="0"/>
        <w:autoSpaceDE w:val="0"/>
        <w:autoSpaceDN w:val="0"/>
        <w:spacing w:line="240" w:lineRule="auto"/>
        <w:ind w:left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3. </w:t>
      </w:r>
      <w:r w:rsidR="005B5B4B" w:rsidRPr="000063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Размер гранта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Грант предоставляется главе крестьянского (фермерского) хозяйства, включая индивидуального предпринимателя, на развитие семейной фермы в размере, не превышающем 30 млн. рублей, но не более 60 процентов затрат.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использовании средств Гранта 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уплату процентов стоимости проекта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Грант предоставляется в 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размере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превышающем 30 млн. рублей, но не более 80 процентов планируемых затрат. 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Расходование Гранта осуществляется в течение 24 месяцев со дня его получения по каждому наименованию (статье) расхода, указанного в плане расходов. </w:t>
      </w:r>
    </w:p>
    <w:p w:rsidR="005B5B4B" w:rsidRPr="00E363A1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E363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4.  Условия предоставления Гранта: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- крестьянское (фермерское) хозяйство, главой и членами которого являются граждане Российской Федерации (не менее двух, включая главу), состоящие в родстве и совместно осуществляющие производственную деятельность, основанную на их личном участии, зарегистрированное на сельской территории Московской области, продолжительность деятельности  которого на дату подачи заявки и документов на участие в конкурсе по отбору  семейных ферм превышает 24 месяца со дня регистрации, а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случае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 крестьянское (фермерское) хозяйство является юридическим лицом, то в уставном (складочном) капитале такого юридического лица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раскрытия и предоставления информации при проведении финансовых операций (офшорные зоны), в совокупности не должна превышать 50 процентов.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и члены крестьянского (фермерского) хозяйства ранее не являлись получателями Гранта на поддержку начинающего фермера, Гранта «</w:t>
      </w:r>
      <w:proofErr w:type="spell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Агростартап</w:t>
      </w:r>
      <w:proofErr w:type="spell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Гранта на развитие семейной фермы (Гранта на развитие семейной животноводческой фермы), либо с даты полного освоения Гранта на поддержку начинающего фермера, гранта «</w:t>
      </w:r>
      <w:proofErr w:type="spell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Агростартап</w:t>
      </w:r>
      <w:proofErr w:type="spell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и (или) Гранта на развитие семейной фермы (Гранта на развитие семейной животноводческой фермы) прошло не менее двух лет.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 полным освоением Гранта для целей настоящего Порядка понимается полное расходование сре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дств Гр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анта, подтвержденное платежными документами о фактически произведенных расходах и документами, подтверждающими факт выполнения работ, оказания услуг, приобретения (поставки) имущества, источником финансового обеспечения которых являются средства Гранта.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Годовой доход крестьянского (фермерского) хозяйства, главой которого является Заявитель, за отчетный финансовый год составляет не более 120 млн. рублей.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Крестьянское (фермерское) хозяйство, главой которого является Заявитель, 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(предварительных договоров) на приобретение кормов.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Крестьянское (фермерское) хозяйство, главой которого является Заявитель, планирует создание не более одной семейной фермы по одному направлению деятельности (одной отрасли), которое предусмотрено Государственной программой с учетом балансов производства и потребления сельскохозяйственной продукции и противоэпизоотических мероприятий, или планирует реконструировать (модернизировать, ремонтировать) не более одной семейной фермы.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Планируемое крестьянским (фермерским) хозяйством, главой которого является Заявитель, маточное поголовье крупного рогатого скота не должно превышать 300 голов, коз (овец) – не более 500 условных голов.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на дату подачи Заявки и документов на участие в конкурсе по отбору семейных ферм имеет план по развитию семейной фермы с применением высокотехнологического оборудования и сельскохозяйственной техники, увеличению объема реализуемой продукции, обоснованию строительства, реконструкции, ремонта или модернизации семейной фермы со сроком окупаемости не более 8 лет (далее – бизнес-план).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Заявитель на дату подачи Заявки и документов на участие в конкурсе по 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отбору  семейных ферм имеет план расходов с указанием наименований Приобретений, их количества, цены, источников финансирования (за счет Гранта, собственных и заемных средств) с приложением сведений о финансовом обеспечении приобретаемого имущества, выполняемых работ, оказываемых услуг за счет собственных средств.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Строительство, реконструкция, модернизация и ремонт семейной фермы, развитие которой предлагается заявителем, ранее не осуществлялось с использованием средств государственной поддержки, установленной настоящей Государственной программой. Указанное ограничение не распространяется на случаи строительства, реконструкции, модернизации и ремонта объектов, расположенных на территории</w:t>
      </w:r>
      <w:r w:rsidRPr="00FC0452">
        <w:rPr>
          <w:color w:val="000000" w:themeColor="text1"/>
        </w:rPr>
        <w:t xml:space="preserve"> 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семейной фермы, развитие которых ранее не осуществлялось с использованием средств государственной поддержки, установленной настоящей Государственной программой.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- юридическое лицо на дату подачи Заявки и документов на участие в конкурсе по отбору семейных ферм не находится в процессе 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хозяйстве в период 30 календарных дней до даты подачи Заявки и документов на участие в конкурсе по отбору  семейных ферм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хозяйстве на дату подачи Заявки и документов на участие в конкурсе по отбору семейных ферм отсутствует просроченная (неурегулированная) задолженность по возврату в бюджет Московской области субсидий, бюджетных инвестиций, 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нормативными правовыми актами Московской области, иная просроченная задолженность перед бюджетом Московской области, а также просроченная (неурегулированная) задолженность по денежным обязательствам перед Московской областью.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листы документов, представляемых с Заявкой, должны быть прошиты, пронумерованы и заверены подписью и печатью (при ее наличии) главы крестьянского (фермерского) хозяйства.</w:t>
      </w:r>
    </w:p>
    <w:p w:rsidR="005B5B4B" w:rsidRPr="00E363A1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E363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5. Заявитель дает обязательства: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Использовать Грант в течение 24 месяцев со дня поступления Гранта на его счет и использовать имущество, закупаемое за счет Гранта, исключительно на развитие семейной фермы.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Оплачивать оставшуюся часть затрат на развитие семейной фермы, в том числе непосредственно за счет собственных средств не менее 10 процентов от стоимости каждого наименования Приобретений, указанных в плане расходов и сведениях о финансовом обеспечении приобретаемого имущества, выполняемых работ, оказываемых услуг за счет собственных средств.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Создать не менее трех новых постоянных рабочих ме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 в ср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ок, не позднее срока расходования Гранта.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Осуществлять деятельность крестьянского (фермерского) хозяйства в течение не менее пяти лет со дня получения Гранта.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Передать по согласованию с Министерством руководство крестьянским (фермерским) хозяйством и исполнение обязательств по полученному Гранту в доверительное управление своему родственнику либо доверенному лицу без права продажи имущества, приобретенного за счет Гранта в случае болезни, призыва в Вооруженные силы Российской Федерации или иных непредвиденных обстоятельств, связанных с отсутствием в хозяйстве или невозможностью осуществления хозяйственной деятельности лично.</w:t>
      </w:r>
      <w:proofErr w:type="gramEnd"/>
    </w:p>
    <w:p w:rsidR="005B5B4B" w:rsidRPr="00FD11C4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D11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 Заявитель подтверждает свое соответствие условиям путем представления следующих документов: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Копий паспортов граждан Российской Федерации - главы и членов крестьянского (фермерского) хозяйства, а также копии документов, подтверждающих родство по отношению к заявителю либо ведение совместного хозяйства.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Копии Свидетельства о постановке на учет в налоговом органе.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Справки крестьянского (фермерского) хозяйства о количестве работающих в хозяйстве человек.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Плана по созданию и развитию крестьянского (фермерского) хозяйства (бизнес-плана), в соответствии со структурой, указанной в приложении 2 к настоящему Порядку.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Плана расходов по форме согласно приложению 3 к настоящему Порядку с указанием: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наименований Приобретений;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количества Приобретений;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цены Приобретений, определенной  на основании представленных заявителем договоров (предварительных договоров) на приобретение товаров, оказание услуг, выполнение работ и (или) как среднее арифметическое значение не менее 3 представленных заявителем 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коммерческих предложений на каждое наименование Приобретений от поставщиков имущества (организаций, выполняющих работы, оказывающих услуги), сформированных не ранее 30 дней до дня подачи заявки на участие в конкурсе по отбору семейных ферм, за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исключением случая, если поставщик имущества (организация, выполняющая работы, оказывающая услуги) является единственным поставщиком (организацией, выполняющей работы, оказывающей услуги) на территории Российской Федерации, а также по смете при строительстве, ремонте, переустройстве объектов недвижимости с представлением документа, подтверждающего достоверность определения сметной стоимости);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источников финансирования (за счет Гранта, собственных и заемных средств);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срока исполнения.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Сведения о финансовом обеспечении приобретаемого имущества, выполняемых работ, оказываемых услуг за счет собственных средств по форме согласно приложению 4 к настоящему Порядку.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Отчета о движении скота и птицы по форме, утвержденной Министерством сельского хозяйства и продовольствия Московской области.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Заверенной российской кредитной организацией справки/справок по банковскому счету/счетам, выписки/выписок из банковского счета/счетов, подтверждающих наличие на счете заявителя денежных средств в объеме не менее 10 процентов стоимости каждого наименования Приобретений, указанных в плане расходов, которая должна быть выдана не ранее чем за 30 календарных дней до дня подачи Заявки и документов для участия в конкурсе по отбору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семейных ферм.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Копии кредитного договора и (или) договора займа, или гарантийного письма кредитной организации о предоставлении кредита/займа, или выписки из решения уполномоченного органа кредитной организации/заимодавца о предоставлении кредита/займа и (или) договора займа с юридическим лицом (предоставляются при условии привлечения кредитных/заемных сре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реализации бизнес-плана).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  «Код по КНД 1120101», датированной в период 30 дней до даты представления заявителем Заявки и документов для участия в конкурсе по отбору семейных ферм.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Справок, подписанных главой крестьянского (фермерского) хозяйства и главным бухгалтером, заверенных печатью (при ее наличии), подтверждающих на дату представления заявителем Заявки и документов для 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участия в конкурсе по отбору семейных ферм отсутствие: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Просроченной (неурегулированной) задолженности по возврату в бюджет Московской области субсидий, бюджетных инвестиций, 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нормативными правовыми актами Московской области, и иной просроченной задолженности перед бюджетом Московской области,</w:t>
      </w:r>
      <w:r w:rsidRPr="00FC0452">
        <w:rPr>
          <w:color w:val="000000" w:themeColor="text1"/>
        </w:rPr>
        <w:t xml:space="preserve"> 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также просроченной (неурегулированной) задолженности по денежным обязательствам перед Московской областью;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Процесса реорганизации или ликвидации, введения процедуры банкротства юридического лица или прекращения деятельности в качестве индивидуального предпринимателя, приостановления деятельности в порядке, предусмотренном законодательством Российской Федерации, а также регистрации в качестве иностранного юридического лица, а также российского юридического лица,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Копии годовой бухгалтерской (финансовой) отчетности (бухгалтерский баланс, отчет о финансовом результате) с приложениями или копия налоговой декларации за последний отчетный период (для организаций, применяющих упрощенную систему налогообложения, единый сельскохозяйственный налог) с отметками налогового органа об их принятии либо копия квитанции об отправке заказного письма с описью вложения (при направлении по почте), либо копия подтверждения на бумажных носителях (при передаче в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электронном 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виде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5B5B4B" w:rsidRPr="00E363A1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363A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 случае проведения конкурса по отбору семейных ферм до окончания отчетного периода Заявитель представляет в Министерство документы без отметки налогового органа. При этом Заявитель в течение 30 календарных дней после окончания отчетного периода обязан представить в Министерство документ, подтверждающий сдачу отчетности в налоговый орган (штамп или протокол выходного контроля с подтверждением специализированного оператора связи, заверенный организацией).</w:t>
      </w:r>
    </w:p>
    <w:p w:rsidR="00FD11C4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Заявитель может представить дополнительные документы, в том числе подтверждающие статус многодетной семьи (удостоверение многодетной семьи или иные документы в соответствии с нормативными правовыми актами Московской области), а также рекомендательное письмо (письма) от органов местного самоуправления муниципальных образований Московской области или поручителей.  </w:t>
      </w:r>
      <w:proofErr w:type="gramEnd"/>
    </w:p>
    <w:p w:rsidR="005B5B4B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Ответственность за достоверность сведений, указанных в заявлении и документах, несет Заявитель.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листы документов, представляемых с Заявкой, должны быть прошиты, пронумерованы и заверены подписью и печатью (при ее наличии) главы крестьянского (фермерского) хозяйства.</w:t>
      </w:r>
    </w:p>
    <w:p w:rsidR="005B5B4B" w:rsidRPr="00E363A1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E363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6. Показателями результативности использования Гранта из бюджета Московской области являются: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количество новых постоянных рабочих мест, созданных и сохраненных получателем Гранта, рассчитываемое исходя из создания не менее трех новых постоянных рабочих мест на одну семейную ферму в срок не 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зднее срока расходования Гранта.</w:t>
      </w:r>
      <w:proofErr w:type="gramEnd"/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этом количество новых постоянных рабочих мест, созданных получателем Гранта, учитывается по официально трудоустроенным на них гражданам, зарегистрированным в Пенсионном фонде Российской Федерации и Фонде социального страхования Российской Федерации, вместе с тем, получатель Гранта должен обеспечить сохранение созданные новых постоянных рабочих мест в течение не менее 5 лет со дня получения Гранта.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случае обращения заявителя в соответствующий центр занятости населения Московской области с заявкой о наличии вакансии (вакансий) в крестьянском (фермерском) хозяйстве, главой которого он является, меры ответственности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показателя 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применяются.</w:t>
      </w: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объем производства сельскохозяйственной продукции, предусмотренный бизнес-планом, в натуральных показателях, устанавливаемый исходя из необходимости обеспечения прироста производства сельскохозяйственной продукции в году получения Гранта не менее 10 процентов к предыдущему году. </w:t>
      </w:r>
    </w:p>
    <w:p w:rsidR="005B5B4B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этом получатель Гранта должен обеспечить сохранение указанного объема производства в течение 5 лет с года получения Гранта. В случае выхода получателя Гранта на проектную мощность, предусмотренную бизнес-планом, и недопущения ее снижения до истечения пятилетнего срока после года получения Гранта меры ответственности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показателя</w:t>
      </w:r>
      <w:r w:rsidRPr="00FC04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применяются.</w:t>
      </w:r>
    </w:p>
    <w:p w:rsidR="005B5B4B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5B4B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5B4B" w:rsidRPr="00FC0452" w:rsidRDefault="005B5B4B" w:rsidP="005B5B4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5B4B" w:rsidRDefault="005B5B4B" w:rsidP="005B5B4B">
      <w:pPr>
        <w:autoSpaceDE w:val="0"/>
        <w:autoSpaceDN w:val="0"/>
        <w:adjustRightInd w:val="0"/>
        <w:spacing w:after="0" w:line="240" w:lineRule="auto"/>
        <w:ind w:left="10773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B5B4B" w:rsidRDefault="005B5B4B" w:rsidP="005B5B4B">
      <w:pPr>
        <w:autoSpaceDE w:val="0"/>
        <w:autoSpaceDN w:val="0"/>
        <w:adjustRightInd w:val="0"/>
        <w:spacing w:after="0" w:line="240" w:lineRule="auto"/>
        <w:ind w:left="10773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B5B4B" w:rsidRDefault="005B5B4B" w:rsidP="005B5B4B">
      <w:pPr>
        <w:autoSpaceDE w:val="0"/>
        <w:autoSpaceDN w:val="0"/>
        <w:adjustRightInd w:val="0"/>
        <w:spacing w:after="0" w:line="240" w:lineRule="auto"/>
        <w:ind w:left="10773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B5B4B" w:rsidRDefault="005B5B4B" w:rsidP="005B5B4B">
      <w:pPr>
        <w:autoSpaceDE w:val="0"/>
        <w:autoSpaceDN w:val="0"/>
        <w:adjustRightInd w:val="0"/>
        <w:spacing w:after="0" w:line="240" w:lineRule="auto"/>
        <w:ind w:left="10773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B5B4B" w:rsidRDefault="005B5B4B" w:rsidP="005B5B4B">
      <w:pPr>
        <w:autoSpaceDE w:val="0"/>
        <w:autoSpaceDN w:val="0"/>
        <w:adjustRightInd w:val="0"/>
        <w:spacing w:after="0" w:line="240" w:lineRule="auto"/>
        <w:ind w:left="10773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 xml:space="preserve">В Конкурсную комиссию Московской области по отбору начинающих фермеров и развитию семейных ферм 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от</w:t>
      </w:r>
      <w:proofErr w:type="gramEnd"/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_____________________________________,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(</w:t>
      </w:r>
      <w:proofErr w:type="spellStart"/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ф.и.о.</w:t>
      </w:r>
      <w:proofErr w:type="spellEnd"/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)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паспорт __________________________________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(серия, номер, дата выдачи, кем выдан)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____________________________________,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зарегистрированного по адресу: ___________________________________, зарегистрированного в качестве индивидуального предпринимателя главы крестьянского (фермерского) хозяйства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«___» ________ 20__ г.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____________________________________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(наименование регистрирующего органа)</w:t>
      </w:r>
    </w:p>
    <w:p w:rsidR="005B5B4B" w:rsidRPr="00FC0452" w:rsidRDefault="005B5B4B" w:rsidP="005B5B4B">
      <w:pPr>
        <w:spacing w:after="0" w:line="240" w:lineRule="auto"/>
        <w:ind w:left="4678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Тел. / e-</w:t>
      </w:r>
      <w:proofErr w:type="spellStart"/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: ___________/__________</w:t>
      </w:r>
    </w:p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B5B4B" w:rsidRPr="00FC0452" w:rsidRDefault="005B5B4B" w:rsidP="005B5B4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ЗАЯВКА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    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 xml:space="preserve">В  соответствии  с  Порядком предоставления крестьянским (фермерским) хозяйствам средств из бюджета Московской области на развитие семейных ферм, </w:t>
      </w: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FC0452">
        <w:rPr>
          <w:rFonts w:ascii="Times New Roman" w:eastAsia="Calibri" w:hAnsi="Times New Roman" w:cs="Times New Roman"/>
          <w:color w:val="000000" w:themeColor="text1"/>
        </w:rPr>
        <w:t>утвержденным постановлением Правительства Московской области от 09.10.2018  № 727/36 «О досрочном прекращении реализации государственной программы Московской области «Сельское хозяйство Подмосковья» и утверждении государственной программы Московской области «Сельское хозяйство Подмосковья»,  прошу предоставить мне из средств бюджета Московской области:</w:t>
      </w:r>
      <w:proofErr w:type="gramEnd"/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Грант на развитие семейной фермы (далее - Грант) ____________________________________________________________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(указать специализацию, производственное направление)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на ______________________ голов в размере ____________________ ___________________________________________________тыс. рублей.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Состав крестьянского (фермерского) хозяйства: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Глава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____________________________________________________________________________________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члены крестьянского (фермерского) хозяйства (с указанием степени родства по отношению к главе):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1. ____________________________________________________________________________________,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                 (Ф.И.О.)                           (дата рождения)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проживает по адресу ________________________________________________________________________________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2. __________________________________________________________________________________________,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                 (Ф.И.О.)                           (дата рождения)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проживает по адресу ____________________________________________________________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3. ___________________________________________________________________________________,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                 (Ф.И.О.)                           (дата рождения)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проживает по адресу ____________________________________________________________________________________.</w:t>
      </w:r>
    </w:p>
    <w:p w:rsidR="005B5B4B" w:rsidRPr="00FC0452" w:rsidRDefault="005B5B4B" w:rsidP="005B5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>С условиями подачи Заявок на участие в конкурсе по отбору  семейных ферм  в Конкурсную комиссию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</w:rPr>
        <w:t xml:space="preserve"> Московской области для получения Гранта ознакомлен и обязуюсь их выполнять.</w:t>
      </w:r>
    </w:p>
    <w:p w:rsidR="005B5B4B" w:rsidRPr="00FC0452" w:rsidRDefault="005B5B4B" w:rsidP="005B5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Я и члены крестьянского (фермерского) хозяйства ранее не являлись получателями Гранта на поддержку начинающего фермера, Гранта «</w:t>
      </w:r>
      <w:proofErr w:type="spellStart"/>
      <w:r w:rsidRPr="00FC0452">
        <w:rPr>
          <w:rFonts w:ascii="Times New Roman" w:eastAsia="Calibri" w:hAnsi="Times New Roman" w:cs="Times New Roman"/>
          <w:color w:val="000000" w:themeColor="text1"/>
        </w:rPr>
        <w:t>Агростартап</w:t>
      </w:r>
      <w:proofErr w:type="spellEnd"/>
      <w:r w:rsidRPr="00FC0452">
        <w:rPr>
          <w:rFonts w:ascii="Times New Roman" w:eastAsia="Calibri" w:hAnsi="Times New Roman" w:cs="Times New Roman"/>
          <w:color w:val="000000" w:themeColor="text1"/>
        </w:rPr>
        <w:t xml:space="preserve">»,  Гранта на развитие семейной (животноводческой) фермы, либо 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>с даты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</w:rPr>
        <w:t xml:space="preserve"> полного освоения Гранта на поддержку начинающего </w:t>
      </w:r>
      <w:r w:rsidRPr="00FC0452">
        <w:rPr>
          <w:rFonts w:ascii="Times New Roman" w:eastAsia="Calibri" w:hAnsi="Times New Roman" w:cs="Times New Roman"/>
          <w:color w:val="000000" w:themeColor="text1"/>
        </w:rPr>
        <w:lastRenderedPageBreak/>
        <w:t>фермера, Гранта «</w:t>
      </w:r>
      <w:proofErr w:type="spellStart"/>
      <w:r w:rsidRPr="00FC0452">
        <w:rPr>
          <w:rFonts w:ascii="Times New Roman" w:eastAsia="Calibri" w:hAnsi="Times New Roman" w:cs="Times New Roman"/>
          <w:color w:val="000000" w:themeColor="text1"/>
        </w:rPr>
        <w:t>Агростартап</w:t>
      </w:r>
      <w:proofErr w:type="spellEnd"/>
      <w:r w:rsidRPr="00FC0452">
        <w:rPr>
          <w:rFonts w:ascii="Times New Roman" w:eastAsia="Calibri" w:hAnsi="Times New Roman" w:cs="Times New Roman"/>
          <w:color w:val="000000" w:themeColor="text1"/>
        </w:rPr>
        <w:t>» и (или) Гранта на развитие семейной (животноводческой) фермы прошло не менее двух лет.</w:t>
      </w:r>
    </w:p>
    <w:p w:rsidR="005B5B4B" w:rsidRPr="00FC0452" w:rsidRDefault="005B5B4B" w:rsidP="005B5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Годовой доход крестьянского (фермерского) хозяйства, главой которого я являюсь, за отчетный финансовый год составляет не более 120 млн. рублей.</w:t>
      </w:r>
    </w:p>
    <w:p w:rsidR="005B5B4B" w:rsidRPr="00FC0452" w:rsidRDefault="005B5B4B" w:rsidP="005B5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Строительство, реконструкция, модернизация и ремонт семейной (животноводческой) фермы, развитие которой предполагается, ранее не осуществлялось с использованием средств государственной поддержки.</w:t>
      </w:r>
    </w:p>
    <w:p w:rsidR="005B5B4B" w:rsidRPr="00FC0452" w:rsidRDefault="005B5B4B" w:rsidP="005B5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Мною предоставляются план по развитию семейной фермы со сроком окупаемости не более 8 лет и план расходов.</w:t>
      </w:r>
    </w:p>
    <w:p w:rsidR="005B5B4B" w:rsidRPr="00FC0452" w:rsidRDefault="005B5B4B" w:rsidP="005B5B4B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При получении Гранта обязуюсь:</w:t>
      </w:r>
    </w:p>
    <w:p w:rsidR="005B5B4B" w:rsidRPr="00FC0452" w:rsidRDefault="005B5B4B" w:rsidP="005B5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оплачивать оставшуюся часть затрат на развитие семейной фермы, в том числе непосредственно за счет собственных средств не менее 10 процентов от стоимости каждого наименования приобретаемого имущества, выполняемых работ, оказываемых услуг;</w:t>
      </w:r>
    </w:p>
    <w:p w:rsidR="005B5B4B" w:rsidRPr="00FC0452" w:rsidRDefault="005B5B4B" w:rsidP="005B5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>использовать Грант в течение 24 месяцев со дня поступления средств на счет крестьянского (фермерского) хозяйства в кредитной организации или учреждении Центрального банка Российской Федерации и (или) на счет, открытый территориальным органам Федерального казначейства в учреждениях Центрального банка Российской Федерации для учета денежных средств организаций, не являющихся участниками бюджетного процесса, с отражением операций на соответствующих лицевых счетах, открываемых юридическим лицам (индивидуальным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</w:rPr>
        <w:t xml:space="preserve"> предпринимателям) - получателям Грантов в территориальных органах Федерального казначейства, и использовать имущество, закупаемое за счет Гранта, исключительно на развитие семейной фермы;</w:t>
      </w:r>
    </w:p>
    <w:p w:rsidR="005B5B4B" w:rsidRPr="00FC0452" w:rsidRDefault="005B5B4B" w:rsidP="005B5B4B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создать в срок, не превышающий срок расходования Гранта, дополнительно не менее трех новых постоянных рабочих мест и сохранить созданные рабочие места в течение не менее 5 лет после получения Гранта;</w:t>
      </w:r>
    </w:p>
    <w:p w:rsidR="005B5B4B" w:rsidRPr="00FC0452" w:rsidRDefault="005B5B4B" w:rsidP="005B5B4B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осуществлять производственную сельскохозяйственную деятельность на семейной ферме в течение не менее пяти лет после получения Гранта;</w:t>
      </w:r>
    </w:p>
    <w:p w:rsidR="005B5B4B" w:rsidRPr="00FC0452" w:rsidRDefault="005B5B4B" w:rsidP="005B5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передать по согласованию с Министерством руководство хозяйством и исполнение обязательств по полученному Гранту в доверительное управление своему родственнику либо доверенному лицу без права продажи имущества, приобретенного за счет Гранта в случае болезни, призыва в Вооруженные силы Российской Федерации или иных непредвиденных обстоятельств, связанных с отсутствием в хозяйстве или невозможностью осуществления хозяйственной деятельности лично;</w:t>
      </w:r>
      <w:proofErr w:type="gramEnd"/>
    </w:p>
    <w:p w:rsidR="005B5B4B" w:rsidRPr="00FC0452" w:rsidRDefault="005B5B4B" w:rsidP="005B5B4B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Вся вышеуказанная информация является достоверной.</w:t>
      </w:r>
    </w:p>
    <w:p w:rsidR="005B5B4B" w:rsidRPr="00FC0452" w:rsidRDefault="005B5B4B" w:rsidP="005B5B4B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Даю согласие на передачу и обработку персональных данных в соответствии с законодательством Российской Федерации.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Даю согласие на осуществление главным распорядителем (распорядителем) бюджетных средств, предоставившим Гранты, и органами государственного финансового контроля Российской Федерации и Московской области проверок соблюдения получателями субсидий условий, целей и порядка их предоставления.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Глава крестьянского (фермерского) хозяйства ______ _________ ____________________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    М.П.                                                                     (дата) (подпись)  (расшифровка подписи)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К заявлению прилагаются следующие документы:</w:t>
      </w: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                   Опись представленных документов: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49"/>
        <w:gridCol w:w="2424"/>
      </w:tblGrid>
      <w:tr w:rsidR="005B5B4B" w:rsidRPr="00FC0452" w:rsidTr="00FD11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End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и реквизиты документа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Количество листов</w:t>
            </w:r>
          </w:p>
        </w:tc>
      </w:tr>
      <w:tr w:rsidR="005B5B4B" w:rsidRPr="00FC0452" w:rsidTr="00FD11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5B4B" w:rsidRPr="00FC0452" w:rsidRDefault="005B5B4B" w:rsidP="00FD11C4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Calibri" w:eastAsia="Calibri" w:hAnsi="Calibri" w:cs="Times New Roman"/>
          <w:color w:val="000000" w:themeColor="text1"/>
          <w:sz w:val="28"/>
          <w:szCs w:val="28"/>
        </w:rPr>
        <w:br w:type="page"/>
      </w:r>
      <w:r w:rsidRPr="00FC0452">
        <w:rPr>
          <w:rFonts w:ascii="Times New Roman" w:eastAsia="Calibri" w:hAnsi="Times New Roman" w:cs="Times New Roman"/>
          <w:color w:val="000000" w:themeColor="text1"/>
        </w:rPr>
        <w:lastRenderedPageBreak/>
        <w:t>Структура</w:t>
      </w:r>
      <w:r w:rsidR="00FD11C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0452">
        <w:rPr>
          <w:rFonts w:ascii="Times New Roman" w:eastAsia="Calibri" w:hAnsi="Times New Roman" w:cs="Times New Roman"/>
          <w:color w:val="000000" w:themeColor="text1"/>
        </w:rPr>
        <w:t>плана по развитию крестьянского (фермерского) хозяйства (бизнес-плана)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ab/>
      </w:r>
      <w:r w:rsidRPr="00FC0452">
        <w:rPr>
          <w:rFonts w:ascii="Times New Roman" w:eastAsia="Calibri" w:hAnsi="Times New Roman" w:cs="Times New Roman"/>
          <w:bCs/>
          <w:color w:val="000000" w:themeColor="text1"/>
        </w:rPr>
        <w:t>I. Титульный лист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Наименование бизнес-плана.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Наименование и адрес крестьянского (фермерского) хозяйства.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Фамилия, имя, отчество главы крестьянского (фермерского) хозяйства, телефон, факс.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Фамилия, имя, отчество лица для контакта, телефон, факс.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Суть бизнес-плана.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Направление инвестиций.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Сметная стоимость бизнес-плана.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Источники финансирования бизнес-плана: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собственные средства;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заемные средства (отдельно - отечественные и иностранные);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средства государственной поддержки.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Сроки реализации бизнес-плана.</w:t>
      </w:r>
    </w:p>
    <w:p w:rsidR="005B5B4B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Срок окупаемости бизнес-плана.</w:t>
      </w:r>
    </w:p>
    <w:p w:rsidR="00FD11C4" w:rsidRPr="00FC0452" w:rsidRDefault="00FD11C4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t>II. Вводная часть  и резюме</w:t>
      </w:r>
      <w:r w:rsidRPr="00FC0452">
        <w:rPr>
          <w:rFonts w:ascii="Calibri" w:eastAsia="Calibri" w:hAnsi="Calibri" w:cs="Times New Roman"/>
          <w:color w:val="000000" w:themeColor="text1"/>
        </w:rPr>
        <w:t xml:space="preserve"> </w:t>
      </w:r>
      <w:r w:rsidRPr="00FC0452">
        <w:rPr>
          <w:rFonts w:ascii="Times New Roman" w:eastAsia="Calibri" w:hAnsi="Times New Roman" w:cs="Times New Roman"/>
          <w:bCs/>
          <w:color w:val="000000" w:themeColor="text1"/>
        </w:rPr>
        <w:t>бизнес-плана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Краткое описание крестьянского (фермерского) хозяйства - инициатора бизнес-плана.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Краткое описание продукции или услуг.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Общие сведения о потенциале рынка.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Краткая характеристика участников бизнес-плана.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Краткое описание стратегии развития бизнеса, рисков.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Описание потребности в инвестициях, включая источники, объемы, сроки и направления их использования, сроки окупаемости.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Бюджетная эффективность бизнес-плана.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>Экономическая эффективность бизнес-плана (производство сельскохозяйственной продукции с разбивкой по годам, поголовье сельскохозяйственных животных (с разбивкой по годам).</w:t>
      </w:r>
      <w:proofErr w:type="gramEnd"/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t>III. Производственный план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Программа производства и реализации продукции.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t>1. Динамика поголовья, гол.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98"/>
        <w:gridCol w:w="1989"/>
        <w:gridCol w:w="1117"/>
        <w:gridCol w:w="833"/>
        <w:gridCol w:w="833"/>
        <w:gridCol w:w="833"/>
        <w:gridCol w:w="930"/>
        <w:gridCol w:w="1025"/>
      </w:tblGrid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End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/п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Наименование (вид и группа животных)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(год, предшествующий году получения гранта)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(год получения гранта)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(1 год)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(2 год)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(3 год)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(4 год)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(5 год)</w:t>
            </w:r>
          </w:p>
        </w:tc>
      </w:tr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lastRenderedPageBreak/>
        <w:t>2. Прирост сельскохозяйственной продукции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t>(не менее 10% к предыдущему году), тонн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41"/>
        <w:gridCol w:w="1982"/>
        <w:gridCol w:w="1117"/>
        <w:gridCol w:w="825"/>
        <w:gridCol w:w="826"/>
        <w:gridCol w:w="826"/>
        <w:gridCol w:w="923"/>
        <w:gridCol w:w="1018"/>
      </w:tblGrid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End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/п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произведенной продукции (молоко, мясо скота и птицы на убой в живом весе, яйца, и т.д.)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(год, предшествующий году получения гранта)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(год получения гранта)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(1 год)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(2 год)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(3 год)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(4 год)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(5 год)</w:t>
            </w:r>
          </w:p>
        </w:tc>
      </w:tr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t>3. Динамика посевных площадей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98"/>
        <w:gridCol w:w="2070"/>
        <w:gridCol w:w="1117"/>
        <w:gridCol w:w="816"/>
        <w:gridCol w:w="817"/>
        <w:gridCol w:w="817"/>
        <w:gridCol w:w="914"/>
        <w:gridCol w:w="1009"/>
      </w:tblGrid>
      <w:tr w:rsidR="005B5B4B" w:rsidRPr="00FC0452" w:rsidTr="005B5B4B">
        <w:trPr>
          <w:trHeight w:val="217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End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/п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(год, предшествующий году получения гранта)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(год получения гранта)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(1 год)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(2 год)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(3 год)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(4 год)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(5 год)</w:t>
            </w:r>
          </w:p>
        </w:tc>
      </w:tr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Общая площадь, </w:t>
            </w:r>
            <w:proofErr w:type="gramStart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га</w:t>
            </w:r>
            <w:proofErr w:type="gramEnd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 xml:space="preserve"> (кв. м)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Урожайность, ц/га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 xml:space="preserve">Валовой сбор, </w:t>
            </w:r>
            <w:proofErr w:type="spellStart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тн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Объем реализации, </w:t>
            </w:r>
            <w:proofErr w:type="spellStart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тн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FD11C4" w:rsidRDefault="00FD11C4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lastRenderedPageBreak/>
        <w:t>План по созданию и сохранению рабочих мест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1134"/>
        <w:gridCol w:w="486"/>
        <w:gridCol w:w="837"/>
        <w:gridCol w:w="485"/>
        <w:gridCol w:w="837"/>
        <w:gridCol w:w="485"/>
        <w:gridCol w:w="837"/>
        <w:gridCol w:w="485"/>
        <w:gridCol w:w="837"/>
        <w:gridCol w:w="485"/>
        <w:gridCol w:w="837"/>
        <w:gridCol w:w="485"/>
        <w:gridCol w:w="837"/>
      </w:tblGrid>
      <w:tr w:rsidR="005B5B4B" w:rsidRPr="00FC0452" w:rsidTr="005B5B4B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End"/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/п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(год получения гранта)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(1 год)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(2 год)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(3 год)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(4 год)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20 ___ г.</w:t>
            </w:r>
          </w:p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(5 год)</w:t>
            </w:r>
          </w:p>
        </w:tc>
      </w:tr>
      <w:tr w:rsidR="005B5B4B" w:rsidRPr="00FC0452" w:rsidTr="005B5B4B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средняя з/плата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средняя з/плата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средняя з/плата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средняя з/плата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средняя з/плата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средняя з/плата</w:t>
            </w:r>
          </w:p>
        </w:tc>
      </w:tr>
      <w:tr w:rsidR="005B5B4B" w:rsidRPr="00FC0452" w:rsidTr="005B5B4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5B5B4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В случае если бизнес-план предусматривает строительство, ремонт и переустройство объектов недвижимости, в данный раздел включаются следующие пункты: стоимость строительства; структура капитальных вложений, затраты на оборудование; прочие затраты.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  <w:lang w:val="en-US"/>
        </w:rPr>
        <w:t>I</w:t>
      </w:r>
      <w:r w:rsidRPr="00FC0452">
        <w:rPr>
          <w:rFonts w:ascii="Times New Roman" w:eastAsia="Calibri" w:hAnsi="Times New Roman" w:cs="Times New Roman"/>
          <w:bCs/>
          <w:color w:val="000000" w:themeColor="text1"/>
        </w:rPr>
        <w:t>V. План маркетинга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1. Характеристика продукции.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2. Организация сбыта продукции, характеристика компаний, привлекаемых к ее реализации.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3. Расчет и прогноз оптовых и розничных цен на производимую продукцию.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4. Организация рекламной кампании и ориентировочный объем затрат на ее проведение.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5. Программа реализации продукции.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t>V. Организационный план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1. Сведения о претенденте.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2. Форма собственности претендента.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3. Обладатель права подписи финансовых документов.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4. Поддержка бизнес-плана местной администрацией.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t>VI. Финансовый план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1. Объем финансирования бизнес-плана по источникам.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2. Финансовые результаты реализации бизнес-плана.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3. Прогноз доходов и расходов на период планирования.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4. Основные показатели проекта: срок окупаемости, рентабельность, внутренняя норма доходности.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t>VII. Приложения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В качестве приложений к бизнес-плану представляются: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договоры (предварительные договоры) на приобретение товаров, оказание услуг, выполнение работ;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 xml:space="preserve">не менее 3 коммерческих предложений  на каждое наименование Приобретаемого имущества, выполняемых работ, оказываемых услуг от поставщиков имущества (организаций, </w:t>
      </w:r>
      <w:r w:rsidRPr="00FC0452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выполняющих работы, оказывающих услуги), дата которых не должна превышать трехмесячного срока ко дню подачи заявки на участие в конкурсе, за исключением случая, если поставщик имущества (организация, выполняющая работы, оказывающая услуги) является единственным поставщиком на территории Российской Федерации; </w:t>
      </w:r>
      <w:proofErr w:type="gramEnd"/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смета на проведение работ, связанных со строительством, ремонтом, переустройством  объектов недвижимости с приложением документа, подтверждающего достоверность определения сметной стоимости;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технические условия на технологическое присоединение к инженерным сетям; 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бухгалтерские и финансовые отчеты (при наличии);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аудиторские заключения (при наличии);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спецификации продукта, демонстрационные материалы (при наличии);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копии рекламных проспектов (при наличии);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копии лицензий, разрешений, свидетельств и иных документов, подтверждающих возможности инициатора бизнес-плана реализовать бизнес-план: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копии договоров и протоколов о намерениях, которые в перспективе будут способствовать реализации бизнес-плана (при наличии). </w:t>
      </w:r>
    </w:p>
    <w:p w:rsidR="005B5B4B" w:rsidRPr="00FC0452" w:rsidRDefault="005B5B4B" w:rsidP="005B5B4B">
      <w:pPr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br w:type="page"/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5B5B4B" w:rsidRDefault="005B5B4B" w:rsidP="005B5B4B">
      <w:pPr>
        <w:tabs>
          <w:tab w:val="left" w:pos="1594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t>План расходов крестьянского (фермерского) хозяйства</w:t>
      </w:r>
    </w:p>
    <w:p w:rsidR="005349DD" w:rsidRPr="00FC0452" w:rsidRDefault="005349DD" w:rsidP="005B5B4B">
      <w:pPr>
        <w:tabs>
          <w:tab w:val="left" w:pos="1594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732"/>
        <w:gridCol w:w="1317"/>
        <w:gridCol w:w="1732"/>
        <w:gridCol w:w="1853"/>
        <w:gridCol w:w="1103"/>
        <w:gridCol w:w="1321"/>
      </w:tblGrid>
      <w:tr w:rsidR="005B5B4B" w:rsidRPr="00FC0452" w:rsidTr="00FD11C4">
        <w:trPr>
          <w:trHeight w:val="364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№ </w:t>
            </w:r>
            <w:proofErr w:type="gramStart"/>
            <w:r w:rsidRPr="00FC045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FC045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Количество (ед.)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Стоимость  приобретаемого имущества, выполняемых работ, оказываемых услуг</w:t>
            </w:r>
            <w:r w:rsidRPr="00FC04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&lt;*&gt;</w:t>
            </w:r>
          </w:p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Источники финансирования (тыс. руб.)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Срок исполнения (месяц, год)</w:t>
            </w:r>
          </w:p>
        </w:tc>
      </w:tr>
      <w:tr w:rsidR="005B5B4B" w:rsidRPr="00FC0452" w:rsidTr="00FD11C4">
        <w:trPr>
          <w:trHeight w:val="850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4B" w:rsidRPr="00FC0452" w:rsidRDefault="005B5B4B" w:rsidP="00FD11C4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4B" w:rsidRPr="00FC0452" w:rsidRDefault="005B5B4B" w:rsidP="00FD11C4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4B" w:rsidRPr="00FC0452" w:rsidRDefault="005B5B4B" w:rsidP="00FD11C4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4B" w:rsidRPr="00FC0452" w:rsidRDefault="005B5B4B" w:rsidP="00FD11C4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 xml:space="preserve">Собственные (заемные) средства </w:t>
            </w:r>
            <w:r w:rsidRPr="00FC045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(не менее 20% / 40% затрат)</w:t>
            </w: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 xml:space="preserve"> &lt;*&gt;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Средства гранта </w:t>
            </w: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(не более 80% / 60% затрат)</w:t>
            </w:r>
            <w:r w:rsidRPr="00FC0452">
              <w:t xml:space="preserve"> </w:t>
            </w: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&lt;*&gt;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4B" w:rsidRPr="00FC0452" w:rsidRDefault="005B5B4B" w:rsidP="00FD11C4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</w:tr>
      <w:tr w:rsidR="005B5B4B" w:rsidRPr="00FC0452" w:rsidTr="00FD11C4">
        <w:trPr>
          <w:trHeight w:val="31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FD11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FD11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FD11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B5B4B" w:rsidRPr="00FC0452" w:rsidTr="00FD11C4"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C0452">
              <w:rPr>
                <w:rFonts w:ascii="Times New Roman" w:eastAsia="Calibri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B" w:rsidRPr="00FC0452" w:rsidRDefault="005B5B4B" w:rsidP="00FD11C4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0452">
        <w:rPr>
          <w:rFonts w:ascii="Times New Roman" w:eastAsia="Times New Roman" w:hAnsi="Times New Roman" w:cs="Times New Roman"/>
          <w:sz w:val="16"/>
          <w:szCs w:val="16"/>
          <w:lang w:eastAsia="ru-RU"/>
        </w:rPr>
        <w:t>&lt;*&gt; Указываются: без учета налога на добавленную стоимость (далее – НДС) - для получателей средств, применяющих общую систему налогообложения;</w:t>
      </w:r>
    </w:p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FC0452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учетом НДС - для получателей средств, использующих право на освобождение от исполнения обязанностей налогоплательщика, связанных с исчислением и уплатой НДС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Глава крестьянского (фермерского) хозяйства _______________         «__» __________ 20__ г.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(подпись, Ф.И.О.)</w:t>
      </w:r>
      <w:r w:rsidRPr="00FC0452">
        <w:rPr>
          <w:rFonts w:ascii="Times New Roman" w:eastAsia="Calibri" w:hAnsi="Times New Roman" w:cs="Times New Roman"/>
          <w:color w:val="000000" w:themeColor="text1"/>
        </w:rPr>
        <w:tab/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Согласовано: 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Председатель Конкурсной комиссии 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Московской области по отбору начинающих фермеров и развитию 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семейных ферм   ____________________ «____»__________20__г.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(должность, ФИО)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Должностное лицо Министерства сельского хозяйства 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и продовольствия Московской области, 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>уполномоченное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на подписание соглашения о предоставлении 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Гранта на</w:t>
      </w:r>
      <w:r w:rsidRPr="00FC0452">
        <w:rPr>
          <w:color w:val="000000" w:themeColor="text1"/>
        </w:rPr>
        <w:t xml:space="preserve"> </w:t>
      </w:r>
      <w:r w:rsidRPr="00FC0452">
        <w:rPr>
          <w:rFonts w:ascii="Times New Roman" w:eastAsia="Calibri" w:hAnsi="Times New Roman" w:cs="Times New Roman"/>
          <w:color w:val="000000" w:themeColor="text1"/>
        </w:rPr>
        <w:t>развитие семейной фермы ____________________ «____»__________20__г.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(должность, ФИО)</w:t>
      </w:r>
      <w:r w:rsidRPr="00FC0452">
        <w:rPr>
          <w:rFonts w:ascii="Times New Roman" w:eastAsia="Calibri" w:hAnsi="Times New Roman" w:cs="Times New Roman"/>
          <w:color w:val="000000" w:themeColor="text1"/>
        </w:rPr>
        <w:br w:type="page"/>
      </w:r>
    </w:p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045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СВЕДЕНИЯ</w:t>
      </w:r>
    </w:p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C04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финансовом обеспечении приобретаемого имущества, выполняемых работ, оказываемых услуг </w:t>
      </w:r>
    </w:p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FC0452">
        <w:rPr>
          <w:rFonts w:ascii="Times New Roman" w:eastAsia="Times New Roman" w:hAnsi="Times New Roman" w:cs="Times New Roman"/>
          <w:color w:val="000000" w:themeColor="text1"/>
          <w:lang w:eastAsia="ru-RU"/>
        </w:rPr>
        <w:t>за счет собственных средств</w:t>
      </w:r>
    </w:p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9"/>
        <w:gridCol w:w="1558"/>
        <w:gridCol w:w="1860"/>
        <w:gridCol w:w="2127"/>
        <w:gridCol w:w="1986"/>
      </w:tblGrid>
      <w:tr w:rsidR="005B5B4B" w:rsidRPr="00FC0452" w:rsidTr="00FD11C4">
        <w:tc>
          <w:tcPr>
            <w:tcW w:w="1003" w:type="pct"/>
            <w:vMerge w:val="restar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3997" w:type="pct"/>
            <w:gridSpan w:val="4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средств, привлеченных в целях реализации мероприятия            (тыс. руб.)</w:t>
            </w:r>
          </w:p>
        </w:tc>
      </w:tr>
      <w:tr w:rsidR="005B5B4B" w:rsidRPr="00FC0452" w:rsidTr="00FD11C4">
        <w:tc>
          <w:tcPr>
            <w:tcW w:w="1003" w:type="pct"/>
            <w:vMerge/>
          </w:tcPr>
          <w:p w:rsidR="005B5B4B" w:rsidRPr="00FC0452" w:rsidRDefault="005B5B4B" w:rsidP="00FD11C4">
            <w:pPr>
              <w:spacing w:after="160" w:line="259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827" w:type="pct"/>
            <w:vMerge w:val="restar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3170" w:type="pct"/>
            <w:gridSpan w:val="3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 них</w:t>
            </w:r>
          </w:p>
        </w:tc>
      </w:tr>
      <w:tr w:rsidR="005B5B4B" w:rsidRPr="00FC0452" w:rsidTr="00FD11C4">
        <w:tc>
          <w:tcPr>
            <w:tcW w:w="1003" w:type="pct"/>
            <w:vMerge/>
          </w:tcPr>
          <w:p w:rsidR="005B5B4B" w:rsidRPr="00FC0452" w:rsidRDefault="005B5B4B" w:rsidP="00FD11C4">
            <w:pPr>
              <w:spacing w:after="160" w:line="259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827" w:type="pct"/>
            <w:vMerge/>
          </w:tcPr>
          <w:p w:rsidR="005B5B4B" w:rsidRPr="00FC0452" w:rsidRDefault="005B5B4B" w:rsidP="00FD11C4">
            <w:pPr>
              <w:spacing w:after="160" w:line="259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987" w:type="pct"/>
            <w:vMerge w:val="restar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</w:t>
            </w:r>
            <w:proofErr w:type="gramStart"/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дств гр</w:t>
            </w:r>
            <w:proofErr w:type="gramEnd"/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анта&lt;*&gt;</w:t>
            </w:r>
          </w:p>
        </w:tc>
        <w:tc>
          <w:tcPr>
            <w:tcW w:w="2183" w:type="pct"/>
            <w:gridSpan w:val="2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Собственные средства</w:t>
            </w:r>
          </w:p>
        </w:tc>
      </w:tr>
      <w:tr w:rsidR="005B5B4B" w:rsidRPr="00FC0452" w:rsidTr="00FD11C4">
        <w:tc>
          <w:tcPr>
            <w:tcW w:w="1003" w:type="pct"/>
            <w:vMerge/>
          </w:tcPr>
          <w:p w:rsidR="005B5B4B" w:rsidRPr="00FC0452" w:rsidRDefault="005B5B4B" w:rsidP="00FD11C4">
            <w:pPr>
              <w:spacing w:after="160" w:line="259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827" w:type="pct"/>
            <w:vMerge/>
          </w:tcPr>
          <w:p w:rsidR="005B5B4B" w:rsidRPr="00FC0452" w:rsidRDefault="005B5B4B" w:rsidP="00FD11C4">
            <w:pPr>
              <w:spacing w:after="160" w:line="259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987" w:type="pct"/>
            <w:vMerge/>
          </w:tcPr>
          <w:p w:rsidR="005B5B4B" w:rsidRPr="00FC0452" w:rsidRDefault="005B5B4B" w:rsidP="00FD11C4">
            <w:pPr>
              <w:spacing w:after="160" w:line="259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129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уровень </w:t>
            </w:r>
            <w:proofErr w:type="spellStart"/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софинансирования</w:t>
            </w:r>
            <w:proofErr w:type="spellEnd"/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%</w:t>
            </w:r>
          </w:p>
        </w:tc>
        <w:tc>
          <w:tcPr>
            <w:tcW w:w="1054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</w:p>
        </w:tc>
      </w:tr>
      <w:tr w:rsidR="005B5B4B" w:rsidRPr="00FC0452" w:rsidTr="00FD11C4">
        <w:tc>
          <w:tcPr>
            <w:tcW w:w="1003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27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7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29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54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0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5B5B4B" w:rsidRPr="00FC0452" w:rsidTr="00FD11C4">
        <w:tc>
          <w:tcPr>
            <w:tcW w:w="1003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27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87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9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54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B5B4B" w:rsidRPr="00FC0452" w:rsidTr="00FD11C4">
        <w:tc>
          <w:tcPr>
            <w:tcW w:w="1003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27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87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9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54" w:type="pct"/>
          </w:tcPr>
          <w:p w:rsidR="005B5B4B" w:rsidRPr="00FC0452" w:rsidRDefault="005B5B4B" w:rsidP="00FD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0452">
        <w:rPr>
          <w:rFonts w:ascii="Times New Roman" w:eastAsia="Times New Roman" w:hAnsi="Times New Roman" w:cs="Times New Roman"/>
          <w:sz w:val="16"/>
          <w:szCs w:val="16"/>
          <w:lang w:eastAsia="ru-RU"/>
        </w:rPr>
        <w:t>&lt;*&gt; Указываются: без учета налога на добавленную стоимость (далее – НДС) - для получателей средств, применяющих общую систему налогообложения;</w:t>
      </w:r>
    </w:p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FC0452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учетом НДС - для получателей средств, использующих право на освобождение от исполнения обязанностей налогоплательщика, связанных с исчислением и уплатой НДС</w:t>
      </w:r>
    </w:p>
    <w:p w:rsidR="005B5B4B" w:rsidRPr="00FC0452" w:rsidRDefault="005B5B4B" w:rsidP="005B5B4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Глава крестьянского (фермерского) хозяйства _______________         «__» __________ 20__ г.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(подпись, Ф.И.О.)</w:t>
      </w:r>
      <w:r w:rsidRPr="00FC0452">
        <w:rPr>
          <w:rFonts w:ascii="Times New Roman" w:eastAsia="Calibri" w:hAnsi="Times New Roman" w:cs="Times New Roman"/>
          <w:color w:val="000000" w:themeColor="text1"/>
        </w:rPr>
        <w:tab/>
      </w:r>
    </w:p>
    <w:p w:rsidR="005B5B4B" w:rsidRPr="00FC0452" w:rsidRDefault="005B5B4B" w:rsidP="005B5B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5B5B4B" w:rsidRPr="00FC0452" w:rsidRDefault="005B5B4B" w:rsidP="005B5B4B">
      <w:pPr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FC045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br w:type="page"/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  <w:r w:rsidRPr="00FC0452">
        <w:rPr>
          <w:rFonts w:ascii="Times New Roman" w:eastAsia="Calibri" w:hAnsi="Times New Roman" w:cs="Times New Roman"/>
          <w:bCs/>
          <w:color w:val="000000" w:themeColor="text1"/>
        </w:rPr>
        <w:t xml:space="preserve">КРИТЕРИИ отбора семейных ферм 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Оценка заявок крестьянских фермерских хозяйств осуществляется в соответствии со следующими критериями: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1. Направление деятельности крестьянского (фермерского) хозяйства в соответствии с бизнес-планом: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1.1 Разведение крупного рогатого скота, овец и коз молочного направлений: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при покупке с использованием сре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>дств гр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</w:rPr>
        <w:t>анта 100 голов и более крупного рогатого скота молочного направления или 200 голов и более овец и коз молочного направления (согласно плану расходов) – 7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при покупке с использованием сре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>дств гр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</w:rPr>
        <w:t>анта от 50 до 99 голов крупного рогатого скота молочного направления или от 100 до 199 голов овец и коз молочного направления (согласно плану расходов) –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при покупке с использованием сре</w:t>
      </w: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>дств гр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</w:rPr>
        <w:t>анта менее 50 голов крупного рогатого скота молочного направления или менее 100 голов овец и коз молочного направления (согласно плану расходов) –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1.2. Иные направления деятельности - 3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2. Оценка эффективности плана развития крестьянского (фермерского) хозяйства (бизнес-плана):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2.1. Рентабельность: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более 15 процентов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до 15 процентов (включительно) - 3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2.2. Создание новых постоянных рабочих мест: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более трех рабочих мест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три рабочих места - 3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3. Наличие земельных участков для осуществления деятельности крестьянского (фермерского) хозяйства (площадью не менее требуемой для реализации бизнес-плана):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в собственности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в аренде сроком не менее 5 лет (при условии регистрации договора аренды в установленном законодательством Российской Федерации порядке) - 3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4. Наличие поголовья сельскохозяйственных животных на дату подачи заявки (по направлению деятельности, на которое запрашивается Грант):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Крупного рогатого скота: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более 20 голов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от 10 до 20 голов - 4 балла;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менее 10 голов - 3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Овец и коз: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более 100 голов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от 50 до 100 голов - 4 балла;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менее 50 голов - 3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Сельскохозяйственной птицы, кроликов, рыбы: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более 400 голов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от 200 до 400 голов - 4 балла;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до 200 голов - 3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5. Общая посевная площадь на дату подачи заявки (для хозяйств, занимающихся растениеводством):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более 10 га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от 5 до 10 га - 4 балла;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менее 5 га - 3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6. Наличие сельскохозяйственной техники на дату подачи заявки: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более 3 единиц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до 3 единиц (включительно) - 3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7. Наличие собственных каналов сбыта сельскохозяйственной продукции: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собственная торговая точка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lastRenderedPageBreak/>
        <w:t>наличие договоров с организациями розничной (оптовой) торговли и (или) с перерабатывающими предприятиями - 3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8. Наличие рекомендаций: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от администраций муниципальных образований Московской области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от иных организаций –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9. Наличие у главы крестьянского (фермерского) хозяйства сельскохозяйственного образования: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>высшее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</w:rPr>
        <w:t xml:space="preserve">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среднее специальное - 3 балла;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FC0452">
        <w:rPr>
          <w:rFonts w:ascii="Times New Roman" w:eastAsia="Calibri" w:hAnsi="Times New Roman" w:cs="Times New Roman"/>
          <w:color w:val="000000" w:themeColor="text1"/>
        </w:rPr>
        <w:t>дополнительное</w:t>
      </w:r>
      <w:proofErr w:type="gramEnd"/>
      <w:r w:rsidRPr="00FC0452">
        <w:rPr>
          <w:rFonts w:ascii="Times New Roman" w:eastAsia="Calibri" w:hAnsi="Times New Roman" w:cs="Times New Roman"/>
          <w:color w:val="000000" w:themeColor="text1"/>
        </w:rPr>
        <w:t xml:space="preserve"> - 2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10. Стаж в сельском хозяйстве или опыт ведения личного подсобного хозяйства: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более 5 лет - 5 баллов;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от 3 до 5 лет - 3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11. Членство в сельскохозяйственном потребительском кооперативе - 5 баллов.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12. Глава крестьянского (фермерского) хозяйства является членом многодетной семьи – 3 балла.</w:t>
      </w:r>
    </w:p>
    <w:p w:rsidR="005B5B4B" w:rsidRPr="00FC0452" w:rsidRDefault="005B5B4B" w:rsidP="005B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452">
        <w:rPr>
          <w:rFonts w:ascii="Times New Roman" w:eastAsia="Calibri" w:hAnsi="Times New Roman" w:cs="Times New Roman"/>
          <w:color w:val="000000" w:themeColor="text1"/>
        </w:rPr>
        <w:t>По каждой позиции учитывается только максимальный балл.</w:t>
      </w:r>
    </w:p>
    <w:p w:rsidR="0018019C" w:rsidRDefault="0018019C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/>
    <w:p w:rsidR="00FD11C4" w:rsidRDefault="00FD11C4" w:rsidP="00FD11C4">
      <w:pPr>
        <w:widowControl w:val="0"/>
        <w:autoSpaceDE w:val="0"/>
        <w:autoSpaceDN w:val="0"/>
        <w:adjustRightInd w:val="0"/>
        <w:sectPr w:rsidR="00FD11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1C4" w:rsidRPr="00FD11C4" w:rsidRDefault="00FD11C4" w:rsidP="00FD11C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D11C4">
        <w:rPr>
          <w:rFonts w:ascii="Times New Roman" w:hAnsi="Times New Roman" w:cs="Times New Roman"/>
        </w:rPr>
        <w:lastRenderedPageBreak/>
        <w:t>ОТЧЕТ о движении скота и птицы ________________________________</w:t>
      </w:r>
    </w:p>
    <w:p w:rsidR="00FD11C4" w:rsidRPr="00FD11C4" w:rsidRDefault="00FD11C4" w:rsidP="00FD11C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D11C4">
        <w:rPr>
          <w:rFonts w:ascii="Times New Roman" w:hAnsi="Times New Roman" w:cs="Times New Roman"/>
        </w:rPr>
        <w:t>за _____________________ 20______г.</w:t>
      </w:r>
    </w:p>
    <w:p w:rsidR="00FD11C4" w:rsidRPr="00FD11C4" w:rsidRDefault="00FD11C4" w:rsidP="00FD1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66"/>
        <w:gridCol w:w="567"/>
        <w:gridCol w:w="567"/>
        <w:gridCol w:w="567"/>
        <w:gridCol w:w="334"/>
        <w:gridCol w:w="659"/>
        <w:gridCol w:w="566"/>
        <w:gridCol w:w="709"/>
        <w:gridCol w:w="595"/>
        <w:gridCol w:w="681"/>
        <w:gridCol w:w="709"/>
        <w:gridCol w:w="539"/>
        <w:gridCol w:w="614"/>
        <w:gridCol w:w="539"/>
        <w:gridCol w:w="595"/>
        <w:gridCol w:w="539"/>
        <w:gridCol w:w="595"/>
        <w:gridCol w:w="532"/>
        <w:gridCol w:w="602"/>
        <w:gridCol w:w="563"/>
        <w:gridCol w:w="604"/>
        <w:gridCol w:w="534"/>
        <w:gridCol w:w="574"/>
        <w:gridCol w:w="560"/>
        <w:gridCol w:w="567"/>
      </w:tblGrid>
      <w:tr w:rsidR="00FD11C4" w:rsidRPr="00FD11C4" w:rsidTr="00FD11C4">
        <w:trPr>
          <w:trHeight w:val="294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Группа животных (птицы)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Наличие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на</w:t>
            </w:r>
            <w:proofErr w:type="gramEnd"/>
          </w:p>
        </w:tc>
        <w:tc>
          <w:tcPr>
            <w:tcW w:w="65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ПРИХОД</w:t>
            </w:r>
          </w:p>
        </w:tc>
        <w:tc>
          <w:tcPr>
            <w:tcW w:w="567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РАСХОД</w:t>
            </w:r>
          </w:p>
        </w:tc>
        <w:tc>
          <w:tcPr>
            <w:tcW w:w="11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Наличие на конец периода</w:t>
            </w:r>
          </w:p>
        </w:tc>
      </w:tr>
      <w:tr w:rsidR="00FD11C4" w:rsidRPr="00FD11C4" w:rsidTr="00FD11C4">
        <w:trPr>
          <w:trHeight w:val="289"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14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приплод</w:t>
            </w:r>
          </w:p>
        </w:tc>
        <w:tc>
          <w:tcPr>
            <w:tcW w:w="12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переведено из других</w:t>
            </w: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приобретено (куплено)</w:t>
            </w:r>
          </w:p>
        </w:tc>
        <w:tc>
          <w:tcPr>
            <w:tcW w:w="139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привес</w:t>
            </w:r>
          </w:p>
        </w:tc>
        <w:tc>
          <w:tcPr>
            <w:tcW w:w="115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итого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реализовано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переведено из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забито</w:t>
            </w:r>
          </w:p>
        </w:tc>
        <w:tc>
          <w:tcPr>
            <w:tcW w:w="11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пало</w:t>
            </w:r>
          </w:p>
        </w:tc>
        <w:tc>
          <w:tcPr>
            <w:tcW w:w="11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итого</w:t>
            </w:r>
          </w:p>
        </w:tc>
        <w:tc>
          <w:tcPr>
            <w:tcW w:w="199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D11C4" w:rsidRPr="00FD11C4" w:rsidTr="00FD11C4">
        <w:trPr>
          <w:trHeight w:val="289"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получено телят</w:t>
            </w: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D11C4" w:rsidRPr="00FD11C4" w:rsidTr="00FD11C4">
        <w:trPr>
          <w:trHeight w:val="289"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11C4" w:rsidRPr="00FD11C4" w:rsidRDefault="00FD11C4" w:rsidP="00FD11C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%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 xml:space="preserve">масса, </w:t>
            </w:r>
            <w:proofErr w:type="gramStart"/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кг</w:t>
            </w:r>
            <w:proofErr w:type="gramEnd"/>
          </w:p>
        </w:tc>
      </w:tr>
      <w:tr w:rsidR="00FD11C4" w:rsidRPr="00FD11C4" w:rsidTr="00FD11C4">
        <w:trPr>
          <w:trHeight w:val="28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D11C4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</w:tr>
      <w:tr w:rsidR="00FD11C4" w:rsidRPr="00FD11C4" w:rsidTr="00FD11C4">
        <w:trPr>
          <w:trHeight w:val="28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1C4" w:rsidRPr="00FD11C4" w:rsidTr="00FD11C4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1C4" w:rsidRPr="00FD11C4" w:rsidTr="00FD11C4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1C4" w:rsidRPr="00FD11C4" w:rsidTr="00FD11C4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1C4" w:rsidRPr="00FD11C4" w:rsidTr="00FD11C4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11C4" w:rsidRPr="00FD11C4" w:rsidRDefault="00FD11C4" w:rsidP="00FD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D11C4" w:rsidRPr="00FD11C4" w:rsidRDefault="00FD11C4" w:rsidP="00FD1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FD11C4" w:rsidRPr="00FD11C4" w:rsidRDefault="00FD11C4" w:rsidP="00FD1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D11C4">
        <w:rPr>
          <w:rFonts w:ascii="Times New Roman" w:hAnsi="Times New Roman" w:cs="Times New Roman"/>
          <w:sz w:val="20"/>
          <w:szCs w:val="20"/>
        </w:rPr>
        <w:t xml:space="preserve">Руководитель организации ______________ ____________________ Зоотехник ______________________________   Бухгалтер ______________ ____________________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D11C4">
        <w:rPr>
          <w:rFonts w:ascii="Times New Roman" w:hAnsi="Times New Roman" w:cs="Times New Roman"/>
          <w:color w:val="FFFFFF" w:themeColor="background1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(п</w:t>
      </w:r>
      <w:r w:rsidRPr="00FD11C4">
        <w:rPr>
          <w:rFonts w:ascii="Times New Roman" w:hAnsi="Times New Roman" w:cs="Times New Roman"/>
          <w:sz w:val="20"/>
          <w:szCs w:val="20"/>
        </w:rPr>
        <w:t>одпись)                     (ФИО)                                            (подпись)                     (ФИО)                                          (подпись)                     (ФИО)</w:t>
      </w:r>
    </w:p>
    <w:p w:rsidR="00FD11C4" w:rsidRPr="00FD11C4" w:rsidRDefault="00FD11C4" w:rsidP="00FD1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D11C4">
        <w:rPr>
          <w:rFonts w:ascii="Times New Roman" w:hAnsi="Times New Roman" w:cs="Times New Roman"/>
          <w:sz w:val="20"/>
          <w:szCs w:val="20"/>
        </w:rPr>
        <w:t>«______» ____________________________ 20_______г.</w:t>
      </w:r>
    </w:p>
    <w:p w:rsidR="00FD11C4" w:rsidRDefault="00FD11C4" w:rsidP="00FD11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11C4" w:rsidRDefault="00FD11C4" w:rsidP="00FD11C4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11C4" w:rsidRDefault="00FD11C4"/>
    <w:sectPr w:rsidR="00FD11C4" w:rsidSect="00FD11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40F0"/>
    <w:multiLevelType w:val="hybridMultilevel"/>
    <w:tmpl w:val="C93C7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916A3"/>
    <w:multiLevelType w:val="hybridMultilevel"/>
    <w:tmpl w:val="898895DE"/>
    <w:lvl w:ilvl="0" w:tplc="8306F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4B"/>
    <w:rsid w:val="00005A86"/>
    <w:rsid w:val="00006392"/>
    <w:rsid w:val="00026C1E"/>
    <w:rsid w:val="00027A67"/>
    <w:rsid w:val="0018019C"/>
    <w:rsid w:val="00182A1D"/>
    <w:rsid w:val="004674BC"/>
    <w:rsid w:val="005349DD"/>
    <w:rsid w:val="005B5B4B"/>
    <w:rsid w:val="0060067D"/>
    <w:rsid w:val="00695D90"/>
    <w:rsid w:val="006D75FB"/>
    <w:rsid w:val="00864D37"/>
    <w:rsid w:val="008867E2"/>
    <w:rsid w:val="00A0449B"/>
    <w:rsid w:val="00AE5D8B"/>
    <w:rsid w:val="00C30E4E"/>
    <w:rsid w:val="00CA29E7"/>
    <w:rsid w:val="00E13641"/>
    <w:rsid w:val="00F428A7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4B"/>
    <w:pPr>
      <w:ind w:left="720"/>
      <w:contextualSpacing/>
    </w:pPr>
  </w:style>
  <w:style w:type="paragraph" w:styleId="a4">
    <w:name w:val="Body Text"/>
    <w:basedOn w:val="a"/>
    <w:link w:val="a5"/>
    <w:rsid w:val="000063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63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06392"/>
    <w:rPr>
      <w:color w:val="0000FF" w:themeColor="hyperlink"/>
      <w:u w:val="single"/>
    </w:rPr>
  </w:style>
  <w:style w:type="paragraph" w:customStyle="1" w:styleId="ConsPlusNormal">
    <w:name w:val="ConsPlusNormal"/>
    <w:rsid w:val="00FD1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9DD"/>
    <w:rPr>
      <w:rFonts w:ascii="Tahoma" w:hAnsi="Tahoma" w:cs="Tahoma"/>
      <w:sz w:val="16"/>
      <w:szCs w:val="16"/>
    </w:rPr>
  </w:style>
  <w:style w:type="paragraph" w:customStyle="1" w:styleId="6">
    <w:name w:val=" Знак Знак6 Знак Знак"/>
    <w:basedOn w:val="a"/>
    <w:rsid w:val="00F42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4B"/>
    <w:pPr>
      <w:ind w:left="720"/>
      <w:contextualSpacing/>
    </w:pPr>
  </w:style>
  <w:style w:type="paragraph" w:styleId="a4">
    <w:name w:val="Body Text"/>
    <w:basedOn w:val="a"/>
    <w:link w:val="a5"/>
    <w:rsid w:val="000063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63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06392"/>
    <w:rPr>
      <w:color w:val="0000FF" w:themeColor="hyperlink"/>
      <w:u w:val="single"/>
    </w:rPr>
  </w:style>
  <w:style w:type="paragraph" w:customStyle="1" w:styleId="ConsPlusNormal">
    <w:name w:val="ConsPlusNormal"/>
    <w:rsid w:val="00FD1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9DD"/>
    <w:rPr>
      <w:rFonts w:ascii="Tahoma" w:hAnsi="Tahoma" w:cs="Tahoma"/>
      <w:sz w:val="16"/>
      <w:szCs w:val="16"/>
    </w:rPr>
  </w:style>
  <w:style w:type="paragraph" w:customStyle="1" w:styleId="6">
    <w:name w:val=" Знак Знак6 Знак Знак"/>
    <w:basedOn w:val="a"/>
    <w:rsid w:val="00F42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ozdevJuV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6121</Words>
  <Characters>34891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Юрий Владимирович</dc:creator>
  <cp:lastModifiedBy>Гвоздев Юрий Владимирович</cp:lastModifiedBy>
  <cp:revision>5</cp:revision>
  <cp:lastPrinted>2020-05-28T12:37:00Z</cp:lastPrinted>
  <dcterms:created xsi:type="dcterms:W3CDTF">2020-05-28T13:35:00Z</dcterms:created>
  <dcterms:modified xsi:type="dcterms:W3CDTF">2020-05-28T14:23:00Z</dcterms:modified>
</cp:coreProperties>
</file>