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CF" w:rsidRDefault="005E3E6C" w:rsidP="00A82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Защита потребителей он-</w:t>
      </w:r>
      <w:proofErr w:type="spellStart"/>
      <w:r w:rsidRPr="00B074C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лайн</w:t>
      </w:r>
      <w:proofErr w:type="spellEnd"/>
      <w:r w:rsidRPr="00B074C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!</w:t>
      </w:r>
    </w:p>
    <w:p w:rsidR="00A82DCF" w:rsidRDefault="00A82DCF" w:rsidP="00A82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E3E6C" w:rsidRPr="00A82DCF" w:rsidRDefault="005E3E6C" w:rsidP="00A82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bookmarkStart w:id="0" w:name="_GoBack"/>
      <w:bookmarkEnd w:id="0"/>
      <w:r w:rsidRPr="00B074C7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A0C5DB1" wp14:editId="57732924">
            <wp:simplePos x="0" y="0"/>
            <wp:positionH relativeFrom="column">
              <wp:posOffset>318770</wp:posOffset>
            </wp:positionH>
            <wp:positionV relativeFrom="paragraph">
              <wp:posOffset>180340</wp:posOffset>
            </wp:positionV>
            <wp:extent cx="5291455" cy="3262630"/>
            <wp:effectExtent l="0" t="0" r="4445" b="0"/>
            <wp:wrapTopAndBottom/>
            <wp:docPr id="6" name="Рисунок 6" descr="https://admin.cgon.ru/storage/BLhjxPLSMVgKKwSxtmxLklv9JPMT7uhVCGwX2AY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BLhjxPLSMVgKKwSxtmxLklv9JPMT7uhVCGwX2AY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455" cy="32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E6C" w:rsidRPr="00B074C7" w:rsidRDefault="005E3E6C" w:rsidP="00A8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  </w:t>
      </w:r>
      <w:proofErr w:type="spellStart"/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Роспотребнадзор</w:t>
      </w:r>
      <w:proofErr w:type="spellEnd"/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регулярно пополняет и ведет единый </w:t>
      </w:r>
      <w:r w:rsidRPr="00B074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Государственный информационный ресу</w:t>
      </w:r>
      <w:proofErr w:type="gramStart"/>
      <w:r w:rsidRPr="00B074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рс в сф</w:t>
      </w:r>
      <w:proofErr w:type="gramEnd"/>
      <w:r w:rsidRPr="00B074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ере защиты прав потребителей (ГИР ЗПП).</w:t>
      </w:r>
    </w:p>
    <w:p w:rsidR="005E3E6C" w:rsidRPr="00B074C7" w:rsidRDefault="005E3E6C" w:rsidP="00A8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B074C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(Постановление Правительства Российской Федерации от 16 февраля 2013 г. № 129 «О  государственном информационном ресурсе в области защиты прав потребителей»)</w:t>
      </w:r>
    </w:p>
    <w:p w:rsidR="005E3E6C" w:rsidRPr="00B074C7" w:rsidRDefault="005E3E6C" w:rsidP="00A82DC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A82D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помощи этого информационного ресурса в режиме онлайн можно получить ответы на многие вопросы в сфере защиты прав потребителя.</w:t>
      </w:r>
    </w:p>
    <w:p w:rsidR="005E3E6C" w:rsidRPr="00B074C7" w:rsidRDefault="00A82DCF" w:rsidP="005E3E6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1AFD858" wp14:editId="220B68EF">
            <wp:simplePos x="0" y="0"/>
            <wp:positionH relativeFrom="column">
              <wp:posOffset>1096645</wp:posOffset>
            </wp:positionH>
            <wp:positionV relativeFrom="paragraph">
              <wp:posOffset>187325</wp:posOffset>
            </wp:positionV>
            <wp:extent cx="3482975" cy="2560320"/>
            <wp:effectExtent l="0" t="0" r="3175" b="0"/>
            <wp:wrapNone/>
            <wp:docPr id="5" name="Рисунок 5" descr="https://admin.cgon.ru/storage/pGLgmUu5RCVWPrEHjimAuc1exFzUmwFpA5xqa99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in.cgon.ru/storage/pGLgmUu5RCVWPrEHjimAuc1exFzUmwFpA5xqa99j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E6C"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A82DCF" w:rsidRDefault="005E3E6C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</w:t>
      </w: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5E3E6C" w:rsidP="00A8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</w:t>
      </w:r>
      <w:r w:rsidR="00A82D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</w:p>
    <w:p w:rsidR="00A82DCF" w:rsidRDefault="00A82DCF" w:rsidP="00A8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A8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A8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A8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A8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E3E6C" w:rsidRPr="00B074C7" w:rsidRDefault="005E3E6C" w:rsidP="00A8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разделе </w:t>
      </w:r>
      <w:r w:rsidRPr="00B074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«Памятки»</w:t>
      </w: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(см. Справочник потребителя) - инструкции по любым жизненным ситуациям в различных сферах торговли и услуг, с которыми Вы можете столкнуться.</w:t>
      </w:r>
    </w:p>
    <w:p w:rsidR="005E3E6C" w:rsidRPr="00B074C7" w:rsidRDefault="005E3E6C" w:rsidP="00A8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    В разделе </w:t>
      </w:r>
      <w:r w:rsidRPr="00B074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«Примерные формы документов»</w:t>
      </w: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Вы сможете скачать образцы исковых и претензионных заявлений (например, «Претензия об отказе от товара, приобретенного дистанционным способом», «Исковое заявление об отказе от договора купли-продажи и взыскании неустойки»), где останется только добавить свои персональные данные.</w:t>
      </w:r>
    </w:p>
    <w:p w:rsidR="005E3E6C" w:rsidRPr="00B074C7" w:rsidRDefault="005E3E6C" w:rsidP="00A8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В разделе </w:t>
      </w:r>
      <w:r w:rsidRPr="00B074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«Ответы на вопросы» </w:t>
      </w: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даны детальные разъяснения по наиболее распространенным ситуациям (остается только выбрать сферу услуг).</w:t>
      </w:r>
    </w:p>
    <w:p w:rsidR="005E3E6C" w:rsidRPr="00B074C7" w:rsidRDefault="005E3E6C" w:rsidP="005E3E6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B074C7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1702435</wp:posOffset>
            </wp:positionH>
            <wp:positionV relativeFrom="paragraph">
              <wp:posOffset>91440</wp:posOffset>
            </wp:positionV>
            <wp:extent cx="2576195" cy="3021330"/>
            <wp:effectExtent l="0" t="0" r="0" b="7620"/>
            <wp:wrapNone/>
            <wp:docPr id="4" name="Рисунок 4" descr="https://admin.cgon.ru/storage/3d7v1BeDR3iYdPfi8Wazvt0vHAXtroNcmPTzi3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in.cgon.ru/storage/3d7v1BeDR3iYdPfi8Wazvt0vHAXtroNcmPTzi3s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DCF" w:rsidRDefault="005E3E6C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</w:t>
      </w: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E3E6C" w:rsidRPr="00B074C7" w:rsidRDefault="005E3E6C" w:rsidP="00A8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A82D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</w:t>
      </w: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портале также регулярно пополняется </w:t>
      </w:r>
      <w:r w:rsidRPr="00B074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Перечень продукции, не соответствующей обязательным требованиям.</w:t>
      </w: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Данный раздел формируется на основе </w:t>
      </w:r>
      <w:proofErr w:type="gramStart"/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данных, полученных по результатам проведенных проверок и содержит</w:t>
      </w:r>
      <w:proofErr w:type="gramEnd"/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B074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подтвержденные сведения о фактах нарушения</w:t>
      </w: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требований технических регламентов.</w:t>
      </w:r>
    </w:p>
    <w:p w:rsidR="005E3E6C" w:rsidRPr="00B074C7" w:rsidRDefault="005E3E6C" w:rsidP="00A8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  </w:t>
      </w:r>
      <w:r w:rsidR="00A82D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разделе портала </w:t>
      </w:r>
      <w:r w:rsidRPr="00B074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«Результаты проверок»</w:t>
      </w: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через единый реестр проверок Генеральной прокуратуры любой потребитель может получить сведения о любом магазине, кафе, аптеке – не выявлялись ли там надзорными органами какие-либо нарушения. Для этого введите нужные данные в поисковую строку (например, ИНН организации есть на чеке) и нажмите «искать». В приведенном списке проверок найдите интересующий Вас адрес, и Вы сможете ознакомиться с подробностями проведенной проверки (нажав на учетный номер КНМ). Во избежание недоразумений обращайте внимание на </w:t>
      </w:r>
      <w:r w:rsidRPr="00B074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цели, задачи и предмет</w:t>
      </w: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контрольно-надзорных мероприятий.</w:t>
      </w:r>
    </w:p>
    <w:p w:rsidR="005E3E6C" w:rsidRPr="00B074C7" w:rsidRDefault="005E3E6C" w:rsidP="005E3E6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 </w:t>
      </w:r>
      <w:r w:rsidRPr="00B074C7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3175</wp:posOffset>
            </wp:positionV>
            <wp:extent cx="5574030" cy="2790825"/>
            <wp:effectExtent l="0" t="0" r="7620" b="9525"/>
            <wp:wrapTopAndBottom/>
            <wp:docPr id="3" name="Рисунок 3" descr="https://admin.cgon.ru/storage/REEUh2VxDG74EbZabd6sJdzjJb16yMqNLsunUY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in.cgon.ru/storage/REEUh2VxDG74EbZabd6sJdzjJb16yMqNLsunUYE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E3E6C" w:rsidRPr="00B074C7" w:rsidRDefault="005E3E6C" w:rsidP="00A8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На портале ГИР ЗПП также публикуются </w:t>
      </w:r>
      <w:r w:rsidRPr="00B074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информационно-аналитические</w:t>
      </w: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материалы, в том числе ежегодные доклады о защите прав потребителей, в которых дана комплексная оценка состоянию этой сферы, приведена необходимая статистика и рассмотрены наиболее актуальные проблемы.</w:t>
      </w:r>
    </w:p>
    <w:p w:rsidR="00A82DCF" w:rsidRDefault="005E3E6C" w:rsidP="00A8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A82D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ab/>
      </w: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у Вас после ознакомления с материалами сайта останутся вопросы, то Вы всегда можете обратиться в </w:t>
      </w:r>
      <w:r w:rsidRPr="00B074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«Виртуальную приемную» </w:t>
      </w:r>
      <w:proofErr w:type="spellStart"/>
      <w:r w:rsidRPr="00B074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Роспотребнадзора</w:t>
      </w:r>
      <w:proofErr w:type="spellEnd"/>
      <w:r w:rsidRPr="00B074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</w:t>
      </w: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E3E6C" w:rsidRPr="00B074C7" w:rsidRDefault="005E3E6C" w:rsidP="00A82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Заходите и пользуетесь!</w:t>
      </w:r>
      <w:r w:rsidRPr="00B074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br/>
        <w:t> </w:t>
      </w:r>
    </w:p>
    <w:p w:rsidR="005E3E6C" w:rsidRPr="00B074C7" w:rsidRDefault="005E3E6C" w:rsidP="005E3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hyperlink r:id="rId9" w:history="1">
        <w:r w:rsidRPr="00B074C7">
          <w:rPr>
            <w:rFonts w:ascii="Times New Roman" w:eastAsia="Times New Roman" w:hAnsi="Times New Roman" w:cs="Times New Roman"/>
            <w:b/>
            <w:bCs/>
            <w:noProof/>
            <w:color w:val="8CB8E8"/>
            <w:sz w:val="28"/>
            <w:szCs w:val="28"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430530</wp:posOffset>
              </wp:positionH>
              <wp:positionV relativeFrom="paragraph">
                <wp:posOffset>0</wp:posOffset>
              </wp:positionV>
              <wp:extent cx="643890" cy="643890"/>
              <wp:effectExtent l="0" t="0" r="3810" b="3810"/>
              <wp:wrapTight wrapText="bothSides">
                <wp:wrapPolygon edited="0">
                  <wp:start x="0" y="0"/>
                  <wp:lineTo x="0" y="21089"/>
                  <wp:lineTo x="21089" y="21089"/>
                  <wp:lineTo x="21089" y="0"/>
                  <wp:lineTo x="0" y="0"/>
                </wp:wrapPolygon>
              </wp:wrapTight>
              <wp:docPr id="2" name="Рисунок 2" descr="https://admin.cgon.ru/storage/qOQt52c7k3Ur5pcmcaMFg334G8WMbKWxkIi7j3Xk.png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admin.cgon.ru/storage/qOQt52c7k3Ur5pcmcaMFg334G8WMbKWxkIi7j3Xk.png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3890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074C7">
          <w:rPr>
            <w:rFonts w:ascii="Times New Roman" w:eastAsia="Times New Roman" w:hAnsi="Times New Roman" w:cs="Times New Roman"/>
            <w:b/>
            <w:bCs/>
            <w:noProof/>
            <w:color w:val="8CB8E8"/>
            <w:sz w:val="28"/>
            <w:szCs w:val="28"/>
            <w:lang w:eastAsia="ru-RU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1575435</wp:posOffset>
              </wp:positionH>
              <wp:positionV relativeFrom="paragraph">
                <wp:posOffset>0</wp:posOffset>
              </wp:positionV>
              <wp:extent cx="3482975" cy="2560320"/>
              <wp:effectExtent l="0" t="0" r="3175" b="0"/>
              <wp:wrapThrough wrapText="bothSides">
                <wp:wrapPolygon edited="0">
                  <wp:start x="0" y="0"/>
                  <wp:lineTo x="0" y="21375"/>
                  <wp:lineTo x="21502" y="21375"/>
                  <wp:lineTo x="21502" y="0"/>
                  <wp:lineTo x="0" y="0"/>
                </wp:wrapPolygon>
              </wp:wrapThrough>
              <wp:docPr id="1" name="Рисунок 1" descr="https://admin.cgon.ru/storage/PrV1Tp4bzqvtsaQC2JWJBR7tfqEWhEMkwVQRqMIN.png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admin.cgon.ru/storage/PrV1Tp4bzqvtsaQC2JWJBR7tfqEWhEMkwVQRqMIN.png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82975" cy="2560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125985" w:rsidRPr="00B074C7" w:rsidRDefault="00125985">
      <w:pPr>
        <w:rPr>
          <w:rFonts w:ascii="Times New Roman" w:hAnsi="Times New Roman" w:cs="Times New Roman"/>
          <w:sz w:val="28"/>
          <w:szCs w:val="28"/>
        </w:rPr>
      </w:pPr>
    </w:p>
    <w:sectPr w:rsidR="00125985" w:rsidRPr="00B07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21"/>
    <w:rsid w:val="00125985"/>
    <w:rsid w:val="005E3E6C"/>
    <w:rsid w:val="006E0E21"/>
    <w:rsid w:val="00A82DCF"/>
    <w:rsid w:val="00B0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E6C"/>
    <w:rPr>
      <w:b/>
      <w:bCs/>
    </w:rPr>
  </w:style>
  <w:style w:type="character" w:styleId="a5">
    <w:name w:val="Emphasis"/>
    <w:basedOn w:val="a0"/>
    <w:uiPriority w:val="20"/>
    <w:qFormat/>
    <w:rsid w:val="005E3E6C"/>
    <w:rPr>
      <w:i/>
      <w:iCs/>
    </w:rPr>
  </w:style>
  <w:style w:type="character" w:styleId="a6">
    <w:name w:val="Hyperlink"/>
    <w:basedOn w:val="a0"/>
    <w:uiPriority w:val="99"/>
    <w:semiHidden/>
    <w:unhideWhenUsed/>
    <w:rsid w:val="005E3E6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E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E6C"/>
    <w:rPr>
      <w:b/>
      <w:bCs/>
    </w:rPr>
  </w:style>
  <w:style w:type="character" w:styleId="a5">
    <w:name w:val="Emphasis"/>
    <w:basedOn w:val="a0"/>
    <w:uiPriority w:val="20"/>
    <w:qFormat/>
    <w:rsid w:val="005E3E6C"/>
    <w:rPr>
      <w:i/>
      <w:iCs/>
    </w:rPr>
  </w:style>
  <w:style w:type="character" w:styleId="a6">
    <w:name w:val="Hyperlink"/>
    <w:basedOn w:val="a0"/>
    <w:uiPriority w:val="99"/>
    <w:semiHidden/>
    <w:unhideWhenUsed/>
    <w:rsid w:val="005E3E6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E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1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6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3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0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1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533943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03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60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78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031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080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29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3</cp:revision>
  <dcterms:created xsi:type="dcterms:W3CDTF">2021-11-10T12:37:00Z</dcterms:created>
  <dcterms:modified xsi:type="dcterms:W3CDTF">2022-01-21T07:42:00Z</dcterms:modified>
</cp:coreProperties>
</file>