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BB" w:rsidRDefault="00EB3A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</w:p>
    <w:p w:rsidR="0057438D" w:rsidRPr="0057438D" w:rsidRDefault="0057438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BCA" w:rsidRDefault="00EB3AB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на проект решения Совета депутатов</w:t>
      </w:r>
      <w:r w:rsidR="00700E5C">
        <w:rPr>
          <w:rFonts w:ascii="Times New Roman" w:hAnsi="Times New Roman"/>
          <w:b/>
          <w:sz w:val="24"/>
          <w:szCs w:val="24"/>
        </w:rPr>
        <w:t xml:space="preserve"> сельского поселения Микулинское</w:t>
      </w:r>
      <w:r w:rsidRPr="0057438D">
        <w:rPr>
          <w:rFonts w:ascii="Times New Roman" w:hAnsi="Times New Roman"/>
          <w:b/>
          <w:sz w:val="24"/>
          <w:szCs w:val="24"/>
        </w:rPr>
        <w:t xml:space="preserve">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депутатов </w:t>
      </w:r>
      <w:r w:rsidR="00700E5C">
        <w:rPr>
          <w:rFonts w:ascii="Times New Roman" w:hAnsi="Times New Roman"/>
          <w:b/>
          <w:sz w:val="24"/>
          <w:szCs w:val="24"/>
        </w:rPr>
        <w:t xml:space="preserve">сельского поселения Микулинское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муниципального района Московской области от </w:t>
      </w:r>
      <w:r w:rsidR="00700E5C">
        <w:rPr>
          <w:rFonts w:ascii="Times New Roman" w:hAnsi="Times New Roman"/>
          <w:b/>
          <w:sz w:val="24"/>
          <w:szCs w:val="24"/>
        </w:rPr>
        <w:t>23.12.2015г.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700E5C">
        <w:rPr>
          <w:rFonts w:ascii="Times New Roman" w:hAnsi="Times New Roman"/>
          <w:b/>
          <w:sz w:val="24"/>
          <w:szCs w:val="24"/>
        </w:rPr>
        <w:t>136/27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«О бюджете</w:t>
      </w:r>
      <w:r w:rsidR="00700E5C">
        <w:rPr>
          <w:rFonts w:ascii="Times New Roman" w:hAnsi="Times New Roman"/>
          <w:b/>
          <w:sz w:val="24"/>
          <w:szCs w:val="24"/>
        </w:rPr>
        <w:t xml:space="preserve"> сельского поселения Микулинское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Лотошинского муниципального района Моск</w:t>
      </w:r>
      <w:r w:rsidR="00C66F23" w:rsidRPr="0057438D">
        <w:rPr>
          <w:rFonts w:ascii="Times New Roman" w:hAnsi="Times New Roman"/>
          <w:b/>
          <w:sz w:val="24"/>
          <w:szCs w:val="24"/>
        </w:rPr>
        <w:t>о</w:t>
      </w:r>
      <w:r w:rsidR="00700E5C">
        <w:rPr>
          <w:rFonts w:ascii="Times New Roman" w:hAnsi="Times New Roman"/>
          <w:b/>
          <w:sz w:val="24"/>
          <w:szCs w:val="24"/>
        </w:rPr>
        <w:t>вской области на  2016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 год</w:t>
      </w:r>
      <w:r w:rsidR="00700E5C">
        <w:rPr>
          <w:rFonts w:ascii="Times New Roman" w:hAnsi="Times New Roman"/>
          <w:b/>
          <w:sz w:val="24"/>
          <w:szCs w:val="24"/>
        </w:rPr>
        <w:t xml:space="preserve"> и плановый период 2017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700E5C">
        <w:rPr>
          <w:rFonts w:ascii="Times New Roman" w:hAnsi="Times New Roman"/>
          <w:b/>
          <w:sz w:val="24"/>
          <w:szCs w:val="24"/>
        </w:rPr>
        <w:t>8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годов</w:t>
      </w:r>
      <w:r w:rsidR="008C0BCA" w:rsidRPr="0057438D">
        <w:rPr>
          <w:rFonts w:ascii="Times New Roman" w:hAnsi="Times New Roman"/>
          <w:b/>
          <w:sz w:val="24"/>
          <w:szCs w:val="24"/>
        </w:rPr>
        <w:t>»</w:t>
      </w: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 xml:space="preserve">т </w:t>
      </w:r>
      <w:r w:rsidR="00C60B37">
        <w:rPr>
          <w:rFonts w:ascii="Times New Roman" w:hAnsi="Times New Roman"/>
          <w:sz w:val="24"/>
          <w:szCs w:val="24"/>
        </w:rPr>
        <w:t xml:space="preserve">   </w:t>
      </w:r>
      <w:r w:rsidR="00E3656E">
        <w:rPr>
          <w:rFonts w:ascii="Times New Roman" w:hAnsi="Times New Roman"/>
          <w:sz w:val="24"/>
          <w:szCs w:val="24"/>
        </w:rPr>
        <w:t xml:space="preserve">20 июня </w:t>
      </w:r>
      <w:r w:rsidR="00700E5C">
        <w:rPr>
          <w:rFonts w:ascii="Times New Roman" w:hAnsi="Times New Roman"/>
          <w:sz w:val="24"/>
          <w:szCs w:val="24"/>
        </w:rPr>
        <w:t xml:space="preserve"> 2016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</w:t>
      </w:r>
    </w:p>
    <w:p w:rsidR="001B4E73" w:rsidRDefault="001B4E73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ABB" w:rsidRPr="0057438D" w:rsidRDefault="00EB3ABB" w:rsidP="009D0CD3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9D0CD3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700E5C" w:rsidRPr="00700E5C">
        <w:rPr>
          <w:rFonts w:ascii="Times New Roman" w:hAnsi="Times New Roman"/>
          <w:sz w:val="24"/>
          <w:szCs w:val="24"/>
        </w:rPr>
        <w:t>на проект решения Совета депутатов сельского поселения Микулинское Лотошинского муниципального района «О внесении изменений в решение Совета депутатов сельского поселения Микулинское Лотошинского муниципального района Московской области от 23.12.2015г. №136/27 «О бюджете сельского поселения Микулинское Лотошинского муниципального района Московской области на  2016  год и плановый период 2017 и 2018 годов»</w:t>
      </w:r>
      <w:r w:rsidR="00700E5C">
        <w:rPr>
          <w:rFonts w:ascii="Times New Roman" w:hAnsi="Times New Roman"/>
          <w:sz w:val="24"/>
          <w:szCs w:val="24"/>
        </w:rPr>
        <w:t xml:space="preserve"> </w:t>
      </w:r>
      <w:r w:rsidR="00700E5C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700E5C" w:rsidRPr="0057438D" w:rsidRDefault="00CE133D" w:rsidP="00700E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Решений</w:t>
      </w:r>
      <w:r w:rsidR="00EB3ABB" w:rsidRPr="0057438D">
        <w:rPr>
          <w:rFonts w:ascii="Times New Roman" w:hAnsi="Times New Roman"/>
          <w:sz w:val="24"/>
          <w:szCs w:val="24"/>
        </w:rPr>
        <w:t xml:space="preserve">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700E5C">
        <w:rPr>
          <w:rFonts w:ascii="Times New Roman" w:hAnsi="Times New Roman"/>
          <w:sz w:val="24"/>
          <w:szCs w:val="24"/>
        </w:rPr>
        <w:t xml:space="preserve"> </w:t>
      </w:r>
      <w:r w:rsidR="00700E5C" w:rsidRPr="0057438D">
        <w:rPr>
          <w:rFonts w:ascii="Times New Roman" w:hAnsi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 w:rsidR="002C5FC6">
        <w:rPr>
          <w:rFonts w:ascii="Times New Roman" w:hAnsi="Times New Roman"/>
          <w:sz w:val="24"/>
          <w:szCs w:val="24"/>
        </w:rPr>
        <w:t>с учетом изменений и дополнений</w:t>
      </w:r>
      <w:r w:rsidR="00700E5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от 24.12.2015г. №142/17 «О передаче контрольно-счетной палате Лотошинского муниципального района полномочий контрольно-счетной палаты сельского поселения Микулинское»</w:t>
      </w:r>
      <w:r w:rsidR="00700E5C" w:rsidRPr="0057438D">
        <w:rPr>
          <w:rFonts w:ascii="Times New Roman" w:hAnsi="Times New Roman"/>
          <w:sz w:val="24"/>
          <w:szCs w:val="24"/>
        </w:rPr>
        <w:t>;</w:t>
      </w:r>
    </w:p>
    <w:p w:rsidR="005D640C" w:rsidRPr="00700E5C" w:rsidRDefault="00700E5C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00E5C">
        <w:rPr>
          <w:rFonts w:ascii="Times New Roman" w:hAnsi="Times New Roman"/>
          <w:sz w:val="24"/>
          <w:szCs w:val="24"/>
        </w:rPr>
        <w:t xml:space="preserve">Решения Совета депутатов сельского поселения Микулинское </w:t>
      </w:r>
      <w:r w:rsidR="00533C2F" w:rsidRPr="00700E5C">
        <w:rPr>
          <w:rFonts w:ascii="Times New Roman" w:hAnsi="Times New Roman"/>
          <w:sz w:val="24"/>
          <w:szCs w:val="24"/>
        </w:rPr>
        <w:t xml:space="preserve">от </w:t>
      </w:r>
      <w:r w:rsidR="00227525" w:rsidRPr="00700E5C">
        <w:rPr>
          <w:rFonts w:ascii="Times New Roman" w:hAnsi="Times New Roman"/>
          <w:sz w:val="24"/>
          <w:szCs w:val="24"/>
        </w:rPr>
        <w:t xml:space="preserve"> </w:t>
      </w:r>
      <w:r w:rsidR="00072165" w:rsidRPr="00700E5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="00533C2F" w:rsidRPr="00700E5C">
        <w:rPr>
          <w:rFonts w:ascii="Times New Roman" w:hAnsi="Times New Roman"/>
          <w:sz w:val="24"/>
          <w:szCs w:val="24"/>
        </w:rPr>
        <w:t>.</w:t>
      </w:r>
      <w:r w:rsidR="005A09CF" w:rsidRPr="00700E5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="00533C2F" w:rsidRPr="00700E5C">
        <w:rPr>
          <w:rFonts w:ascii="Times New Roman" w:hAnsi="Times New Roman"/>
          <w:sz w:val="24"/>
          <w:szCs w:val="24"/>
        </w:rPr>
        <w:t>.20</w:t>
      </w:r>
      <w:r w:rsidR="005A09CF" w:rsidRPr="00700E5C">
        <w:rPr>
          <w:rFonts w:ascii="Times New Roman" w:hAnsi="Times New Roman"/>
          <w:sz w:val="24"/>
          <w:szCs w:val="24"/>
        </w:rPr>
        <w:t>1</w:t>
      </w:r>
      <w:r w:rsidR="00072165" w:rsidRPr="00700E5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  <w:r w:rsidR="00533C2F" w:rsidRPr="00700E5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61/12</w:t>
      </w:r>
      <w:r w:rsidR="00072165" w:rsidRPr="00700E5C">
        <w:rPr>
          <w:rFonts w:ascii="Times New Roman" w:hAnsi="Times New Roman"/>
          <w:sz w:val="24"/>
          <w:szCs w:val="24"/>
        </w:rPr>
        <w:t xml:space="preserve"> </w:t>
      </w:r>
      <w:r w:rsidR="00533C2F" w:rsidRPr="00700E5C">
        <w:rPr>
          <w:rFonts w:ascii="Times New Roman" w:hAnsi="Times New Roman"/>
          <w:sz w:val="24"/>
          <w:szCs w:val="24"/>
        </w:rPr>
        <w:t xml:space="preserve"> "Об утверждении Положения о бюджетном процессе </w:t>
      </w:r>
      <w:r>
        <w:rPr>
          <w:rFonts w:ascii="Times New Roman" w:hAnsi="Times New Roman"/>
          <w:sz w:val="24"/>
          <w:szCs w:val="24"/>
        </w:rPr>
        <w:t>в муниципальном образовании «Сельское поселение Микулинское»</w:t>
      </w:r>
      <w:r w:rsidR="00227525" w:rsidRPr="00700E5C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9C67B5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  правовых   актов   Российской   Федерации,   Московской   области,</w:t>
      </w:r>
      <w:r w:rsidR="00885ECA">
        <w:rPr>
          <w:rFonts w:ascii="Times New Roman" w:hAnsi="Times New Roman"/>
          <w:sz w:val="24"/>
          <w:szCs w:val="24"/>
        </w:rPr>
        <w:t xml:space="preserve"> Лотошинского муниципального района,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700E5C">
        <w:rPr>
          <w:rFonts w:ascii="Times New Roman" w:hAnsi="Times New Roman"/>
          <w:sz w:val="24"/>
          <w:szCs w:val="24"/>
        </w:rPr>
        <w:t>сельского поселения Микулинское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885ECA" w:rsidRPr="0057438D" w:rsidRDefault="00885ECA" w:rsidP="00885E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 xml:space="preserve"> сельского поселения Микулинское </w:t>
      </w:r>
      <w:r w:rsidRPr="0057438D">
        <w:rPr>
          <w:rFonts w:ascii="Times New Roman" w:hAnsi="Times New Roman"/>
          <w:sz w:val="24"/>
          <w:szCs w:val="24"/>
        </w:rPr>
        <w:t xml:space="preserve"> Лотошинского муниципального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и плановый пер</w:t>
      </w:r>
      <w:r>
        <w:rPr>
          <w:rFonts w:ascii="Times New Roman" w:hAnsi="Times New Roman"/>
          <w:sz w:val="24"/>
          <w:szCs w:val="24"/>
        </w:rPr>
        <w:t>иод 2017 и 2018 годы</w:t>
      </w:r>
      <w:r w:rsidRPr="0057438D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>
        <w:rPr>
          <w:rFonts w:ascii="Times New Roman" w:hAnsi="Times New Roman"/>
          <w:sz w:val="24"/>
          <w:szCs w:val="24"/>
        </w:rPr>
        <w:t xml:space="preserve">сельского поселения Микулинское </w:t>
      </w:r>
      <w:r w:rsidRPr="0057438D">
        <w:rPr>
          <w:rFonts w:ascii="Times New Roman" w:hAnsi="Times New Roman"/>
          <w:sz w:val="24"/>
          <w:szCs w:val="24"/>
        </w:rPr>
        <w:t xml:space="preserve">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23</w:t>
      </w:r>
      <w:r w:rsidRPr="0057438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5</w:t>
      </w:r>
      <w:r w:rsidRPr="0057438D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136</w:t>
      </w:r>
      <w:r w:rsidRPr="0057438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27</w:t>
      </w:r>
      <w:r w:rsidRPr="0057438D">
        <w:rPr>
          <w:rFonts w:ascii="Times New Roman" w:hAnsi="Times New Roman"/>
          <w:sz w:val="24"/>
          <w:szCs w:val="24"/>
        </w:rPr>
        <w:t>.</w:t>
      </w:r>
    </w:p>
    <w:p w:rsidR="00885ECA" w:rsidRDefault="00885ECA" w:rsidP="00885E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проект Решения о внесении изменений в бюджет представлен в Контрольно-счетную палату Лотошинского муниципального района финансово-экономическим </w:t>
      </w:r>
      <w:r>
        <w:rPr>
          <w:rFonts w:ascii="Times New Roman" w:hAnsi="Times New Roman"/>
          <w:sz w:val="24"/>
          <w:szCs w:val="24"/>
        </w:rPr>
        <w:t xml:space="preserve">отделом </w:t>
      </w:r>
      <w:r w:rsidRPr="0057438D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Микулинское </w:t>
      </w:r>
      <w:r w:rsidRPr="0057438D">
        <w:rPr>
          <w:rFonts w:ascii="Times New Roman" w:hAnsi="Times New Roman"/>
          <w:sz w:val="24"/>
          <w:szCs w:val="24"/>
        </w:rPr>
        <w:t xml:space="preserve">Лотошинского муниципального района </w:t>
      </w:r>
      <w:r w:rsidR="00E3656E">
        <w:rPr>
          <w:rFonts w:ascii="Times New Roman" w:hAnsi="Times New Roman"/>
          <w:sz w:val="24"/>
          <w:szCs w:val="24"/>
        </w:rPr>
        <w:t xml:space="preserve">16 июня </w:t>
      </w:r>
      <w:r w:rsidR="00DC59E4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16г</w:t>
      </w:r>
      <w:r w:rsidRPr="0057438D">
        <w:rPr>
          <w:rFonts w:ascii="Times New Roman" w:hAnsi="Times New Roman"/>
          <w:sz w:val="24"/>
          <w:szCs w:val="24"/>
        </w:rPr>
        <w:t xml:space="preserve">. </w:t>
      </w:r>
    </w:p>
    <w:p w:rsidR="00885ECA" w:rsidRPr="0057438D" w:rsidRDefault="00885ECA" w:rsidP="00885ECA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</w:t>
      </w:r>
      <w:r>
        <w:rPr>
          <w:color w:val="000000"/>
        </w:rPr>
        <w:t xml:space="preserve">сельского поселения </w:t>
      </w:r>
      <w:r w:rsidR="0029779D">
        <w:t>Микулинское</w:t>
      </w:r>
      <w:r>
        <w:rPr>
          <w:color w:val="000000"/>
        </w:rPr>
        <w:t xml:space="preserve"> </w:t>
      </w:r>
      <w:r w:rsidRPr="0057438D">
        <w:rPr>
          <w:color w:val="000000"/>
        </w:rPr>
        <w:t xml:space="preserve">Лотошинского муниципального района вследствие </w:t>
      </w:r>
      <w:r>
        <w:rPr>
          <w:color w:val="000000"/>
        </w:rPr>
        <w:t xml:space="preserve">увеличения  </w:t>
      </w:r>
      <w:r w:rsidRPr="0057438D">
        <w:rPr>
          <w:color w:val="000000"/>
        </w:rPr>
        <w:t xml:space="preserve">объёма безвозмездных поступлений. </w:t>
      </w:r>
    </w:p>
    <w:p w:rsidR="00885ECA" w:rsidRDefault="00885ECA" w:rsidP="00885ECA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 xml:space="preserve">В связи с </w:t>
      </w:r>
      <w:r w:rsidR="00DC59E4">
        <w:rPr>
          <w:color w:val="000000"/>
        </w:rPr>
        <w:t xml:space="preserve">указанными </w:t>
      </w:r>
      <w:r w:rsidRPr="0057438D">
        <w:rPr>
          <w:color w:val="000000"/>
        </w:rPr>
        <w:t>факторами в проекте решения изменены показатели доходов и расходов бюджета</w:t>
      </w:r>
      <w:r>
        <w:rPr>
          <w:color w:val="000000"/>
        </w:rPr>
        <w:t xml:space="preserve"> сельского поселения </w:t>
      </w:r>
      <w:r w:rsidR="0029779D">
        <w:t>Микулинское</w:t>
      </w:r>
      <w:r w:rsidRPr="0057438D">
        <w:rPr>
          <w:color w:val="000000"/>
        </w:rPr>
        <w:t xml:space="preserve"> Лотошинского муниципального района.</w:t>
      </w:r>
    </w:p>
    <w:p w:rsidR="00885ECA" w:rsidRDefault="00885ECA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885ECA" w:rsidRPr="00DC38DB" w:rsidRDefault="00885ECA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DC38DB">
        <w:rPr>
          <w:b/>
          <w:bCs/>
          <w:color w:val="000000"/>
        </w:rPr>
        <w:t>ОБЩАЯ  ХАРАКТЕРИСТИКА  ПРЕДЛАГАЕМЫХ  ИЗМЕНЕНИЙ</w:t>
      </w:r>
    </w:p>
    <w:p w:rsidR="00885ECA" w:rsidRPr="0057438D" w:rsidRDefault="00885ECA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885ECA" w:rsidRPr="0057438D" w:rsidRDefault="00885ECA" w:rsidP="00885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</w:t>
      </w:r>
      <w:r>
        <w:rPr>
          <w:rFonts w:ascii="Times New Roman" w:hAnsi="Times New Roman"/>
          <w:sz w:val="24"/>
          <w:szCs w:val="24"/>
        </w:rPr>
        <w:t xml:space="preserve">торону </w:t>
      </w:r>
      <w:r w:rsidR="0029779D">
        <w:rPr>
          <w:rFonts w:ascii="Times New Roman" w:hAnsi="Times New Roman"/>
          <w:sz w:val="24"/>
          <w:szCs w:val="24"/>
        </w:rPr>
        <w:t>увеличения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067E2D">
        <w:rPr>
          <w:rFonts w:ascii="Times New Roman" w:hAnsi="Times New Roman"/>
          <w:sz w:val="24"/>
          <w:szCs w:val="24"/>
        </w:rPr>
        <w:t xml:space="preserve"> на </w:t>
      </w:r>
      <w:r w:rsidRPr="0057438D">
        <w:rPr>
          <w:rFonts w:ascii="Times New Roman" w:hAnsi="Times New Roman"/>
          <w:sz w:val="24"/>
          <w:szCs w:val="24"/>
        </w:rPr>
        <w:t>201</w:t>
      </w:r>
      <w:r w:rsidR="0029779D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всего в сумме </w:t>
      </w:r>
      <w:r w:rsidR="00E3656E">
        <w:rPr>
          <w:rFonts w:ascii="Times New Roman" w:hAnsi="Times New Roman"/>
          <w:sz w:val="24"/>
          <w:szCs w:val="24"/>
        </w:rPr>
        <w:t>8640,0</w:t>
      </w:r>
      <w:r w:rsidRPr="0057438D">
        <w:rPr>
          <w:rFonts w:ascii="Times New Roman" w:hAnsi="Times New Roman"/>
          <w:sz w:val="24"/>
          <w:szCs w:val="24"/>
        </w:rPr>
        <w:t xml:space="preserve"> тыс. рублей, </w:t>
      </w:r>
      <w:r>
        <w:rPr>
          <w:rFonts w:ascii="Times New Roman" w:hAnsi="Times New Roman"/>
          <w:sz w:val="24"/>
          <w:szCs w:val="24"/>
        </w:rPr>
        <w:t xml:space="preserve">в сторону </w:t>
      </w:r>
      <w:r w:rsidR="0029779D">
        <w:rPr>
          <w:rFonts w:ascii="Times New Roman" w:hAnsi="Times New Roman"/>
          <w:sz w:val="24"/>
          <w:szCs w:val="24"/>
        </w:rPr>
        <w:t>увеличения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по расходным источникам всего на сумму </w:t>
      </w:r>
      <w:r w:rsidR="00E3656E">
        <w:rPr>
          <w:rFonts w:ascii="Times New Roman" w:hAnsi="Times New Roman"/>
          <w:sz w:val="24"/>
          <w:szCs w:val="24"/>
        </w:rPr>
        <w:t>8640,0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рублей.</w:t>
      </w:r>
    </w:p>
    <w:p w:rsidR="00885ECA" w:rsidRPr="0057438D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Общий объем доходов бюджета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9779D">
        <w:rPr>
          <w:rFonts w:ascii="Times New Roman" w:hAnsi="Times New Roman"/>
          <w:sz w:val="24"/>
          <w:szCs w:val="24"/>
        </w:rPr>
        <w:t>Микулинское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Лотошинского муниципального района Московской области </w:t>
      </w:r>
      <w:r w:rsidR="0029779D">
        <w:rPr>
          <w:rFonts w:ascii="Times New Roman" w:hAnsi="Times New Roman"/>
          <w:sz w:val="24"/>
          <w:szCs w:val="24"/>
        </w:rPr>
        <w:t>в 2016</w:t>
      </w:r>
      <w:r w:rsidRPr="0057438D">
        <w:rPr>
          <w:rFonts w:ascii="Times New Roman" w:hAnsi="Times New Roman"/>
          <w:sz w:val="24"/>
          <w:szCs w:val="24"/>
        </w:rPr>
        <w:t xml:space="preserve"> году составит </w:t>
      </w:r>
      <w:r w:rsidR="00E3656E">
        <w:rPr>
          <w:rFonts w:ascii="Times New Roman" w:hAnsi="Times New Roman"/>
          <w:b/>
          <w:sz w:val="24"/>
          <w:szCs w:val="24"/>
        </w:rPr>
        <w:t>56 655,9</w:t>
      </w:r>
      <w:r w:rsidRPr="0057438D">
        <w:rPr>
          <w:rFonts w:ascii="Times New Roman" w:hAnsi="Times New Roman"/>
          <w:sz w:val="24"/>
          <w:szCs w:val="24"/>
        </w:rPr>
        <w:t xml:space="preserve"> тыс. рублей, в том </w:t>
      </w:r>
      <w:r w:rsidRPr="0057438D">
        <w:rPr>
          <w:rFonts w:ascii="Times New Roman" w:hAnsi="Times New Roman"/>
          <w:sz w:val="24"/>
          <w:szCs w:val="24"/>
        </w:rPr>
        <w:lastRenderedPageBreak/>
        <w:t xml:space="preserve">числе объем межбюджетных трансфертов, получаемых из бюджетов бюджетной системы Российской Федерации в сумме </w:t>
      </w:r>
      <w:r w:rsidR="00E3656E">
        <w:rPr>
          <w:rFonts w:ascii="Times New Roman" w:hAnsi="Times New Roman"/>
          <w:b/>
          <w:sz w:val="24"/>
          <w:szCs w:val="24"/>
        </w:rPr>
        <w:t>46 117,4</w:t>
      </w:r>
      <w:r w:rsidRPr="0057438D">
        <w:rPr>
          <w:rFonts w:ascii="Times New Roman" w:hAnsi="Times New Roman"/>
          <w:sz w:val="24"/>
          <w:szCs w:val="24"/>
        </w:rPr>
        <w:t xml:space="preserve">  тыс. рублей (</w:t>
      </w:r>
      <w:r w:rsidR="00E3656E">
        <w:rPr>
          <w:rFonts w:ascii="Times New Roman" w:hAnsi="Times New Roman"/>
          <w:sz w:val="24"/>
          <w:szCs w:val="24"/>
        </w:rPr>
        <w:t>81,4</w:t>
      </w:r>
      <w:r w:rsidRPr="0057438D">
        <w:rPr>
          <w:rFonts w:ascii="Times New Roman" w:hAnsi="Times New Roman"/>
          <w:sz w:val="24"/>
          <w:szCs w:val="24"/>
        </w:rPr>
        <w:t>%);</w:t>
      </w:r>
    </w:p>
    <w:p w:rsidR="00885ECA" w:rsidRPr="0057438D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9779D">
        <w:rPr>
          <w:rFonts w:ascii="Times New Roman" w:hAnsi="Times New Roman"/>
          <w:sz w:val="24"/>
          <w:szCs w:val="24"/>
        </w:rPr>
        <w:t>Микулинское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Лотошинского муниципального района Московской области</w:t>
      </w:r>
      <w:r w:rsidR="0029779D">
        <w:rPr>
          <w:rFonts w:ascii="Times New Roman" w:hAnsi="Times New Roman"/>
          <w:sz w:val="24"/>
          <w:szCs w:val="24"/>
        </w:rPr>
        <w:t xml:space="preserve"> 2016</w:t>
      </w:r>
      <w:r w:rsidRPr="0057438D">
        <w:rPr>
          <w:rFonts w:ascii="Times New Roman" w:hAnsi="Times New Roman"/>
          <w:sz w:val="24"/>
          <w:szCs w:val="24"/>
        </w:rPr>
        <w:t xml:space="preserve"> года  составит </w:t>
      </w:r>
      <w:r w:rsidR="00E3656E">
        <w:rPr>
          <w:rFonts w:ascii="Times New Roman" w:hAnsi="Times New Roman"/>
          <w:b/>
          <w:sz w:val="24"/>
          <w:szCs w:val="24"/>
        </w:rPr>
        <w:t>57 510,9</w:t>
      </w:r>
      <w:r w:rsidRPr="0057438D">
        <w:rPr>
          <w:rFonts w:ascii="Times New Roman" w:hAnsi="Times New Roman"/>
          <w:sz w:val="24"/>
          <w:szCs w:val="24"/>
        </w:rPr>
        <w:t xml:space="preserve"> тыс. рублей;</w:t>
      </w:r>
    </w:p>
    <w:p w:rsidR="0029779D" w:rsidRPr="0057438D" w:rsidRDefault="00885ECA" w:rsidP="002977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11276">
        <w:rPr>
          <w:rFonts w:ascii="Times New Roman" w:hAnsi="Times New Roman"/>
          <w:iCs/>
          <w:sz w:val="24"/>
          <w:szCs w:val="24"/>
        </w:rPr>
        <w:t xml:space="preserve"> </w:t>
      </w:r>
      <w:r w:rsidR="0029779D" w:rsidRPr="0057438D">
        <w:rPr>
          <w:rFonts w:ascii="Times New Roman" w:hAnsi="Times New Roman"/>
          <w:bCs/>
          <w:sz w:val="24"/>
          <w:szCs w:val="24"/>
        </w:rPr>
        <w:t xml:space="preserve">Дефицит бюджета </w:t>
      </w:r>
      <w:r w:rsidR="0029779D">
        <w:rPr>
          <w:rFonts w:ascii="Times New Roman" w:hAnsi="Times New Roman"/>
          <w:sz w:val="24"/>
          <w:szCs w:val="24"/>
        </w:rPr>
        <w:t xml:space="preserve">сельского поселения Микулинское </w:t>
      </w:r>
      <w:r w:rsidR="0029779D" w:rsidRPr="0057438D">
        <w:rPr>
          <w:rFonts w:ascii="Times New Roman" w:hAnsi="Times New Roman"/>
          <w:sz w:val="24"/>
          <w:szCs w:val="24"/>
        </w:rPr>
        <w:t xml:space="preserve"> </w:t>
      </w:r>
      <w:r w:rsidR="0029779D" w:rsidRPr="0057438D">
        <w:rPr>
          <w:rFonts w:ascii="Times New Roman" w:hAnsi="Times New Roman"/>
          <w:bCs/>
          <w:sz w:val="24"/>
          <w:szCs w:val="24"/>
        </w:rPr>
        <w:t xml:space="preserve">Лотошинского муниципального района Московской области составит  </w:t>
      </w:r>
      <w:r w:rsidR="00DC59E4">
        <w:rPr>
          <w:rFonts w:ascii="Times New Roman" w:hAnsi="Times New Roman"/>
          <w:b/>
          <w:bCs/>
          <w:sz w:val="24"/>
          <w:szCs w:val="24"/>
        </w:rPr>
        <w:t>855,0</w:t>
      </w:r>
      <w:r w:rsidR="0029779D">
        <w:rPr>
          <w:rFonts w:ascii="Times New Roman" w:hAnsi="Times New Roman"/>
          <w:bCs/>
          <w:sz w:val="24"/>
          <w:szCs w:val="24"/>
        </w:rPr>
        <w:t xml:space="preserve"> </w:t>
      </w:r>
      <w:r w:rsidR="0029779D" w:rsidRPr="0057438D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DC59E4">
        <w:rPr>
          <w:rFonts w:ascii="Times New Roman" w:hAnsi="Times New Roman"/>
          <w:bCs/>
          <w:sz w:val="24"/>
          <w:szCs w:val="24"/>
        </w:rPr>
        <w:t xml:space="preserve"> и увелич</w:t>
      </w:r>
      <w:r w:rsidR="00373E8E">
        <w:rPr>
          <w:rFonts w:ascii="Times New Roman" w:hAnsi="Times New Roman"/>
          <w:bCs/>
          <w:sz w:val="24"/>
          <w:szCs w:val="24"/>
        </w:rPr>
        <w:t xml:space="preserve">ивается </w:t>
      </w:r>
      <w:r w:rsidR="00DC59E4">
        <w:rPr>
          <w:rFonts w:ascii="Times New Roman" w:hAnsi="Times New Roman"/>
          <w:bCs/>
          <w:sz w:val="24"/>
          <w:szCs w:val="24"/>
        </w:rPr>
        <w:t xml:space="preserve"> на 155,0</w:t>
      </w:r>
      <w:r w:rsidR="00067E2D">
        <w:rPr>
          <w:rFonts w:ascii="Times New Roman" w:hAnsi="Times New Roman"/>
          <w:bCs/>
          <w:sz w:val="24"/>
          <w:szCs w:val="24"/>
        </w:rPr>
        <w:t xml:space="preserve"> </w:t>
      </w:r>
      <w:r w:rsidR="00DC59E4">
        <w:rPr>
          <w:rFonts w:ascii="Times New Roman" w:hAnsi="Times New Roman"/>
          <w:bCs/>
          <w:sz w:val="24"/>
          <w:szCs w:val="24"/>
        </w:rPr>
        <w:t>тыс. рубле</w:t>
      </w:r>
      <w:r w:rsidR="00067E2D">
        <w:rPr>
          <w:rFonts w:ascii="Times New Roman" w:hAnsi="Times New Roman"/>
          <w:bCs/>
          <w:sz w:val="24"/>
          <w:szCs w:val="24"/>
        </w:rPr>
        <w:t>й</w:t>
      </w:r>
      <w:r w:rsidR="0029779D" w:rsidRPr="0057438D">
        <w:rPr>
          <w:rFonts w:ascii="Times New Roman" w:hAnsi="Times New Roman"/>
          <w:bCs/>
          <w:sz w:val="24"/>
          <w:szCs w:val="24"/>
        </w:rPr>
        <w:t>.</w:t>
      </w:r>
    </w:p>
    <w:p w:rsidR="00885ECA" w:rsidRDefault="00885ECA" w:rsidP="002977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Изменения, внесенные в первоначальный бюджет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9779D">
        <w:rPr>
          <w:rFonts w:ascii="Times New Roman" w:hAnsi="Times New Roman"/>
          <w:sz w:val="24"/>
          <w:szCs w:val="24"/>
        </w:rPr>
        <w:t>Микулинское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Лотошинского муниципального района, утвержденного </w:t>
      </w:r>
      <w:r w:rsidR="00067E2D">
        <w:rPr>
          <w:rFonts w:ascii="Times New Roman" w:hAnsi="Times New Roman"/>
          <w:color w:val="000000"/>
          <w:sz w:val="24"/>
          <w:szCs w:val="24"/>
        </w:rPr>
        <w:t>р</w:t>
      </w:r>
      <w:r w:rsidRPr="0057438D">
        <w:rPr>
          <w:rFonts w:ascii="Times New Roman" w:hAnsi="Times New Roman"/>
          <w:color w:val="000000"/>
          <w:sz w:val="24"/>
          <w:szCs w:val="24"/>
        </w:rPr>
        <w:t>ешением Совета 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9779D">
        <w:rPr>
          <w:rFonts w:ascii="Times New Roman" w:hAnsi="Times New Roman"/>
          <w:sz w:val="24"/>
          <w:szCs w:val="24"/>
        </w:rPr>
        <w:t>Микулинское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Лотошин</w:t>
      </w:r>
      <w:r>
        <w:rPr>
          <w:rFonts w:ascii="Times New Roman" w:hAnsi="Times New Roman"/>
          <w:color w:val="000000"/>
          <w:sz w:val="24"/>
          <w:szCs w:val="24"/>
        </w:rPr>
        <w:t xml:space="preserve">ского муниципального района </w:t>
      </w:r>
      <w:r w:rsidR="0029779D" w:rsidRPr="0057438D">
        <w:rPr>
          <w:rFonts w:ascii="Times New Roman" w:hAnsi="Times New Roman"/>
          <w:sz w:val="24"/>
          <w:szCs w:val="24"/>
        </w:rPr>
        <w:t xml:space="preserve">от </w:t>
      </w:r>
      <w:r w:rsidR="0029779D">
        <w:rPr>
          <w:rFonts w:ascii="Times New Roman" w:hAnsi="Times New Roman"/>
          <w:sz w:val="24"/>
          <w:szCs w:val="24"/>
        </w:rPr>
        <w:t>23</w:t>
      </w:r>
      <w:r w:rsidR="0029779D" w:rsidRPr="0057438D">
        <w:rPr>
          <w:rFonts w:ascii="Times New Roman" w:hAnsi="Times New Roman"/>
          <w:sz w:val="24"/>
          <w:szCs w:val="24"/>
        </w:rPr>
        <w:t>.12.201</w:t>
      </w:r>
      <w:r w:rsidR="0029779D">
        <w:rPr>
          <w:rFonts w:ascii="Times New Roman" w:hAnsi="Times New Roman"/>
          <w:sz w:val="24"/>
          <w:szCs w:val="24"/>
        </w:rPr>
        <w:t>5</w:t>
      </w:r>
      <w:r w:rsidR="0029779D" w:rsidRPr="0057438D">
        <w:rPr>
          <w:rFonts w:ascii="Times New Roman" w:hAnsi="Times New Roman"/>
          <w:sz w:val="24"/>
          <w:szCs w:val="24"/>
        </w:rPr>
        <w:t xml:space="preserve"> г. № </w:t>
      </w:r>
      <w:r w:rsidR="0029779D">
        <w:rPr>
          <w:rFonts w:ascii="Times New Roman" w:hAnsi="Times New Roman"/>
          <w:sz w:val="24"/>
          <w:szCs w:val="24"/>
        </w:rPr>
        <w:t>136</w:t>
      </w:r>
      <w:r w:rsidR="0029779D" w:rsidRPr="0057438D">
        <w:rPr>
          <w:rFonts w:ascii="Times New Roman" w:hAnsi="Times New Roman"/>
          <w:sz w:val="24"/>
          <w:szCs w:val="24"/>
        </w:rPr>
        <w:t>/</w:t>
      </w:r>
      <w:r w:rsidR="0029779D">
        <w:rPr>
          <w:rFonts w:ascii="Times New Roman" w:hAnsi="Times New Roman"/>
          <w:sz w:val="24"/>
          <w:szCs w:val="24"/>
        </w:rPr>
        <w:t>27</w:t>
      </w:r>
      <w:r w:rsidRPr="0057438D">
        <w:rPr>
          <w:rFonts w:ascii="Times New Roman" w:hAnsi="Times New Roman"/>
          <w:color w:val="000000"/>
          <w:sz w:val="24"/>
          <w:szCs w:val="24"/>
        </w:rPr>
        <w:t>, представлены в таблице.</w:t>
      </w:r>
    </w:p>
    <w:p w:rsidR="00885ECA" w:rsidRPr="0057438D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ECA" w:rsidRPr="0057438D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560"/>
        <w:gridCol w:w="1810"/>
        <w:gridCol w:w="1546"/>
        <w:gridCol w:w="1321"/>
        <w:gridCol w:w="1527"/>
      </w:tblGrid>
      <w:tr w:rsidR="00DC59E4" w:rsidRPr="009C4E0E" w:rsidTr="009605B5">
        <w:trPr>
          <w:trHeight w:val="1463"/>
        </w:trPr>
        <w:tc>
          <w:tcPr>
            <w:tcW w:w="2376" w:type="dxa"/>
          </w:tcPr>
          <w:p w:rsidR="00DC59E4" w:rsidRPr="009605B5" w:rsidRDefault="00DC59E4" w:rsidP="00434C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</w:tcPr>
          <w:p w:rsidR="00DC59E4" w:rsidRPr="009605B5" w:rsidRDefault="00DC59E4" w:rsidP="00DC59E4">
            <w:pPr>
              <w:tabs>
                <w:tab w:val="left" w:pos="709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05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Утверждено решением о бюджете на 2016 год </w:t>
            </w:r>
            <w:r w:rsidRPr="009605B5">
              <w:rPr>
                <w:rFonts w:ascii="Times New Roman" w:hAnsi="Times New Roman"/>
                <w:b/>
                <w:sz w:val="20"/>
                <w:szCs w:val="20"/>
              </w:rPr>
              <w:t>от 23.12.2015 г. № 136/27.</w:t>
            </w:r>
          </w:p>
          <w:p w:rsidR="00DC59E4" w:rsidRPr="009605B5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373E8E" w:rsidRPr="009605B5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05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Действующая редакция  (решение от </w:t>
            </w:r>
            <w:r w:rsidR="00E3656E" w:rsidRPr="009605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D7C2C" w:rsidRPr="009605B5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E3656E" w:rsidRPr="009605B5">
              <w:rPr>
                <w:rFonts w:ascii="Times New Roman" w:hAnsi="Times New Roman"/>
                <w:b/>
                <w:bCs/>
                <w:sz w:val="20"/>
                <w:szCs w:val="20"/>
              </w:rPr>
              <w:t>.05.</w:t>
            </w:r>
            <w:r w:rsidR="00373E8E" w:rsidRPr="009605B5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  <w:p w:rsidR="00DC59E4" w:rsidRPr="009605B5" w:rsidRDefault="00DC59E4" w:rsidP="003D7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 w:rsidR="003D7C2C" w:rsidRPr="009605B5">
              <w:rPr>
                <w:rFonts w:ascii="Times New Roman" w:hAnsi="Times New Roman"/>
                <w:b/>
                <w:bCs/>
                <w:sz w:val="20"/>
                <w:szCs w:val="20"/>
              </w:rPr>
              <w:t>165/32</w:t>
            </w:r>
            <w:r w:rsidRPr="009605B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46" w:type="dxa"/>
          </w:tcPr>
          <w:p w:rsidR="00DC59E4" w:rsidRPr="009605B5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321" w:type="dxa"/>
          </w:tcPr>
          <w:p w:rsidR="00DC59E4" w:rsidRPr="009605B5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Отклонение                    от первона-</w:t>
            </w:r>
          </w:p>
          <w:p w:rsidR="00DC59E4" w:rsidRPr="009605B5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чального бюджета</w:t>
            </w:r>
          </w:p>
        </w:tc>
        <w:tc>
          <w:tcPr>
            <w:tcW w:w="1527" w:type="dxa"/>
          </w:tcPr>
          <w:p w:rsidR="00DC59E4" w:rsidRPr="009605B5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Отклонения от действующей редакции</w:t>
            </w:r>
          </w:p>
        </w:tc>
      </w:tr>
      <w:tr w:rsidR="00E3656E" w:rsidRPr="009C4E0E" w:rsidTr="009605B5">
        <w:trPr>
          <w:trHeight w:val="555"/>
        </w:trPr>
        <w:tc>
          <w:tcPr>
            <w:tcW w:w="2376" w:type="dxa"/>
          </w:tcPr>
          <w:p w:rsidR="00E3656E" w:rsidRPr="009605B5" w:rsidRDefault="00E3656E" w:rsidP="0043185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Общий объем доходов бюджета</w:t>
            </w:r>
            <w:r w:rsidRPr="009605B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Микулинское  </w:t>
            </w:r>
          </w:p>
        </w:tc>
        <w:tc>
          <w:tcPr>
            <w:tcW w:w="1560" w:type="dxa"/>
          </w:tcPr>
          <w:p w:rsidR="00E3656E" w:rsidRPr="009605B5" w:rsidRDefault="00E3656E" w:rsidP="00434C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color w:val="000000"/>
                <w:sz w:val="20"/>
                <w:szCs w:val="20"/>
              </w:rPr>
              <w:t>32 773,8</w:t>
            </w:r>
          </w:p>
        </w:tc>
        <w:tc>
          <w:tcPr>
            <w:tcW w:w="1810" w:type="dxa"/>
          </w:tcPr>
          <w:p w:rsidR="00E3656E" w:rsidRPr="009605B5" w:rsidRDefault="00E3656E" w:rsidP="00AC62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color w:val="000000"/>
                <w:sz w:val="20"/>
                <w:szCs w:val="20"/>
              </w:rPr>
              <w:t>48 015,9</w:t>
            </w:r>
          </w:p>
        </w:tc>
        <w:tc>
          <w:tcPr>
            <w:tcW w:w="1546" w:type="dxa"/>
          </w:tcPr>
          <w:p w:rsidR="00E3656E" w:rsidRPr="009605B5" w:rsidRDefault="00E3656E" w:rsidP="00434C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color w:val="000000"/>
                <w:sz w:val="20"/>
                <w:szCs w:val="20"/>
              </w:rPr>
              <w:t>56 655,9</w:t>
            </w:r>
          </w:p>
        </w:tc>
        <w:tc>
          <w:tcPr>
            <w:tcW w:w="1321" w:type="dxa"/>
          </w:tcPr>
          <w:p w:rsidR="00E3656E" w:rsidRPr="009605B5" w:rsidRDefault="00E3656E" w:rsidP="00DC59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color w:val="000000"/>
                <w:sz w:val="20"/>
                <w:szCs w:val="20"/>
              </w:rPr>
              <w:t>23 882,1</w:t>
            </w:r>
          </w:p>
        </w:tc>
        <w:tc>
          <w:tcPr>
            <w:tcW w:w="1527" w:type="dxa"/>
          </w:tcPr>
          <w:p w:rsidR="00E3656E" w:rsidRPr="009605B5" w:rsidRDefault="00E3656E" w:rsidP="00434C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color w:val="000000"/>
                <w:sz w:val="20"/>
                <w:szCs w:val="20"/>
              </w:rPr>
              <w:t>8 640,0</w:t>
            </w:r>
          </w:p>
        </w:tc>
      </w:tr>
      <w:tr w:rsidR="00E3656E" w:rsidRPr="009C4E0E" w:rsidTr="009605B5">
        <w:trPr>
          <w:trHeight w:val="553"/>
        </w:trPr>
        <w:tc>
          <w:tcPr>
            <w:tcW w:w="2376" w:type="dxa"/>
          </w:tcPr>
          <w:p w:rsidR="00E3656E" w:rsidRPr="009605B5" w:rsidRDefault="00E3656E" w:rsidP="0043185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Общий объем расходов бюджета</w:t>
            </w:r>
            <w:r w:rsidRPr="009605B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Микулинское   </w:t>
            </w:r>
            <w:r w:rsidRPr="009605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E3656E" w:rsidRPr="009605B5" w:rsidRDefault="00E3656E" w:rsidP="00434C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color w:val="000000"/>
                <w:sz w:val="20"/>
                <w:szCs w:val="20"/>
              </w:rPr>
              <w:t>33 473,8</w:t>
            </w:r>
          </w:p>
        </w:tc>
        <w:tc>
          <w:tcPr>
            <w:tcW w:w="1810" w:type="dxa"/>
          </w:tcPr>
          <w:p w:rsidR="00E3656E" w:rsidRPr="009605B5" w:rsidRDefault="00E3656E" w:rsidP="00AC62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color w:val="000000"/>
                <w:sz w:val="20"/>
                <w:szCs w:val="20"/>
              </w:rPr>
              <w:t>48 870,9</w:t>
            </w:r>
          </w:p>
        </w:tc>
        <w:tc>
          <w:tcPr>
            <w:tcW w:w="1546" w:type="dxa"/>
          </w:tcPr>
          <w:p w:rsidR="00E3656E" w:rsidRPr="009605B5" w:rsidRDefault="00E3656E" w:rsidP="00434C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color w:val="000000"/>
                <w:sz w:val="20"/>
                <w:szCs w:val="20"/>
              </w:rPr>
              <w:t>57 510,9</w:t>
            </w:r>
          </w:p>
        </w:tc>
        <w:tc>
          <w:tcPr>
            <w:tcW w:w="1321" w:type="dxa"/>
          </w:tcPr>
          <w:p w:rsidR="00E3656E" w:rsidRPr="009605B5" w:rsidRDefault="00E3656E" w:rsidP="00E365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color w:val="000000"/>
                <w:sz w:val="20"/>
                <w:szCs w:val="20"/>
              </w:rPr>
              <w:t>24 037,1</w:t>
            </w:r>
          </w:p>
        </w:tc>
        <w:tc>
          <w:tcPr>
            <w:tcW w:w="1527" w:type="dxa"/>
          </w:tcPr>
          <w:p w:rsidR="00E3656E" w:rsidRPr="009605B5" w:rsidRDefault="00E3656E" w:rsidP="00434C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color w:val="000000"/>
                <w:sz w:val="20"/>
                <w:szCs w:val="20"/>
              </w:rPr>
              <w:t>8 640,0</w:t>
            </w:r>
          </w:p>
        </w:tc>
      </w:tr>
      <w:tr w:rsidR="00E3656E" w:rsidRPr="009C4E0E" w:rsidTr="009605B5">
        <w:tc>
          <w:tcPr>
            <w:tcW w:w="2376" w:type="dxa"/>
          </w:tcPr>
          <w:p w:rsidR="00E3656E" w:rsidRPr="009605B5" w:rsidRDefault="00E3656E" w:rsidP="0043185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Дефицит бюджета</w:t>
            </w:r>
          </w:p>
        </w:tc>
        <w:tc>
          <w:tcPr>
            <w:tcW w:w="1560" w:type="dxa"/>
          </w:tcPr>
          <w:p w:rsidR="00E3656E" w:rsidRPr="009605B5" w:rsidRDefault="00E3656E" w:rsidP="00434C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810" w:type="dxa"/>
          </w:tcPr>
          <w:p w:rsidR="00E3656E" w:rsidRPr="009605B5" w:rsidRDefault="00E3656E" w:rsidP="00AC62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1546" w:type="dxa"/>
          </w:tcPr>
          <w:p w:rsidR="00E3656E" w:rsidRPr="009605B5" w:rsidRDefault="00E3656E" w:rsidP="00434C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1321" w:type="dxa"/>
          </w:tcPr>
          <w:p w:rsidR="00E3656E" w:rsidRPr="009605B5" w:rsidRDefault="00E3656E" w:rsidP="00434C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color w:val="000000"/>
                <w:sz w:val="20"/>
                <w:szCs w:val="20"/>
              </w:rPr>
              <w:t>+155,0</w:t>
            </w:r>
          </w:p>
        </w:tc>
        <w:tc>
          <w:tcPr>
            <w:tcW w:w="1527" w:type="dxa"/>
          </w:tcPr>
          <w:p w:rsidR="00E3656E" w:rsidRPr="009605B5" w:rsidRDefault="00E3656E" w:rsidP="00434C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5B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85ECA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ECA" w:rsidRPr="003F69AE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DB">
        <w:rPr>
          <w:rFonts w:ascii="Times New Roman" w:hAnsi="Times New Roman"/>
          <w:b/>
          <w:sz w:val="24"/>
          <w:szCs w:val="24"/>
        </w:rPr>
        <w:t xml:space="preserve">Изменение доходной части бюджета сельского поселения </w:t>
      </w:r>
      <w:r w:rsidR="003F69AE" w:rsidRPr="003F69AE">
        <w:rPr>
          <w:rFonts w:ascii="Times New Roman" w:hAnsi="Times New Roman"/>
          <w:b/>
          <w:sz w:val="24"/>
          <w:szCs w:val="24"/>
        </w:rPr>
        <w:t xml:space="preserve">Микулинское  </w:t>
      </w:r>
    </w:p>
    <w:p w:rsidR="00885ECA" w:rsidRPr="00DC38DB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DB">
        <w:rPr>
          <w:rFonts w:ascii="Times New Roman" w:hAnsi="Times New Roman"/>
          <w:b/>
          <w:sz w:val="24"/>
          <w:szCs w:val="24"/>
        </w:rPr>
        <w:t xml:space="preserve"> Лотошинского муниципального района</w:t>
      </w:r>
    </w:p>
    <w:p w:rsidR="00885ECA" w:rsidRPr="0057438D" w:rsidRDefault="00885ECA" w:rsidP="00885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5ECA" w:rsidRPr="0057438D" w:rsidRDefault="00885ECA" w:rsidP="00885ECA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i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доходную часть бюджета на 201</w:t>
      </w:r>
      <w:r w:rsidR="003F69AE"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</w:t>
      </w:r>
      <w:r w:rsidR="00E3656E">
        <w:rPr>
          <w:rFonts w:ascii="Times New Roman" w:hAnsi="Times New Roman"/>
          <w:color w:val="000000"/>
          <w:sz w:val="24"/>
          <w:szCs w:val="24"/>
        </w:rPr>
        <w:t>56 655,9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</w:t>
      </w:r>
      <w:r>
        <w:rPr>
          <w:rFonts w:ascii="Times New Roman" w:hAnsi="Times New Roman"/>
          <w:sz w:val="24"/>
          <w:szCs w:val="24"/>
        </w:rPr>
        <w:t xml:space="preserve"> решения предлагается </w:t>
      </w:r>
      <w:r w:rsidR="003F69AE"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 </w:t>
      </w:r>
      <w:r w:rsidR="00E3656E">
        <w:rPr>
          <w:rFonts w:ascii="Times New Roman" w:hAnsi="Times New Roman"/>
          <w:sz w:val="24"/>
          <w:szCs w:val="24"/>
        </w:rPr>
        <w:t>8</w:t>
      </w:r>
      <w:r w:rsidR="007E6EBD">
        <w:rPr>
          <w:rFonts w:ascii="Times New Roman" w:hAnsi="Times New Roman"/>
          <w:sz w:val="24"/>
          <w:szCs w:val="24"/>
        </w:rPr>
        <w:t xml:space="preserve"> </w:t>
      </w:r>
      <w:r w:rsidR="00E3656E">
        <w:rPr>
          <w:rFonts w:ascii="Times New Roman" w:hAnsi="Times New Roman"/>
          <w:sz w:val="24"/>
          <w:szCs w:val="24"/>
        </w:rPr>
        <w:t>640,0</w:t>
      </w:r>
      <w:r w:rsidRPr="0057438D">
        <w:rPr>
          <w:rFonts w:ascii="Times New Roman" w:hAnsi="Times New Roman"/>
          <w:b/>
          <w:sz w:val="24"/>
          <w:szCs w:val="24"/>
        </w:rPr>
        <w:t xml:space="preserve"> 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 </w:t>
      </w:r>
      <w:r w:rsidR="00E3656E">
        <w:rPr>
          <w:rFonts w:ascii="Times New Roman" w:hAnsi="Times New Roman"/>
          <w:sz w:val="24"/>
          <w:szCs w:val="24"/>
        </w:rPr>
        <w:t>18,0</w:t>
      </w:r>
      <w:r w:rsidRPr="0057438D">
        <w:rPr>
          <w:rFonts w:ascii="Times New Roman" w:hAnsi="Times New Roman"/>
          <w:sz w:val="24"/>
          <w:szCs w:val="24"/>
        </w:rPr>
        <w:t xml:space="preserve"> % по сравнению с объёмом доходов, предусм</w:t>
      </w:r>
      <w:r w:rsidR="00373E8E">
        <w:rPr>
          <w:rFonts w:ascii="Times New Roman" w:hAnsi="Times New Roman"/>
          <w:sz w:val="24"/>
          <w:szCs w:val="24"/>
        </w:rPr>
        <w:t>отренным бюджетом района сельского поселения н</w:t>
      </w:r>
      <w:r w:rsidR="003F69AE">
        <w:rPr>
          <w:rFonts w:ascii="Times New Roman" w:hAnsi="Times New Roman"/>
          <w:sz w:val="24"/>
          <w:szCs w:val="24"/>
        </w:rPr>
        <w:t>а 2016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</w:t>
      </w:r>
      <w:r w:rsidR="003F69AE">
        <w:rPr>
          <w:rFonts w:ascii="Times New Roman" w:hAnsi="Times New Roman"/>
          <w:sz w:val="24"/>
          <w:szCs w:val="24"/>
        </w:rPr>
        <w:t>(</w:t>
      </w:r>
      <w:r w:rsidR="00E3656E">
        <w:rPr>
          <w:rFonts w:ascii="Times New Roman" w:hAnsi="Times New Roman"/>
          <w:sz w:val="24"/>
          <w:szCs w:val="24"/>
        </w:rPr>
        <w:t>48</w:t>
      </w:r>
      <w:r w:rsidR="007E6EBD">
        <w:rPr>
          <w:rFonts w:ascii="Times New Roman" w:hAnsi="Times New Roman"/>
          <w:sz w:val="24"/>
          <w:szCs w:val="24"/>
        </w:rPr>
        <w:t xml:space="preserve"> </w:t>
      </w:r>
      <w:r w:rsidR="00E3656E">
        <w:rPr>
          <w:rFonts w:ascii="Times New Roman" w:hAnsi="Times New Roman"/>
          <w:sz w:val="24"/>
          <w:szCs w:val="24"/>
        </w:rPr>
        <w:t>015,9</w:t>
      </w:r>
      <w:r w:rsidR="003F69AE">
        <w:rPr>
          <w:rFonts w:ascii="Times New Roman" w:hAnsi="Times New Roman"/>
          <w:sz w:val="24"/>
          <w:szCs w:val="24"/>
        </w:rPr>
        <w:t xml:space="preserve"> тыс.рублей).</w:t>
      </w:r>
    </w:p>
    <w:p w:rsidR="00885ECA" w:rsidRDefault="00885ECA" w:rsidP="00885EC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 xml:space="preserve">Изменение доходной части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F69AE">
        <w:rPr>
          <w:rFonts w:ascii="Times New Roman" w:hAnsi="Times New Roman"/>
          <w:sz w:val="24"/>
          <w:szCs w:val="24"/>
        </w:rPr>
        <w:t>Микулинское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Лотошинского муниципального района на 201</w:t>
      </w:r>
      <w:r w:rsidR="003F69AE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</w:t>
      </w:r>
      <w:r>
        <w:rPr>
          <w:rFonts w:ascii="Times New Roman" w:hAnsi="Times New Roman"/>
          <w:sz w:val="24"/>
          <w:szCs w:val="24"/>
        </w:rPr>
        <w:t xml:space="preserve"> (в тыс. руб.) </w:t>
      </w:r>
      <w:r w:rsidRPr="005743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885ECA" w:rsidRDefault="00885ECA" w:rsidP="00885ECA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85ECA" w:rsidRDefault="00885ECA" w:rsidP="00885ECA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pPr w:leftFromText="180" w:rightFromText="180" w:vertAnchor="text" w:horzAnchor="margin" w:tblpY="13"/>
        <w:tblW w:w="10103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885ECA" w:rsidRPr="0057375C" w:rsidTr="00434CA9">
        <w:trPr>
          <w:trHeight w:val="80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ECA" w:rsidRPr="00ED4421" w:rsidRDefault="00885ECA" w:rsidP="00434C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ECA" w:rsidRPr="00ED4421" w:rsidRDefault="00ED7DD6" w:rsidP="00466D5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</w:t>
            </w:r>
            <w:r w:rsidR="00466D55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щая редакция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ECA" w:rsidRPr="00ED4421" w:rsidRDefault="00ED7DD6" w:rsidP="00434C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ECA" w:rsidRPr="009A1AF1" w:rsidRDefault="00885ECA" w:rsidP="00434C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E3656E" w:rsidRPr="0057375C" w:rsidTr="00434CA9">
        <w:trPr>
          <w:trHeight w:val="27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ED4421" w:rsidRDefault="00E3656E" w:rsidP="00E3656E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6E" w:rsidRPr="009F416F" w:rsidRDefault="00E3656E" w:rsidP="00E3656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48015,9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9F416F" w:rsidRDefault="007E6EBD" w:rsidP="00E3656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56 655,9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3C4291" w:rsidRDefault="007E6EBD" w:rsidP="00E3656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8 640,0</w:t>
            </w:r>
          </w:p>
        </w:tc>
      </w:tr>
      <w:tr w:rsidR="00E3656E" w:rsidRPr="0057375C" w:rsidTr="00434CA9">
        <w:trPr>
          <w:trHeight w:val="2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ED4421" w:rsidRDefault="00E3656E" w:rsidP="00E3656E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6E" w:rsidRPr="007D647E" w:rsidRDefault="00E3656E" w:rsidP="00E3656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10 238,5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7D647E" w:rsidRDefault="00E3656E" w:rsidP="00E3656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10 238,5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1A55F3" w:rsidRDefault="007E6EBD" w:rsidP="00E3656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E3656E" w:rsidRPr="0057375C" w:rsidTr="00434CA9">
        <w:trPr>
          <w:trHeight w:val="2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5E4D9D" w:rsidRDefault="00E3656E" w:rsidP="00E3656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E4D9D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6E" w:rsidRPr="005E4D9D" w:rsidRDefault="00E3656E" w:rsidP="00E3656E">
            <w:pPr>
              <w:jc w:val="center"/>
              <w:rPr>
                <w:rFonts w:ascii="Times New Roman" w:hAnsi="Times New Roman"/>
                <w:bCs/>
              </w:rPr>
            </w:pPr>
            <w:r w:rsidRPr="005E4D9D">
              <w:rPr>
                <w:rFonts w:ascii="Times New Roman" w:hAnsi="Times New Roman"/>
                <w:bCs/>
              </w:rPr>
              <w:t>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5E4D9D" w:rsidRDefault="00E3656E" w:rsidP="00E3656E">
            <w:pPr>
              <w:jc w:val="center"/>
              <w:rPr>
                <w:rFonts w:ascii="Times New Roman" w:hAnsi="Times New Roman"/>
                <w:bCs/>
              </w:rPr>
            </w:pPr>
            <w:r w:rsidRPr="005E4D9D">
              <w:rPr>
                <w:rFonts w:ascii="Times New Roman" w:hAnsi="Times New Roman"/>
                <w:bCs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5E4D9D" w:rsidRDefault="007E6EBD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3656E" w:rsidRPr="0057375C" w:rsidTr="00434CA9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E723D2" w:rsidRDefault="00E3656E" w:rsidP="00E3656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ИМУЩЕСТВО,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6E" w:rsidRPr="00810A63" w:rsidRDefault="00E3656E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6 750,0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810A63" w:rsidRDefault="00E3656E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810A63" w:rsidRDefault="007E6EBD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3656E" w:rsidRPr="0057375C" w:rsidTr="00434CA9">
        <w:trPr>
          <w:trHeight w:val="23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5A639E" w:rsidRDefault="00E3656E" w:rsidP="00E3656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639E">
              <w:rPr>
                <w:rFonts w:ascii="Times New Roman" w:hAnsi="Times New Roman"/>
                <w:bCs/>
                <w:iCs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6E" w:rsidRPr="001B4FD2" w:rsidRDefault="00E3656E" w:rsidP="00E3656E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6 180,0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1B4FD2" w:rsidRDefault="00E3656E" w:rsidP="00E3656E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6 180,0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1B4FD2" w:rsidRDefault="007E6EBD" w:rsidP="00E3656E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</w:t>
            </w:r>
          </w:p>
        </w:tc>
      </w:tr>
      <w:tr w:rsidR="00E3656E" w:rsidRPr="0057375C" w:rsidTr="003F69AE">
        <w:trPr>
          <w:trHeight w:val="82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Default="00E3656E" w:rsidP="00E3656E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6E" w:rsidRDefault="00E3656E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Default="00E3656E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Default="007E6EBD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3656E" w:rsidRPr="0057375C" w:rsidTr="003F69AE">
        <w:trPr>
          <w:trHeight w:val="82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Default="00E3656E" w:rsidP="00E3656E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ОКАЗАНИЯ ПЛАТНЫХ УСЛУГ (РАБОТ) И КОМПЕНСАЦИИ ЗАТРАТ ГОСУДАРСТВУ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6E" w:rsidRDefault="00E3656E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Default="00E3656E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Default="007E6EBD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3656E" w:rsidRPr="0057375C" w:rsidTr="00434CA9">
        <w:trPr>
          <w:trHeight w:val="23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1B4FD2" w:rsidRDefault="00E3656E" w:rsidP="00E3656E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B4F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ДОХОДЫ ОТ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6E" w:rsidRPr="001B4FD2" w:rsidRDefault="00E3656E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1 904,2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1B4FD2" w:rsidRDefault="00E3656E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1B4FD2" w:rsidRDefault="007E6EBD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3656E" w:rsidRPr="0057375C" w:rsidTr="00434CA9">
        <w:trPr>
          <w:trHeight w:val="28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1B4FD2" w:rsidRDefault="00E3656E" w:rsidP="00E3656E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6E" w:rsidRDefault="00E3656E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Default="00E3656E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1B4FD2" w:rsidRDefault="007E6EBD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3656E" w:rsidRPr="0057375C" w:rsidTr="00434CA9">
        <w:trPr>
          <w:trHeight w:val="28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Default="00E3656E" w:rsidP="00E3656E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НЕНАЛОГОВЕ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6E" w:rsidRDefault="00E3656E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Default="00E3656E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Default="007E6EBD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3656E" w:rsidRPr="001A55F3" w:rsidTr="00434CA9">
        <w:trPr>
          <w:trHeight w:val="21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9F416F" w:rsidRDefault="00E3656E" w:rsidP="00E365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16F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810A6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6E" w:rsidRPr="007D647E" w:rsidRDefault="00E3656E" w:rsidP="00E3656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  <w:r w:rsidR="007E6EB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777,4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7D647E" w:rsidRDefault="00E3656E" w:rsidP="00E3656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46 417,4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7D647E" w:rsidRDefault="007E6EBD" w:rsidP="00E365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8 640,0</w:t>
            </w:r>
          </w:p>
        </w:tc>
      </w:tr>
      <w:tr w:rsidR="00E3656E" w:rsidRPr="001A55F3" w:rsidTr="00434CA9">
        <w:trPr>
          <w:trHeight w:val="21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5E4D9D" w:rsidRDefault="00E3656E" w:rsidP="00E3656E">
            <w:pPr>
              <w:rPr>
                <w:rFonts w:ascii="Times New Roman" w:hAnsi="Times New Roman"/>
                <w:bCs/>
              </w:rPr>
            </w:pPr>
            <w:r w:rsidRPr="005E4D9D">
              <w:rPr>
                <w:rFonts w:ascii="Times New Roman" w:hAnsi="Times New Roman"/>
                <w:bCs/>
              </w:rPr>
              <w:t>Дотации бюджет</w:t>
            </w:r>
            <w:r>
              <w:rPr>
                <w:rFonts w:ascii="Times New Roman" w:hAnsi="Times New Roman"/>
                <w:bCs/>
              </w:rPr>
              <w:t>а</w:t>
            </w:r>
            <w:r w:rsidRPr="005E4D9D">
              <w:rPr>
                <w:rFonts w:ascii="Times New Roman" w:hAnsi="Times New Roman"/>
                <w:bCs/>
              </w:rPr>
              <w:t>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6E" w:rsidRPr="005E4D9D" w:rsidRDefault="00E3656E" w:rsidP="00E3656E">
            <w:pPr>
              <w:jc w:val="center"/>
              <w:rPr>
                <w:rFonts w:ascii="Times New Roman" w:hAnsi="Times New Roman"/>
                <w:bCs/>
              </w:rPr>
            </w:pPr>
            <w:r w:rsidRPr="005E4D9D">
              <w:rPr>
                <w:rFonts w:ascii="Times New Roman" w:hAnsi="Times New Roman"/>
                <w:bCs/>
              </w:rPr>
              <w:t>24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E4D9D">
              <w:rPr>
                <w:rFonts w:ascii="Times New Roman" w:hAnsi="Times New Roman"/>
                <w:bCs/>
              </w:rPr>
              <w:t>023,0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5E4D9D" w:rsidRDefault="00E3656E" w:rsidP="00E3656E">
            <w:pPr>
              <w:jc w:val="center"/>
              <w:rPr>
                <w:rFonts w:ascii="Times New Roman" w:hAnsi="Times New Roman"/>
                <w:bCs/>
              </w:rPr>
            </w:pPr>
            <w:r w:rsidRPr="005E4D9D">
              <w:rPr>
                <w:rFonts w:ascii="Times New Roman" w:hAnsi="Times New Roman"/>
                <w:bCs/>
              </w:rPr>
              <w:t>24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E4D9D">
              <w:rPr>
                <w:rFonts w:ascii="Times New Roman" w:hAnsi="Times New Roman"/>
                <w:bCs/>
              </w:rPr>
              <w:t>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Default="007E6EBD" w:rsidP="00E365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E3656E" w:rsidRPr="001A55F3" w:rsidTr="00434CA9">
        <w:trPr>
          <w:trHeight w:val="70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8D0975" w:rsidRDefault="00E3656E" w:rsidP="00E3656E">
            <w:pPr>
              <w:jc w:val="both"/>
              <w:rPr>
                <w:rFonts w:ascii="Times New Roman" w:hAnsi="Times New Roman"/>
                <w:bCs/>
              </w:rPr>
            </w:pPr>
            <w:r w:rsidRPr="005A639E">
              <w:rPr>
                <w:rFonts w:ascii="Times New Roman" w:hAnsi="Times New Roman"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6E" w:rsidRPr="00E00AB6" w:rsidRDefault="00E3656E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E00AB6" w:rsidRDefault="007E6EBD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15 192,9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E00AB6" w:rsidRDefault="007E6EBD" w:rsidP="00E3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656E" w:rsidRPr="001A55F3" w:rsidTr="00434CA9">
        <w:trPr>
          <w:trHeight w:val="70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Default="00E3656E" w:rsidP="00E3656E">
            <w:pPr>
              <w:jc w:val="both"/>
              <w:rPr>
                <w:rFonts w:ascii="Times New Roman" w:hAnsi="Times New Roman"/>
                <w:bCs/>
              </w:rPr>
            </w:pPr>
            <w:r w:rsidRPr="005A639E">
              <w:rPr>
                <w:rFonts w:ascii="Times New Roman" w:hAnsi="Times New Roman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6E" w:rsidRDefault="00E3656E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Default="007E6EBD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E00AB6" w:rsidRDefault="007E6EBD" w:rsidP="00E3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656E" w:rsidRPr="0057375C" w:rsidTr="00434CA9">
        <w:trPr>
          <w:trHeight w:val="80"/>
        </w:trPr>
        <w:tc>
          <w:tcPr>
            <w:tcW w:w="5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7D647E" w:rsidRDefault="00E3656E" w:rsidP="00E3656E">
            <w:pPr>
              <w:jc w:val="both"/>
              <w:rPr>
                <w:rFonts w:ascii="Times New Roman" w:hAnsi="Times New Roman"/>
                <w:bCs/>
              </w:rPr>
            </w:pPr>
            <w:r w:rsidRPr="005A639E">
              <w:rPr>
                <w:rFonts w:ascii="Times New Roman" w:hAnsi="Times New Roman"/>
                <w:bCs/>
              </w:rPr>
              <w:t>Межбюджетные трансферты,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A639E">
              <w:rPr>
                <w:rFonts w:ascii="Times New Roman" w:hAnsi="Times New Roman"/>
                <w:bCs/>
              </w:rPr>
              <w:t>передаваемые бюджетам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6E" w:rsidRPr="003D2D90" w:rsidRDefault="00E3656E" w:rsidP="00E3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E6E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3D2D90" w:rsidRDefault="007E6EBD" w:rsidP="00E3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Pr="007D647E" w:rsidRDefault="007E6EBD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3656E" w:rsidRPr="0057375C" w:rsidTr="00434CA9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Default="00E3656E" w:rsidP="00E3656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ПРОЧИЕ  БЕЗВОЗМЕЗДНЫЕ  ПЕРЕЧИСЛЕНИЯ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6E" w:rsidRDefault="00E3656E" w:rsidP="00E3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Default="007E6EBD" w:rsidP="00E3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6E" w:rsidRDefault="007E6EBD" w:rsidP="00E3656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</w:tbl>
    <w:p w:rsidR="00885ECA" w:rsidRPr="00ED4421" w:rsidRDefault="00885ECA" w:rsidP="00885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885ECA" w:rsidRDefault="00885ECA" w:rsidP="0066668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iCs/>
          <w:color w:val="000000"/>
          <w:sz w:val="24"/>
          <w:szCs w:val="24"/>
        </w:rPr>
        <w:t>В рас</w:t>
      </w:r>
      <w:r>
        <w:rPr>
          <w:rFonts w:ascii="Times New Roman" w:hAnsi="Times New Roman"/>
          <w:iCs/>
          <w:color w:val="000000"/>
          <w:sz w:val="24"/>
          <w:szCs w:val="24"/>
        </w:rPr>
        <w:t>с</w:t>
      </w:r>
      <w:r w:rsidRPr="0057438D">
        <w:rPr>
          <w:rFonts w:ascii="Times New Roman" w:hAnsi="Times New Roman"/>
          <w:iCs/>
          <w:color w:val="000000"/>
          <w:sz w:val="24"/>
          <w:szCs w:val="24"/>
        </w:rPr>
        <w:t>матриваемом проекте предлагается</w:t>
      </w:r>
      <w:r w:rsidR="005E4D9D">
        <w:rPr>
          <w:rFonts w:ascii="Times New Roman" w:hAnsi="Times New Roman"/>
          <w:iCs/>
          <w:color w:val="000000"/>
          <w:sz w:val="24"/>
          <w:szCs w:val="24"/>
        </w:rPr>
        <w:t xml:space="preserve"> увеличить</w:t>
      </w:r>
      <w:r w:rsidR="007D1517">
        <w:rPr>
          <w:rFonts w:ascii="Times New Roman" w:hAnsi="Times New Roman"/>
          <w:iCs/>
          <w:color w:val="000000"/>
          <w:sz w:val="24"/>
          <w:szCs w:val="24"/>
        </w:rPr>
        <w:t xml:space="preserve"> доходы по</w:t>
      </w:r>
      <w:r w:rsidR="005E4D9D">
        <w:rPr>
          <w:rFonts w:ascii="Times New Roman" w:hAnsi="Times New Roman"/>
          <w:iCs/>
          <w:color w:val="000000"/>
          <w:sz w:val="24"/>
          <w:szCs w:val="24"/>
        </w:rPr>
        <w:t xml:space="preserve"> р</w:t>
      </w:r>
      <w:r w:rsidR="00652958">
        <w:rPr>
          <w:rFonts w:ascii="Times New Roman" w:hAnsi="Times New Roman"/>
          <w:b/>
          <w:sz w:val="24"/>
          <w:szCs w:val="24"/>
        </w:rPr>
        <w:t>аздел</w:t>
      </w:r>
      <w:r w:rsidR="007D1517">
        <w:rPr>
          <w:rFonts w:ascii="Times New Roman" w:hAnsi="Times New Roman"/>
          <w:b/>
          <w:sz w:val="24"/>
          <w:szCs w:val="24"/>
        </w:rPr>
        <w:t xml:space="preserve">у </w:t>
      </w:r>
      <w:r w:rsidRPr="00E87D52">
        <w:rPr>
          <w:rFonts w:ascii="Times New Roman" w:hAnsi="Times New Roman"/>
          <w:b/>
          <w:sz w:val="24"/>
          <w:szCs w:val="24"/>
        </w:rPr>
        <w:t xml:space="preserve"> «Безвозмездные поступления»</w:t>
      </w:r>
      <w:r>
        <w:rPr>
          <w:rFonts w:ascii="Times New Roman" w:hAnsi="Times New Roman"/>
          <w:b/>
          <w:sz w:val="24"/>
          <w:szCs w:val="24"/>
        </w:rPr>
        <w:t xml:space="preserve"> на </w:t>
      </w:r>
      <w:r w:rsidR="007E6EBD">
        <w:rPr>
          <w:rFonts w:ascii="Times New Roman" w:hAnsi="Times New Roman"/>
          <w:b/>
          <w:sz w:val="24"/>
          <w:szCs w:val="24"/>
        </w:rPr>
        <w:t>8 640,0</w:t>
      </w:r>
      <w:r>
        <w:rPr>
          <w:rFonts w:ascii="Times New Roman" w:hAnsi="Times New Roman"/>
          <w:b/>
          <w:sz w:val="24"/>
          <w:szCs w:val="24"/>
        </w:rPr>
        <w:t xml:space="preserve"> тыс. рублей, в том числе:</w:t>
      </w:r>
    </w:p>
    <w:p w:rsidR="00431858" w:rsidRPr="00EB4AAD" w:rsidRDefault="00D7322A" w:rsidP="00D732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З</w:t>
      </w:r>
      <w:r w:rsidR="00885ECA" w:rsidRPr="00407B19">
        <w:rPr>
          <w:rFonts w:ascii="Times New Roman" w:hAnsi="Times New Roman"/>
          <w:sz w:val="24"/>
          <w:szCs w:val="24"/>
        </w:rPr>
        <w:t xml:space="preserve">а счет </w:t>
      </w:r>
      <w:r w:rsidR="00652958" w:rsidRPr="00407B19">
        <w:rPr>
          <w:rFonts w:ascii="Times New Roman" w:hAnsi="Times New Roman"/>
          <w:sz w:val="24"/>
          <w:szCs w:val="24"/>
        </w:rPr>
        <w:t>увеличения</w:t>
      </w:r>
      <w:r w:rsidR="00885ECA" w:rsidRPr="00407B19">
        <w:rPr>
          <w:rFonts w:ascii="Times New Roman" w:hAnsi="Times New Roman"/>
          <w:sz w:val="24"/>
          <w:szCs w:val="24"/>
        </w:rPr>
        <w:t xml:space="preserve"> суммы «</w:t>
      </w:r>
      <w:r w:rsidR="00652958" w:rsidRPr="00407B19">
        <w:rPr>
          <w:rFonts w:ascii="Times New Roman" w:hAnsi="Times New Roman"/>
          <w:bCs/>
        </w:rPr>
        <w:t>Субсидии бюджетам субъектов Российской Федерации и муниципальных образований (межбюджетные субсидии)</w:t>
      </w:r>
      <w:r w:rsidR="00885ECA" w:rsidRPr="00407B19">
        <w:rPr>
          <w:rFonts w:ascii="Times New Roman" w:hAnsi="Times New Roman"/>
          <w:sz w:val="24"/>
          <w:szCs w:val="24"/>
        </w:rPr>
        <w:t xml:space="preserve">» на </w:t>
      </w:r>
      <w:r w:rsidR="007E6EBD">
        <w:rPr>
          <w:rFonts w:ascii="Times New Roman" w:hAnsi="Times New Roman"/>
          <w:sz w:val="24"/>
          <w:szCs w:val="24"/>
        </w:rPr>
        <w:t xml:space="preserve">8 640,0 </w:t>
      </w:r>
      <w:r w:rsidR="00885ECA" w:rsidRPr="00407B19">
        <w:rPr>
          <w:rFonts w:ascii="Times New Roman" w:hAnsi="Times New Roman"/>
          <w:sz w:val="24"/>
          <w:szCs w:val="24"/>
        </w:rPr>
        <w:t xml:space="preserve"> тыс. рублей</w:t>
      </w:r>
      <w:r w:rsidR="00431858" w:rsidRPr="00EB4AAD">
        <w:rPr>
          <w:rFonts w:ascii="Times New Roman" w:hAnsi="Times New Roman"/>
          <w:sz w:val="24"/>
          <w:szCs w:val="24"/>
        </w:rPr>
        <w:t>, в том числе</w:t>
      </w:r>
    </w:p>
    <w:p w:rsidR="00431858" w:rsidRDefault="00431858" w:rsidP="00D732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на мероприятия по приобретению </w:t>
      </w:r>
      <w:r w:rsidR="00865D01">
        <w:rPr>
          <w:rFonts w:ascii="Times New Roman" w:hAnsi="Times New Roman"/>
          <w:sz w:val="24"/>
          <w:szCs w:val="24"/>
        </w:rPr>
        <w:t>оборудования   для оснащения плоскостных спортивных сооружений (хоккейная площадка)</w:t>
      </w:r>
      <w:r>
        <w:rPr>
          <w:rFonts w:ascii="Times New Roman" w:hAnsi="Times New Roman"/>
          <w:sz w:val="24"/>
          <w:szCs w:val="24"/>
        </w:rPr>
        <w:t xml:space="preserve"> в рамках государственно</w:t>
      </w:r>
      <w:r w:rsidR="00373E8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программы Московской области «</w:t>
      </w:r>
      <w:r w:rsidR="00865D01">
        <w:rPr>
          <w:rFonts w:ascii="Times New Roman" w:hAnsi="Times New Roman"/>
          <w:sz w:val="24"/>
          <w:szCs w:val="24"/>
        </w:rPr>
        <w:t>Спорт Подмосковья</w:t>
      </w:r>
      <w:r>
        <w:rPr>
          <w:rFonts w:ascii="Times New Roman" w:hAnsi="Times New Roman"/>
          <w:sz w:val="24"/>
          <w:szCs w:val="24"/>
        </w:rPr>
        <w:t xml:space="preserve">», </w:t>
      </w:r>
      <w:r w:rsidR="00D7322A">
        <w:rPr>
          <w:rFonts w:ascii="Times New Roman" w:hAnsi="Times New Roman"/>
          <w:sz w:val="24"/>
          <w:szCs w:val="24"/>
        </w:rPr>
        <w:t xml:space="preserve">в сумме </w:t>
      </w:r>
      <w:r w:rsidR="00865D01">
        <w:rPr>
          <w:rFonts w:ascii="Times New Roman" w:hAnsi="Times New Roman"/>
          <w:sz w:val="24"/>
          <w:szCs w:val="24"/>
        </w:rPr>
        <w:t xml:space="preserve">5 112,0 </w:t>
      </w:r>
      <w:r w:rsidR="00D7322A">
        <w:rPr>
          <w:rFonts w:ascii="Times New Roman" w:hAnsi="Times New Roman"/>
          <w:sz w:val="24"/>
          <w:szCs w:val="24"/>
        </w:rPr>
        <w:t xml:space="preserve"> тыс. рублей</w:t>
      </w:r>
      <w:r w:rsidR="00865D01">
        <w:rPr>
          <w:rFonts w:ascii="Times New Roman" w:hAnsi="Times New Roman"/>
          <w:sz w:val="24"/>
          <w:szCs w:val="24"/>
        </w:rPr>
        <w:t xml:space="preserve">. Общая сумма субсидии в предлагаемом проекте составит 8086,71 тыс. рублей; </w:t>
      </w:r>
    </w:p>
    <w:p w:rsidR="00865D01" w:rsidRDefault="00431858" w:rsidP="00865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5D01">
        <w:rPr>
          <w:rFonts w:ascii="Times New Roman" w:hAnsi="Times New Roman"/>
          <w:sz w:val="24"/>
          <w:szCs w:val="24"/>
        </w:rPr>
        <w:t>на мероприятия по капитальному ремонту плоскостных спортивных сооружений (хоккейная площадка) в рамках государственной программы Московской области «Спорт Подмосковья», в сумме 3 528,0  тыс. рублей. Общая сумма субсидии в предлагаемом проекте составит 4159,0  тыс. рублей.</w:t>
      </w:r>
    </w:p>
    <w:p w:rsidR="00431858" w:rsidRPr="00431858" w:rsidRDefault="00431858" w:rsidP="004318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DC38DB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DB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сельского поселения </w:t>
      </w:r>
      <w:r w:rsidR="00407B19">
        <w:rPr>
          <w:rFonts w:ascii="Times New Roman" w:hAnsi="Times New Roman"/>
          <w:b/>
          <w:sz w:val="24"/>
          <w:szCs w:val="24"/>
        </w:rPr>
        <w:t>Микулинское</w:t>
      </w:r>
    </w:p>
    <w:p w:rsidR="00885ECA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DB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885ECA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ECA" w:rsidRPr="0057438D" w:rsidRDefault="00885ECA" w:rsidP="00885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07B19">
        <w:rPr>
          <w:rFonts w:ascii="Times New Roman" w:hAnsi="Times New Roman"/>
          <w:sz w:val="24"/>
          <w:szCs w:val="24"/>
        </w:rPr>
        <w:t>Микулинское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885ECA" w:rsidRDefault="00885ECA" w:rsidP="00885ECA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color w:val="000000"/>
          <w:sz w:val="24"/>
          <w:szCs w:val="24"/>
        </w:rPr>
        <w:lastRenderedPageBreak/>
        <w:t xml:space="preserve">           </w:t>
      </w: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расходную часть бюджета на 201</w:t>
      </w:r>
      <w:r w:rsidR="00490B02"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 </w:t>
      </w:r>
      <w:r w:rsidR="00757CC9">
        <w:rPr>
          <w:rFonts w:ascii="Times New Roman" w:hAnsi="Times New Roman"/>
          <w:b/>
          <w:bCs/>
          <w:color w:val="000000"/>
          <w:sz w:val="24"/>
          <w:szCs w:val="24"/>
        </w:rPr>
        <w:t>57 510,9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рублей. </w:t>
      </w:r>
      <w:r w:rsidRPr="0057438D">
        <w:rPr>
          <w:rFonts w:ascii="Times New Roman" w:hAnsi="Times New Roman"/>
          <w:sz w:val="24"/>
          <w:szCs w:val="24"/>
        </w:rPr>
        <w:t xml:space="preserve">В представленном проекте решения предлагается </w:t>
      </w:r>
      <w:r w:rsidR="00407B19"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>расходную часть бюджета</w:t>
      </w:r>
      <w:r>
        <w:rPr>
          <w:rFonts w:ascii="Times New Roman" w:hAnsi="Times New Roman"/>
          <w:sz w:val="24"/>
          <w:szCs w:val="24"/>
        </w:rPr>
        <w:t xml:space="preserve"> в действующей редакции </w:t>
      </w:r>
      <w:r w:rsidRPr="0057438D">
        <w:rPr>
          <w:rFonts w:ascii="Times New Roman" w:hAnsi="Times New Roman"/>
          <w:sz w:val="24"/>
          <w:szCs w:val="24"/>
        </w:rPr>
        <w:t xml:space="preserve"> на </w:t>
      </w:r>
      <w:r w:rsidR="00757CC9">
        <w:rPr>
          <w:rFonts w:ascii="Times New Roman" w:hAnsi="Times New Roman"/>
          <w:sz w:val="24"/>
          <w:szCs w:val="24"/>
        </w:rPr>
        <w:t>8640,0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</w:t>
      </w:r>
      <w:r w:rsidRPr="0057438D">
        <w:rPr>
          <w:rFonts w:ascii="Times New Roman" w:hAnsi="Times New Roman"/>
          <w:sz w:val="24"/>
          <w:szCs w:val="24"/>
        </w:rPr>
        <w:t xml:space="preserve">рублей или на  </w:t>
      </w:r>
      <w:r w:rsidR="00757CC9">
        <w:rPr>
          <w:rFonts w:ascii="Times New Roman" w:hAnsi="Times New Roman"/>
          <w:sz w:val="24"/>
          <w:szCs w:val="24"/>
        </w:rPr>
        <w:t>17,7</w:t>
      </w:r>
      <w:r w:rsidRPr="0057438D">
        <w:rPr>
          <w:rFonts w:ascii="Times New Roman" w:hAnsi="Times New Roman"/>
          <w:sz w:val="24"/>
          <w:szCs w:val="24"/>
        </w:rPr>
        <w:t xml:space="preserve">% по сравнению с объёмом расходов, предусмотренным бюджетом </w:t>
      </w:r>
      <w:r>
        <w:rPr>
          <w:rFonts w:ascii="Times New Roman" w:hAnsi="Times New Roman"/>
          <w:sz w:val="24"/>
          <w:szCs w:val="24"/>
        </w:rPr>
        <w:t>поселения</w:t>
      </w:r>
      <w:r w:rsidR="00407B19">
        <w:rPr>
          <w:rFonts w:ascii="Times New Roman" w:hAnsi="Times New Roman"/>
          <w:sz w:val="24"/>
          <w:szCs w:val="24"/>
        </w:rPr>
        <w:t xml:space="preserve"> на 2016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757CC9">
        <w:rPr>
          <w:rFonts w:ascii="Times New Roman" w:hAnsi="Times New Roman"/>
          <w:b/>
          <w:bCs/>
          <w:color w:val="000000"/>
          <w:sz w:val="24"/>
          <w:szCs w:val="24"/>
        </w:rPr>
        <w:t>48 870,9</w:t>
      </w:r>
      <w:r w:rsidR="00757CC9"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рублей). </w:t>
      </w:r>
    </w:p>
    <w:p w:rsidR="001B4E73" w:rsidRDefault="001B4E73" w:rsidP="00885EC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9D2" w:rsidRDefault="002669D2" w:rsidP="002669D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В предлагаемом проекте</w:t>
      </w:r>
      <w:r>
        <w:rPr>
          <w:rFonts w:ascii="Times New Roman" w:hAnsi="Times New Roman"/>
          <w:sz w:val="24"/>
          <w:szCs w:val="24"/>
        </w:rPr>
        <w:t xml:space="preserve"> изменения</w:t>
      </w:r>
      <w:r w:rsidRPr="0057438D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57438D">
        <w:rPr>
          <w:rFonts w:ascii="Times New Roman" w:hAnsi="Times New Roman"/>
          <w:sz w:val="24"/>
          <w:szCs w:val="24"/>
        </w:rPr>
        <w:t xml:space="preserve"> бюджета по разделам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7438D">
        <w:rPr>
          <w:rFonts w:ascii="Times New Roman" w:hAnsi="Times New Roman"/>
          <w:sz w:val="24"/>
          <w:szCs w:val="24"/>
        </w:rPr>
        <w:t>подразделам классификации расходов бюджета</w:t>
      </w:r>
      <w:r>
        <w:rPr>
          <w:rFonts w:ascii="Times New Roman" w:hAnsi="Times New Roman"/>
          <w:sz w:val="24"/>
          <w:szCs w:val="24"/>
        </w:rPr>
        <w:t xml:space="preserve"> представлены в таблице:</w:t>
      </w:r>
    </w:p>
    <w:p w:rsidR="002669D2" w:rsidRDefault="002669D2" w:rsidP="002669D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9D2" w:rsidRDefault="002669D2" w:rsidP="002669D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B4E7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тыс. руб.</w:t>
      </w:r>
      <w:r w:rsidR="001B4E73">
        <w:rPr>
          <w:rFonts w:ascii="Times New Roman" w:hAnsi="Times New Roman"/>
          <w:sz w:val="24"/>
          <w:szCs w:val="24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275"/>
        <w:gridCol w:w="1418"/>
        <w:gridCol w:w="1134"/>
      </w:tblGrid>
      <w:tr w:rsidR="002669D2" w:rsidRPr="00316BB6" w:rsidTr="002669D2">
        <w:tc>
          <w:tcPr>
            <w:tcW w:w="6204" w:type="dxa"/>
          </w:tcPr>
          <w:p w:rsidR="002669D2" w:rsidRPr="00316BB6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Наименование раздела, подраздела</w:t>
            </w:r>
          </w:p>
        </w:tc>
        <w:tc>
          <w:tcPr>
            <w:tcW w:w="1275" w:type="dxa"/>
          </w:tcPr>
          <w:p w:rsidR="002669D2" w:rsidRPr="00316BB6" w:rsidRDefault="00D7322A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 изменений</w:t>
            </w:r>
          </w:p>
        </w:tc>
        <w:tc>
          <w:tcPr>
            <w:tcW w:w="1418" w:type="dxa"/>
          </w:tcPr>
          <w:p w:rsidR="002669D2" w:rsidRPr="00316BB6" w:rsidRDefault="00D7322A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</w:t>
            </w:r>
            <w:r w:rsidR="00617B2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щая редакция</w:t>
            </w:r>
          </w:p>
        </w:tc>
        <w:tc>
          <w:tcPr>
            <w:tcW w:w="1134" w:type="dxa"/>
          </w:tcPr>
          <w:p w:rsidR="002669D2" w:rsidRPr="00316BB6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Измене</w:t>
            </w:r>
            <w:r w:rsidR="00961791">
              <w:rPr>
                <w:rFonts w:ascii="Times New Roman" w:hAnsi="Times New Roman"/>
              </w:rPr>
              <w:t>-</w:t>
            </w:r>
            <w:r w:rsidRPr="00316BB6">
              <w:rPr>
                <w:rFonts w:ascii="Times New Roman" w:hAnsi="Times New Roman"/>
              </w:rPr>
              <w:t>ния</w:t>
            </w:r>
          </w:p>
        </w:tc>
      </w:tr>
      <w:tr w:rsidR="004B5172" w:rsidRPr="00316BB6" w:rsidTr="00AC6252">
        <w:tc>
          <w:tcPr>
            <w:tcW w:w="6204" w:type="dxa"/>
          </w:tcPr>
          <w:p w:rsidR="004B5172" w:rsidRPr="00316BB6" w:rsidRDefault="004B517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0100 Общегосуда</w:t>
            </w:r>
            <w:r w:rsidRPr="00316BB6">
              <w:rPr>
                <w:rFonts w:ascii="Times New Roman" w:hAnsi="Times New Roman"/>
                <w:b/>
              </w:rPr>
              <w:t>рственные  вопросы</w:t>
            </w:r>
          </w:p>
        </w:tc>
        <w:tc>
          <w:tcPr>
            <w:tcW w:w="1275" w:type="dxa"/>
            <w:vAlign w:val="center"/>
          </w:tcPr>
          <w:p w:rsidR="004B517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11 585,5</w:t>
            </w:r>
          </w:p>
        </w:tc>
        <w:tc>
          <w:tcPr>
            <w:tcW w:w="1418" w:type="dxa"/>
            <w:vAlign w:val="bottom"/>
          </w:tcPr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B5172" w:rsidRDefault="004B517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AC625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585,5</w:t>
            </w:r>
          </w:p>
          <w:p w:rsidR="004B5172" w:rsidRPr="00316BB6" w:rsidRDefault="004B517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B517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vAlign w:val="center"/>
          </w:tcPr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1 496,7</w:t>
            </w:r>
          </w:p>
        </w:tc>
        <w:tc>
          <w:tcPr>
            <w:tcW w:w="1418" w:type="dxa"/>
            <w:vAlign w:val="center"/>
          </w:tcPr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1 496,7</w:t>
            </w:r>
          </w:p>
        </w:tc>
        <w:tc>
          <w:tcPr>
            <w:tcW w:w="1134" w:type="dxa"/>
            <w:vAlign w:val="center"/>
          </w:tcPr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</w:tcPr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9 178,9</w:t>
            </w:r>
          </w:p>
        </w:tc>
        <w:tc>
          <w:tcPr>
            <w:tcW w:w="1418" w:type="dxa"/>
            <w:vAlign w:val="center"/>
          </w:tcPr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9 178,9</w:t>
            </w:r>
          </w:p>
        </w:tc>
        <w:tc>
          <w:tcPr>
            <w:tcW w:w="1134" w:type="dxa"/>
            <w:vAlign w:val="center"/>
          </w:tcPr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5" w:type="dxa"/>
            <w:vAlign w:val="center"/>
          </w:tcPr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274,5</w:t>
            </w:r>
          </w:p>
        </w:tc>
        <w:tc>
          <w:tcPr>
            <w:tcW w:w="1418" w:type="dxa"/>
            <w:vAlign w:val="center"/>
          </w:tcPr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274,5</w:t>
            </w:r>
          </w:p>
        </w:tc>
        <w:tc>
          <w:tcPr>
            <w:tcW w:w="1134" w:type="dxa"/>
            <w:vAlign w:val="center"/>
          </w:tcPr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0111 Резервные фонды</w:t>
            </w:r>
          </w:p>
        </w:tc>
        <w:tc>
          <w:tcPr>
            <w:tcW w:w="1275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418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0113 Другие общегосударственные вопросы</w:t>
            </w:r>
          </w:p>
        </w:tc>
        <w:tc>
          <w:tcPr>
            <w:tcW w:w="1275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545,4</w:t>
            </w:r>
          </w:p>
        </w:tc>
        <w:tc>
          <w:tcPr>
            <w:tcW w:w="1418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545,4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0200 Национальная оборона</w:t>
            </w:r>
          </w:p>
        </w:tc>
        <w:tc>
          <w:tcPr>
            <w:tcW w:w="1275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261,0</w:t>
            </w:r>
          </w:p>
        </w:tc>
        <w:tc>
          <w:tcPr>
            <w:tcW w:w="1418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261,0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0204 Мобилизационная подготовка экономики</w:t>
            </w:r>
          </w:p>
        </w:tc>
        <w:tc>
          <w:tcPr>
            <w:tcW w:w="1275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261,0</w:t>
            </w:r>
          </w:p>
        </w:tc>
        <w:tc>
          <w:tcPr>
            <w:tcW w:w="1418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261,0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5" w:type="dxa"/>
            <w:vAlign w:val="center"/>
          </w:tcPr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310,0</w:t>
            </w:r>
          </w:p>
        </w:tc>
        <w:tc>
          <w:tcPr>
            <w:tcW w:w="1418" w:type="dxa"/>
            <w:vAlign w:val="center"/>
          </w:tcPr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310,0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vAlign w:val="center"/>
          </w:tcPr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</w:t>
            </w:r>
          </w:p>
        </w:tc>
        <w:tc>
          <w:tcPr>
            <w:tcW w:w="1418" w:type="dxa"/>
            <w:vAlign w:val="center"/>
          </w:tcPr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0400 Национальная экономика</w:t>
            </w:r>
          </w:p>
        </w:tc>
        <w:tc>
          <w:tcPr>
            <w:tcW w:w="1275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5 258,2</w:t>
            </w:r>
          </w:p>
        </w:tc>
        <w:tc>
          <w:tcPr>
            <w:tcW w:w="1418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5 258,2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0409 Дорожное хозяйство (дорожные фонды)</w:t>
            </w:r>
          </w:p>
        </w:tc>
        <w:tc>
          <w:tcPr>
            <w:tcW w:w="1275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5 232,7</w:t>
            </w:r>
          </w:p>
        </w:tc>
        <w:tc>
          <w:tcPr>
            <w:tcW w:w="1418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5 232,7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0412 Другие вопросы в области национальной экономики</w:t>
            </w:r>
          </w:p>
        </w:tc>
        <w:tc>
          <w:tcPr>
            <w:tcW w:w="1275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1418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0500 Жилищно-коммунальное хозяйство</w:t>
            </w:r>
          </w:p>
        </w:tc>
        <w:tc>
          <w:tcPr>
            <w:tcW w:w="1275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12 977,0</w:t>
            </w:r>
          </w:p>
        </w:tc>
        <w:tc>
          <w:tcPr>
            <w:tcW w:w="1418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12 977,0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0501 Жилищное хозяйство</w:t>
            </w:r>
          </w:p>
        </w:tc>
        <w:tc>
          <w:tcPr>
            <w:tcW w:w="1275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1 178,4</w:t>
            </w:r>
          </w:p>
        </w:tc>
        <w:tc>
          <w:tcPr>
            <w:tcW w:w="1418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1 178,4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0502 Коммунальное хозяйство</w:t>
            </w:r>
          </w:p>
        </w:tc>
        <w:tc>
          <w:tcPr>
            <w:tcW w:w="1275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123,00</w:t>
            </w:r>
          </w:p>
        </w:tc>
        <w:tc>
          <w:tcPr>
            <w:tcW w:w="1418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123,00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0503 Благоустройство</w:t>
            </w:r>
          </w:p>
        </w:tc>
        <w:tc>
          <w:tcPr>
            <w:tcW w:w="1275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11675,6</w:t>
            </w:r>
          </w:p>
        </w:tc>
        <w:tc>
          <w:tcPr>
            <w:tcW w:w="1418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11 675,6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0700 Образование</w:t>
            </w:r>
          </w:p>
        </w:tc>
        <w:tc>
          <w:tcPr>
            <w:tcW w:w="1275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418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0707 Молодежная политика и оздоровление детей</w:t>
            </w:r>
          </w:p>
        </w:tc>
        <w:tc>
          <w:tcPr>
            <w:tcW w:w="1275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0800 Культура. кинематография</w:t>
            </w:r>
          </w:p>
        </w:tc>
        <w:tc>
          <w:tcPr>
            <w:tcW w:w="1275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11 010,0</w:t>
            </w:r>
          </w:p>
        </w:tc>
        <w:tc>
          <w:tcPr>
            <w:tcW w:w="1418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11 010,0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0801 Культура</w:t>
            </w:r>
          </w:p>
        </w:tc>
        <w:tc>
          <w:tcPr>
            <w:tcW w:w="1275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11 010,0</w:t>
            </w:r>
          </w:p>
        </w:tc>
        <w:tc>
          <w:tcPr>
            <w:tcW w:w="1418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11010,0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1000 Социальная политика</w:t>
            </w:r>
          </w:p>
        </w:tc>
        <w:tc>
          <w:tcPr>
            <w:tcW w:w="1275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670,2</w:t>
            </w:r>
          </w:p>
        </w:tc>
        <w:tc>
          <w:tcPr>
            <w:tcW w:w="1418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670,2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1001 Пенсионное обеспечение</w:t>
            </w:r>
          </w:p>
        </w:tc>
        <w:tc>
          <w:tcPr>
            <w:tcW w:w="1275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670,2</w:t>
            </w:r>
          </w:p>
        </w:tc>
        <w:tc>
          <w:tcPr>
            <w:tcW w:w="1418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670,2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5172" w:rsidRPr="00316BB6" w:rsidTr="00AC6252">
        <w:tc>
          <w:tcPr>
            <w:tcW w:w="6204" w:type="dxa"/>
          </w:tcPr>
          <w:p w:rsidR="004B5172" w:rsidRPr="00316BB6" w:rsidRDefault="004B517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1100 Физическая культура и спорт</w:t>
            </w:r>
          </w:p>
        </w:tc>
        <w:tc>
          <w:tcPr>
            <w:tcW w:w="1275" w:type="dxa"/>
            <w:vAlign w:val="center"/>
          </w:tcPr>
          <w:p w:rsidR="004B517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15 289,0</w:t>
            </w:r>
          </w:p>
        </w:tc>
        <w:tc>
          <w:tcPr>
            <w:tcW w:w="1418" w:type="dxa"/>
            <w:vAlign w:val="center"/>
          </w:tcPr>
          <w:p w:rsidR="004B5172" w:rsidRPr="00316BB6" w:rsidRDefault="004B517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AC625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649,0</w:t>
            </w:r>
          </w:p>
        </w:tc>
        <w:tc>
          <w:tcPr>
            <w:tcW w:w="1134" w:type="dxa"/>
            <w:vAlign w:val="center"/>
          </w:tcPr>
          <w:p w:rsidR="004B517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8 640,0</w:t>
            </w:r>
          </w:p>
        </w:tc>
      </w:tr>
      <w:tr w:rsidR="004B5172" w:rsidRPr="00316BB6" w:rsidTr="00AC6252">
        <w:tc>
          <w:tcPr>
            <w:tcW w:w="6204" w:type="dxa"/>
          </w:tcPr>
          <w:p w:rsidR="004B5172" w:rsidRPr="00316BB6" w:rsidRDefault="004B517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1101 Физическая культура</w:t>
            </w:r>
          </w:p>
        </w:tc>
        <w:tc>
          <w:tcPr>
            <w:tcW w:w="1275" w:type="dxa"/>
            <w:vAlign w:val="center"/>
          </w:tcPr>
          <w:p w:rsidR="004B517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1659,0</w:t>
            </w:r>
          </w:p>
        </w:tc>
        <w:tc>
          <w:tcPr>
            <w:tcW w:w="1418" w:type="dxa"/>
            <w:vAlign w:val="center"/>
          </w:tcPr>
          <w:p w:rsidR="004B5172" w:rsidRPr="00316BB6" w:rsidRDefault="004B517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C62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659,0</w:t>
            </w:r>
          </w:p>
        </w:tc>
        <w:tc>
          <w:tcPr>
            <w:tcW w:w="1134" w:type="dxa"/>
            <w:vAlign w:val="center"/>
          </w:tcPr>
          <w:p w:rsidR="004B517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5172" w:rsidRPr="00316BB6" w:rsidTr="00AC6252">
        <w:tc>
          <w:tcPr>
            <w:tcW w:w="6204" w:type="dxa"/>
          </w:tcPr>
          <w:p w:rsidR="004B5172" w:rsidRPr="00316BB6" w:rsidRDefault="004B517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1102 Массовый спорт</w:t>
            </w:r>
          </w:p>
        </w:tc>
        <w:tc>
          <w:tcPr>
            <w:tcW w:w="1275" w:type="dxa"/>
            <w:vAlign w:val="center"/>
          </w:tcPr>
          <w:p w:rsidR="004B517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13 630,0</w:t>
            </w:r>
          </w:p>
        </w:tc>
        <w:tc>
          <w:tcPr>
            <w:tcW w:w="1418" w:type="dxa"/>
            <w:vAlign w:val="center"/>
          </w:tcPr>
          <w:p w:rsidR="004B5172" w:rsidRPr="00316BB6" w:rsidRDefault="004B517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C62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990,0</w:t>
            </w:r>
          </w:p>
        </w:tc>
        <w:tc>
          <w:tcPr>
            <w:tcW w:w="1134" w:type="dxa"/>
            <w:vAlign w:val="center"/>
          </w:tcPr>
          <w:p w:rsidR="004B517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8 640,0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1300 Обслуживание государственного и муниципального долга</w:t>
            </w:r>
          </w:p>
        </w:tc>
        <w:tc>
          <w:tcPr>
            <w:tcW w:w="1275" w:type="dxa"/>
            <w:vAlign w:val="center"/>
          </w:tcPr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418" w:type="dxa"/>
            <w:vAlign w:val="center"/>
          </w:tcPr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C6252" w:rsidRPr="00316BB6" w:rsidTr="00AC6252">
        <w:tc>
          <w:tcPr>
            <w:tcW w:w="6204" w:type="dxa"/>
          </w:tcPr>
          <w:p w:rsidR="00AC6252" w:rsidRPr="00316BB6" w:rsidRDefault="00AC625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275" w:type="dxa"/>
            <w:vAlign w:val="center"/>
          </w:tcPr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:rsidR="00AC6252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AC625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5172" w:rsidRPr="00316BB6" w:rsidTr="00AC6252">
        <w:tc>
          <w:tcPr>
            <w:tcW w:w="6204" w:type="dxa"/>
          </w:tcPr>
          <w:p w:rsidR="004B5172" w:rsidRPr="00316BB6" w:rsidRDefault="004B517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5" w:type="dxa"/>
            <w:vAlign w:val="center"/>
          </w:tcPr>
          <w:p w:rsidR="004B517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57 510,9</w:t>
            </w:r>
          </w:p>
        </w:tc>
        <w:tc>
          <w:tcPr>
            <w:tcW w:w="1418" w:type="dxa"/>
            <w:vAlign w:val="center"/>
          </w:tcPr>
          <w:p w:rsidR="004B5172" w:rsidRPr="00316BB6" w:rsidRDefault="004B517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  <w:r w:rsidR="00AC625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870,9</w:t>
            </w:r>
          </w:p>
        </w:tc>
        <w:tc>
          <w:tcPr>
            <w:tcW w:w="1134" w:type="dxa"/>
            <w:vAlign w:val="center"/>
          </w:tcPr>
          <w:p w:rsidR="004B5172" w:rsidRPr="00316BB6" w:rsidRDefault="00AC6252" w:rsidP="00AC62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8640,0</w:t>
            </w:r>
          </w:p>
        </w:tc>
      </w:tr>
    </w:tbl>
    <w:p w:rsidR="002669D2" w:rsidRPr="002669D2" w:rsidRDefault="002669D2" w:rsidP="00885EC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5ECA" w:rsidRDefault="00885ECA" w:rsidP="00885EC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рассматриваемом проекте предложены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>, внесенные</w:t>
      </w:r>
      <w:r w:rsidRPr="0057438D">
        <w:rPr>
          <w:rFonts w:ascii="Times New Roman" w:hAnsi="Times New Roman"/>
          <w:sz w:val="24"/>
          <w:szCs w:val="24"/>
        </w:rPr>
        <w:t xml:space="preserve"> в муниципальные программы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669D2">
        <w:rPr>
          <w:rFonts w:ascii="Times New Roman" w:hAnsi="Times New Roman"/>
          <w:sz w:val="24"/>
          <w:szCs w:val="24"/>
        </w:rPr>
        <w:t xml:space="preserve">Микулинское </w:t>
      </w:r>
      <w:r w:rsidRPr="0057438D">
        <w:rPr>
          <w:rFonts w:ascii="Times New Roman" w:hAnsi="Times New Roman"/>
          <w:sz w:val="24"/>
          <w:szCs w:val="24"/>
        </w:rPr>
        <w:t>Лотошинского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  <w:r w:rsidRPr="0057438D">
        <w:rPr>
          <w:rFonts w:ascii="Times New Roman" w:hAnsi="Times New Roman"/>
          <w:sz w:val="24"/>
          <w:szCs w:val="24"/>
        </w:rPr>
        <w:t xml:space="preserve"> </w:t>
      </w:r>
    </w:p>
    <w:p w:rsidR="00D7322A" w:rsidRPr="008748FD" w:rsidRDefault="00D7322A" w:rsidP="00D7322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8FD">
        <w:rPr>
          <w:rFonts w:ascii="Times New Roman" w:hAnsi="Times New Roman"/>
          <w:sz w:val="24"/>
          <w:szCs w:val="24"/>
        </w:rPr>
        <w:t>Программные расходы проекта</w:t>
      </w:r>
      <w:r w:rsidR="001D1D74">
        <w:rPr>
          <w:rFonts w:ascii="Times New Roman" w:hAnsi="Times New Roman"/>
          <w:sz w:val="24"/>
          <w:szCs w:val="24"/>
        </w:rPr>
        <w:t xml:space="preserve"> решения</w:t>
      </w:r>
      <w:r w:rsidRPr="008748FD">
        <w:rPr>
          <w:rFonts w:ascii="Times New Roman" w:hAnsi="Times New Roman"/>
          <w:sz w:val="24"/>
          <w:szCs w:val="24"/>
        </w:rPr>
        <w:t xml:space="preserve"> составляют </w:t>
      </w:r>
      <w:r w:rsidR="00AC6252">
        <w:rPr>
          <w:rFonts w:ascii="Times New Roman" w:hAnsi="Times New Roman"/>
          <w:sz w:val="24"/>
          <w:szCs w:val="24"/>
        </w:rPr>
        <w:t>53 200,5</w:t>
      </w:r>
      <w:r w:rsidRPr="008748FD">
        <w:rPr>
          <w:rFonts w:ascii="Times New Roman" w:hAnsi="Times New Roman"/>
          <w:sz w:val="24"/>
          <w:szCs w:val="24"/>
        </w:rPr>
        <w:t xml:space="preserve"> тыс. рублей или </w:t>
      </w:r>
      <w:r w:rsidR="00AC6252">
        <w:rPr>
          <w:rFonts w:ascii="Times New Roman" w:hAnsi="Times New Roman"/>
          <w:sz w:val="24"/>
          <w:szCs w:val="24"/>
        </w:rPr>
        <w:t>92</w:t>
      </w:r>
      <w:r w:rsidR="00CC278C">
        <w:rPr>
          <w:rFonts w:ascii="Times New Roman" w:hAnsi="Times New Roman"/>
          <w:sz w:val="24"/>
          <w:szCs w:val="24"/>
        </w:rPr>
        <w:t>,</w:t>
      </w:r>
      <w:r w:rsidR="00AC6252">
        <w:rPr>
          <w:rFonts w:ascii="Times New Roman" w:hAnsi="Times New Roman"/>
          <w:sz w:val="24"/>
          <w:szCs w:val="24"/>
        </w:rPr>
        <w:t>5</w:t>
      </w:r>
      <w:r w:rsidRPr="008748FD">
        <w:rPr>
          <w:rFonts w:ascii="Times New Roman" w:hAnsi="Times New Roman"/>
          <w:sz w:val="24"/>
          <w:szCs w:val="24"/>
        </w:rPr>
        <w:t xml:space="preserve">% в общем объеме расходов  (в действующей редакции </w:t>
      </w:r>
      <w:r w:rsidR="00AC6252">
        <w:rPr>
          <w:rFonts w:ascii="Times New Roman" w:hAnsi="Times New Roman"/>
          <w:sz w:val="24"/>
          <w:szCs w:val="24"/>
        </w:rPr>
        <w:t>44 560,5</w:t>
      </w:r>
      <w:r w:rsidRPr="008748FD">
        <w:rPr>
          <w:rFonts w:ascii="Times New Roman" w:hAnsi="Times New Roman"/>
          <w:sz w:val="24"/>
          <w:szCs w:val="24"/>
        </w:rPr>
        <w:t xml:space="preserve"> тыс. рублей), непрограммные расходы составляют 4 310,4 тыс. рублей (в действующей редакции </w:t>
      </w:r>
      <w:r w:rsidR="00CC278C">
        <w:rPr>
          <w:rFonts w:ascii="Times New Roman" w:hAnsi="Times New Roman"/>
          <w:sz w:val="24"/>
          <w:szCs w:val="24"/>
        </w:rPr>
        <w:t>4310,4</w:t>
      </w:r>
      <w:r w:rsidRPr="008748FD">
        <w:rPr>
          <w:rFonts w:ascii="Times New Roman" w:hAnsi="Times New Roman"/>
          <w:sz w:val="24"/>
          <w:szCs w:val="24"/>
        </w:rPr>
        <w:t xml:space="preserve"> тыс. рублей).</w:t>
      </w:r>
    </w:p>
    <w:p w:rsidR="00885ECA" w:rsidRPr="003811FF" w:rsidRDefault="00885ECA" w:rsidP="0036038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D2125">
        <w:rPr>
          <w:rFonts w:ascii="Times New Roman" w:hAnsi="Times New Roman"/>
          <w:sz w:val="24"/>
          <w:szCs w:val="24"/>
        </w:rPr>
        <w:t xml:space="preserve">Изменение расходной части бюджета </w:t>
      </w:r>
      <w:r w:rsidR="001D2125" w:rsidRPr="001D2125">
        <w:rPr>
          <w:rFonts w:ascii="Times New Roman" w:hAnsi="Times New Roman"/>
          <w:sz w:val="24"/>
          <w:szCs w:val="24"/>
        </w:rPr>
        <w:t xml:space="preserve">сельского поселения Микулинское </w:t>
      </w:r>
      <w:r w:rsidRPr="001D2125">
        <w:rPr>
          <w:rFonts w:ascii="Times New Roman" w:hAnsi="Times New Roman"/>
          <w:sz w:val="24"/>
          <w:szCs w:val="24"/>
        </w:rPr>
        <w:t>Лотошинско</w:t>
      </w:r>
      <w:r w:rsidR="001D2125" w:rsidRPr="001D2125">
        <w:rPr>
          <w:rFonts w:ascii="Times New Roman" w:hAnsi="Times New Roman"/>
          <w:sz w:val="24"/>
          <w:szCs w:val="24"/>
        </w:rPr>
        <w:t>го муниципального района на 2016</w:t>
      </w:r>
      <w:r w:rsidRPr="001D2125">
        <w:rPr>
          <w:rFonts w:ascii="Times New Roman" w:hAnsi="Times New Roman"/>
          <w:sz w:val="24"/>
          <w:szCs w:val="24"/>
        </w:rPr>
        <w:t xml:space="preserve"> год в части следующих муниципальных программ представлено в табли</w:t>
      </w:r>
      <w:r w:rsidR="00360381">
        <w:rPr>
          <w:rFonts w:ascii="Times New Roman" w:hAnsi="Times New Roman"/>
          <w:sz w:val="24"/>
          <w:szCs w:val="24"/>
        </w:rPr>
        <w:t>це:</w:t>
      </w:r>
      <w:r w:rsidRPr="003811FF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</w:t>
      </w:r>
    </w:p>
    <w:p w:rsidR="00885ECA" w:rsidRPr="00360381" w:rsidRDefault="00885ECA" w:rsidP="0036038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3811FF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</w:t>
      </w:r>
      <w:r w:rsidR="00360381">
        <w:rPr>
          <w:rFonts w:ascii="Times New Roman" w:hAnsi="Times New Roman"/>
          <w:color w:val="FF0000"/>
          <w:sz w:val="24"/>
          <w:szCs w:val="24"/>
        </w:rPr>
        <w:tab/>
      </w:r>
      <w:r w:rsidR="00360381">
        <w:rPr>
          <w:rFonts w:ascii="Times New Roman" w:hAnsi="Times New Roman"/>
          <w:color w:val="FF0000"/>
          <w:sz w:val="24"/>
          <w:szCs w:val="24"/>
        </w:rPr>
        <w:tab/>
      </w:r>
      <w:r w:rsidRPr="007C536E">
        <w:rPr>
          <w:rFonts w:ascii="Times New Roman" w:hAnsi="Times New Roman"/>
          <w:sz w:val="24"/>
          <w:szCs w:val="24"/>
        </w:rPr>
        <w:t xml:space="preserve"> (в тыс. рублях)</w:t>
      </w:r>
    </w:p>
    <w:tbl>
      <w:tblPr>
        <w:tblW w:w="10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276"/>
        <w:gridCol w:w="1276"/>
        <w:gridCol w:w="1275"/>
        <w:gridCol w:w="1220"/>
      </w:tblGrid>
      <w:tr w:rsidR="00CC278C" w:rsidRPr="007C536E" w:rsidTr="00490B02">
        <w:trPr>
          <w:trHeight w:val="750"/>
        </w:trPr>
        <w:tc>
          <w:tcPr>
            <w:tcW w:w="5353" w:type="dxa"/>
            <w:vAlign w:val="center"/>
          </w:tcPr>
          <w:p w:rsidR="00CC278C" w:rsidRPr="00373E8E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CC278C" w:rsidRPr="00373E8E" w:rsidRDefault="00490B02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1276" w:type="dxa"/>
            <w:vAlign w:val="center"/>
          </w:tcPr>
          <w:p w:rsidR="00CC278C" w:rsidRPr="00373E8E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С учетом уточнения</w:t>
            </w:r>
          </w:p>
        </w:tc>
        <w:tc>
          <w:tcPr>
            <w:tcW w:w="1275" w:type="dxa"/>
            <w:vAlign w:val="center"/>
          </w:tcPr>
          <w:p w:rsidR="00CC278C" w:rsidRPr="00373E8E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Действую-щая редакция</w:t>
            </w:r>
          </w:p>
        </w:tc>
        <w:tc>
          <w:tcPr>
            <w:tcW w:w="1220" w:type="dxa"/>
            <w:vAlign w:val="center"/>
          </w:tcPr>
          <w:p w:rsidR="00CC278C" w:rsidRPr="00373E8E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Измене-ние</w:t>
            </w:r>
          </w:p>
        </w:tc>
      </w:tr>
      <w:tr w:rsidR="00CC278C" w:rsidRPr="007C536E" w:rsidTr="00373E8E">
        <w:trPr>
          <w:trHeight w:val="595"/>
        </w:trPr>
        <w:tc>
          <w:tcPr>
            <w:tcW w:w="5353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"Развитие культуры в сельском поселении Микулинское" на 2015-2019 годы</w:t>
            </w:r>
          </w:p>
        </w:tc>
        <w:tc>
          <w:tcPr>
            <w:tcW w:w="1276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01 0 00 00000</w:t>
            </w:r>
          </w:p>
        </w:tc>
        <w:tc>
          <w:tcPr>
            <w:tcW w:w="1276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11010,0</w:t>
            </w:r>
          </w:p>
        </w:tc>
        <w:tc>
          <w:tcPr>
            <w:tcW w:w="1275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11010,0</w:t>
            </w:r>
          </w:p>
        </w:tc>
        <w:tc>
          <w:tcPr>
            <w:tcW w:w="1220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-</w:t>
            </w:r>
          </w:p>
        </w:tc>
      </w:tr>
      <w:tr w:rsidR="00CC278C" w:rsidRPr="007C536E" w:rsidTr="00373E8E">
        <w:trPr>
          <w:trHeight w:val="507"/>
        </w:trPr>
        <w:tc>
          <w:tcPr>
            <w:tcW w:w="5353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"Эффективная власть" на 2015-2019 годы"</w:t>
            </w:r>
          </w:p>
        </w:tc>
        <w:tc>
          <w:tcPr>
            <w:tcW w:w="1276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02 0 00 00000</w:t>
            </w:r>
          </w:p>
        </w:tc>
        <w:tc>
          <w:tcPr>
            <w:tcW w:w="1276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9639,9</w:t>
            </w:r>
          </w:p>
        </w:tc>
        <w:tc>
          <w:tcPr>
            <w:tcW w:w="1275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9639,9</w:t>
            </w:r>
          </w:p>
        </w:tc>
        <w:tc>
          <w:tcPr>
            <w:tcW w:w="1220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-</w:t>
            </w:r>
          </w:p>
        </w:tc>
      </w:tr>
      <w:tr w:rsidR="00CC278C" w:rsidRPr="007C536E" w:rsidTr="00373E8E">
        <w:trPr>
          <w:trHeight w:val="699"/>
        </w:trPr>
        <w:tc>
          <w:tcPr>
            <w:tcW w:w="5353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"Безопасность сельского поселения Микулинское" на 2015-2019 годы</w:t>
            </w:r>
          </w:p>
        </w:tc>
        <w:tc>
          <w:tcPr>
            <w:tcW w:w="1276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03 0 00 00000</w:t>
            </w:r>
          </w:p>
        </w:tc>
        <w:tc>
          <w:tcPr>
            <w:tcW w:w="1276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350,0</w:t>
            </w:r>
          </w:p>
        </w:tc>
        <w:tc>
          <w:tcPr>
            <w:tcW w:w="1275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350,0</w:t>
            </w:r>
          </w:p>
        </w:tc>
        <w:tc>
          <w:tcPr>
            <w:tcW w:w="1220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-</w:t>
            </w:r>
          </w:p>
        </w:tc>
      </w:tr>
      <w:tr w:rsidR="00CC278C" w:rsidRPr="007C536E" w:rsidTr="00373E8E">
        <w:trPr>
          <w:trHeight w:val="661"/>
        </w:trPr>
        <w:tc>
          <w:tcPr>
            <w:tcW w:w="5353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"Молодежная политика и спорт" на 2015-2019 годы</w:t>
            </w:r>
          </w:p>
        </w:tc>
        <w:tc>
          <w:tcPr>
            <w:tcW w:w="1276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04 0 00 00000</w:t>
            </w:r>
          </w:p>
        </w:tc>
        <w:tc>
          <w:tcPr>
            <w:tcW w:w="1276" w:type="dxa"/>
            <w:vAlign w:val="center"/>
          </w:tcPr>
          <w:p w:rsidR="00CC278C" w:rsidRPr="00373E8E" w:rsidRDefault="00AC6252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15 389,0</w:t>
            </w:r>
          </w:p>
        </w:tc>
        <w:tc>
          <w:tcPr>
            <w:tcW w:w="1275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6749,0</w:t>
            </w:r>
          </w:p>
        </w:tc>
        <w:tc>
          <w:tcPr>
            <w:tcW w:w="1220" w:type="dxa"/>
            <w:vAlign w:val="center"/>
          </w:tcPr>
          <w:p w:rsidR="00CC278C" w:rsidRPr="00373E8E" w:rsidRDefault="00AC6252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8640,0</w:t>
            </w:r>
          </w:p>
        </w:tc>
      </w:tr>
      <w:tr w:rsidR="00CC278C" w:rsidRPr="007C536E" w:rsidTr="00373E8E">
        <w:trPr>
          <w:trHeight w:val="665"/>
        </w:trPr>
        <w:tc>
          <w:tcPr>
            <w:tcW w:w="5353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"Благоустройство" на 2015-2019 годы</w:t>
            </w:r>
          </w:p>
        </w:tc>
        <w:tc>
          <w:tcPr>
            <w:tcW w:w="1276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05 0 00 00000</w:t>
            </w:r>
          </w:p>
        </w:tc>
        <w:tc>
          <w:tcPr>
            <w:tcW w:w="1276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9646,5</w:t>
            </w:r>
          </w:p>
        </w:tc>
        <w:tc>
          <w:tcPr>
            <w:tcW w:w="1275" w:type="dxa"/>
            <w:vAlign w:val="center"/>
          </w:tcPr>
          <w:p w:rsidR="00CC278C" w:rsidRPr="00373E8E" w:rsidRDefault="00AC6252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9646,5</w:t>
            </w:r>
          </w:p>
        </w:tc>
        <w:tc>
          <w:tcPr>
            <w:tcW w:w="1220" w:type="dxa"/>
            <w:vAlign w:val="center"/>
          </w:tcPr>
          <w:p w:rsidR="00CC278C" w:rsidRPr="00373E8E" w:rsidRDefault="00AC6252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CC278C" w:rsidRPr="007C536E" w:rsidTr="00373E8E">
        <w:trPr>
          <w:trHeight w:val="1369"/>
        </w:trPr>
        <w:tc>
          <w:tcPr>
            <w:tcW w:w="5353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"Организация уличного освещения, энергосбережение и повышение энергетической эффективности на территории сельского поселения Микулинское" на 2015-2019 годы</w:t>
            </w:r>
          </w:p>
        </w:tc>
        <w:tc>
          <w:tcPr>
            <w:tcW w:w="1276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06 0 00 00000</w:t>
            </w:r>
          </w:p>
        </w:tc>
        <w:tc>
          <w:tcPr>
            <w:tcW w:w="1276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3000,0</w:t>
            </w:r>
          </w:p>
        </w:tc>
        <w:tc>
          <w:tcPr>
            <w:tcW w:w="1275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3000,0</w:t>
            </w:r>
          </w:p>
        </w:tc>
        <w:tc>
          <w:tcPr>
            <w:tcW w:w="1220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-</w:t>
            </w:r>
          </w:p>
        </w:tc>
      </w:tr>
      <w:tr w:rsidR="001B20E0" w:rsidRPr="007C536E" w:rsidTr="00373E8E">
        <w:trPr>
          <w:trHeight w:val="800"/>
        </w:trPr>
        <w:tc>
          <w:tcPr>
            <w:tcW w:w="5353" w:type="dxa"/>
            <w:vAlign w:val="center"/>
          </w:tcPr>
          <w:p w:rsidR="001B20E0" w:rsidRPr="00373E8E" w:rsidRDefault="001B20E0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"Развитие и функционирование дорожно-транспортной системы сельского поселения Микулинское на 2015-2019 годы"</w:t>
            </w:r>
          </w:p>
        </w:tc>
        <w:tc>
          <w:tcPr>
            <w:tcW w:w="1276" w:type="dxa"/>
            <w:vAlign w:val="center"/>
          </w:tcPr>
          <w:p w:rsidR="001B20E0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07 0 00 00000</w:t>
            </w:r>
          </w:p>
        </w:tc>
        <w:tc>
          <w:tcPr>
            <w:tcW w:w="1276" w:type="dxa"/>
            <w:vAlign w:val="center"/>
          </w:tcPr>
          <w:p w:rsidR="001B20E0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4165,1</w:t>
            </w:r>
          </w:p>
        </w:tc>
        <w:tc>
          <w:tcPr>
            <w:tcW w:w="1275" w:type="dxa"/>
            <w:vAlign w:val="center"/>
          </w:tcPr>
          <w:p w:rsidR="001B20E0" w:rsidRPr="00373E8E" w:rsidRDefault="00AC6252" w:rsidP="00360381">
            <w:pPr>
              <w:spacing w:after="0" w:line="240" w:lineRule="auto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4165,1</w:t>
            </w:r>
          </w:p>
        </w:tc>
        <w:tc>
          <w:tcPr>
            <w:tcW w:w="1220" w:type="dxa"/>
            <w:vAlign w:val="center"/>
          </w:tcPr>
          <w:p w:rsidR="001B20E0" w:rsidRPr="00373E8E" w:rsidRDefault="00AC6252" w:rsidP="00AC6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278C" w:rsidRPr="00360381" w:rsidTr="00CC278C">
        <w:tc>
          <w:tcPr>
            <w:tcW w:w="5353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73E8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C278C" w:rsidRPr="00373E8E" w:rsidRDefault="00AC6252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53 200,5</w:t>
            </w:r>
          </w:p>
        </w:tc>
        <w:tc>
          <w:tcPr>
            <w:tcW w:w="1275" w:type="dxa"/>
            <w:vAlign w:val="center"/>
          </w:tcPr>
          <w:p w:rsidR="00CC278C" w:rsidRPr="00373E8E" w:rsidRDefault="00AC6252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3E8E">
              <w:rPr>
                <w:rFonts w:ascii="Times New Roman" w:hAnsi="Times New Roman"/>
                <w:b/>
              </w:rPr>
              <w:t>44560,5</w:t>
            </w:r>
          </w:p>
        </w:tc>
        <w:tc>
          <w:tcPr>
            <w:tcW w:w="1220" w:type="dxa"/>
            <w:vAlign w:val="center"/>
          </w:tcPr>
          <w:p w:rsidR="00CC278C" w:rsidRPr="00373E8E" w:rsidRDefault="00AC6252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8640,0</w:t>
            </w:r>
          </w:p>
        </w:tc>
      </w:tr>
    </w:tbl>
    <w:p w:rsidR="00885ECA" w:rsidRPr="00360381" w:rsidRDefault="00885ECA" w:rsidP="008748FD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E133D" w:rsidRPr="003811FF" w:rsidRDefault="00CE133D" w:rsidP="008748FD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A477C8" w:rsidRDefault="00885ECA" w:rsidP="00F240C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240C2">
        <w:rPr>
          <w:rFonts w:ascii="Times New Roman" w:hAnsi="Times New Roman"/>
          <w:bCs/>
          <w:sz w:val="24"/>
          <w:szCs w:val="24"/>
        </w:rPr>
        <w:t>В рассматриваемом проекте предлагается</w:t>
      </w:r>
      <w:r w:rsidR="00490B02">
        <w:rPr>
          <w:rFonts w:ascii="Times New Roman" w:hAnsi="Times New Roman"/>
          <w:bCs/>
          <w:sz w:val="24"/>
          <w:szCs w:val="24"/>
        </w:rPr>
        <w:t xml:space="preserve"> </w:t>
      </w:r>
      <w:r w:rsidR="00490B02" w:rsidRPr="00490B02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490B02">
        <w:rPr>
          <w:rFonts w:ascii="Times New Roman" w:hAnsi="Times New Roman"/>
          <w:bCs/>
          <w:sz w:val="24"/>
          <w:szCs w:val="24"/>
        </w:rPr>
        <w:t>расходы по следующим муниципальным программам.</w:t>
      </w:r>
    </w:p>
    <w:p w:rsidR="00AC6252" w:rsidRPr="00431858" w:rsidRDefault="00490B02" w:rsidP="00AC6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E8E">
        <w:rPr>
          <w:rFonts w:ascii="Times New Roman" w:hAnsi="Times New Roman"/>
          <w:sz w:val="24"/>
          <w:szCs w:val="24"/>
        </w:rPr>
        <w:t>1. П</w:t>
      </w:r>
      <w:r w:rsidR="00876232" w:rsidRPr="00373E8E">
        <w:rPr>
          <w:rFonts w:ascii="Times New Roman" w:hAnsi="Times New Roman"/>
          <w:sz w:val="24"/>
          <w:szCs w:val="24"/>
        </w:rPr>
        <w:t>о муниципальной программе</w:t>
      </w:r>
      <w:r w:rsidR="00AC6252">
        <w:rPr>
          <w:rFonts w:ascii="Times New Roman" w:hAnsi="Times New Roman"/>
          <w:sz w:val="24"/>
          <w:szCs w:val="24"/>
        </w:rPr>
        <w:t xml:space="preserve"> </w:t>
      </w:r>
      <w:r w:rsidR="00876232" w:rsidRPr="00373E8E">
        <w:rPr>
          <w:rFonts w:ascii="Times New Roman" w:hAnsi="Times New Roman"/>
          <w:sz w:val="24"/>
          <w:szCs w:val="24"/>
        </w:rPr>
        <w:t xml:space="preserve"> "</w:t>
      </w:r>
      <w:r w:rsidR="00AC6252" w:rsidRPr="00373E8E">
        <w:rPr>
          <w:rFonts w:ascii="Times New Roman" w:hAnsi="Times New Roman"/>
        </w:rPr>
        <w:t>Молодежная политика и спорт" на 2015-2019 годы</w:t>
      </w:r>
      <w:r w:rsidR="00AC6252">
        <w:rPr>
          <w:rFonts w:ascii="Times New Roman" w:hAnsi="Times New Roman"/>
        </w:rPr>
        <w:t xml:space="preserve"> </w:t>
      </w:r>
      <w:r w:rsidR="00AC6252">
        <w:rPr>
          <w:rFonts w:ascii="Times New Roman" w:hAnsi="Times New Roman"/>
          <w:sz w:val="24"/>
          <w:szCs w:val="24"/>
        </w:rPr>
        <w:t xml:space="preserve"> на мероприятия </w:t>
      </w:r>
      <w:r w:rsidR="00487B8D">
        <w:rPr>
          <w:rFonts w:ascii="Times New Roman" w:hAnsi="Times New Roman"/>
          <w:sz w:val="24"/>
          <w:szCs w:val="24"/>
        </w:rPr>
        <w:t>в рамках государственной программы Московской области «Спорт Подмосковья» на приобретение</w:t>
      </w:r>
      <w:r w:rsidR="00AC6252">
        <w:rPr>
          <w:rFonts w:ascii="Times New Roman" w:hAnsi="Times New Roman"/>
          <w:sz w:val="24"/>
          <w:szCs w:val="24"/>
        </w:rPr>
        <w:t xml:space="preserve"> оборудования   для оснащения плоскостных спортивных сооружений (хоккейная площадка)</w:t>
      </w:r>
      <w:r w:rsidR="00487B8D">
        <w:rPr>
          <w:rFonts w:ascii="Times New Roman" w:hAnsi="Times New Roman"/>
          <w:sz w:val="24"/>
          <w:szCs w:val="24"/>
        </w:rPr>
        <w:t>,</w:t>
      </w:r>
      <w:r w:rsidR="00AC6252">
        <w:rPr>
          <w:rFonts w:ascii="Times New Roman" w:hAnsi="Times New Roman"/>
          <w:sz w:val="24"/>
          <w:szCs w:val="24"/>
        </w:rPr>
        <w:t xml:space="preserve"> </w:t>
      </w:r>
      <w:r w:rsidR="00487B8D">
        <w:rPr>
          <w:rFonts w:ascii="Times New Roman" w:hAnsi="Times New Roman"/>
          <w:sz w:val="24"/>
          <w:szCs w:val="24"/>
        </w:rPr>
        <w:t>на капитальный ремонт</w:t>
      </w:r>
      <w:r w:rsidR="00AC6252">
        <w:rPr>
          <w:rFonts w:ascii="Times New Roman" w:hAnsi="Times New Roman"/>
          <w:sz w:val="24"/>
          <w:szCs w:val="24"/>
        </w:rPr>
        <w:t xml:space="preserve"> плоскостных спортивных сооружений (хоккейная площадка) </w:t>
      </w:r>
      <w:r w:rsidR="00487B8D">
        <w:rPr>
          <w:rFonts w:ascii="Times New Roman" w:hAnsi="Times New Roman"/>
          <w:sz w:val="24"/>
          <w:szCs w:val="24"/>
        </w:rPr>
        <w:t>за счет субсидии из бюджета Московской области.</w:t>
      </w:r>
    </w:p>
    <w:p w:rsidR="00CE133D" w:rsidRPr="00373E8E" w:rsidRDefault="00CE133D" w:rsidP="00AC6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0381" w:rsidRDefault="00360381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5819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77C8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  <w:r w:rsidR="00A65819">
        <w:rPr>
          <w:rFonts w:ascii="Times New Roman" w:hAnsi="Times New Roman"/>
          <w:b/>
          <w:sz w:val="24"/>
          <w:szCs w:val="24"/>
        </w:rPr>
        <w:t>,</w:t>
      </w:r>
    </w:p>
    <w:p w:rsidR="00885ECA" w:rsidRPr="00A477C8" w:rsidRDefault="00A65819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муниципальный долг</w:t>
      </w:r>
    </w:p>
    <w:p w:rsidR="00885ECA" w:rsidRPr="00A477C8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B44" w:rsidRDefault="00333B44" w:rsidP="00333B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050F">
        <w:rPr>
          <w:rFonts w:ascii="Times New Roman" w:hAnsi="Times New Roman"/>
          <w:sz w:val="24"/>
          <w:szCs w:val="24"/>
        </w:rPr>
        <w:t xml:space="preserve">Представленный на экспертизу проект </w:t>
      </w:r>
      <w:r>
        <w:rPr>
          <w:rFonts w:ascii="Times New Roman" w:hAnsi="Times New Roman"/>
          <w:sz w:val="24"/>
          <w:szCs w:val="24"/>
        </w:rPr>
        <w:t>р</w:t>
      </w:r>
      <w:r w:rsidRPr="00C1050F">
        <w:rPr>
          <w:rFonts w:ascii="Times New Roman" w:hAnsi="Times New Roman"/>
          <w:sz w:val="24"/>
          <w:szCs w:val="24"/>
        </w:rPr>
        <w:t xml:space="preserve">ешения о внесении изменений в бюджет предусматривает </w:t>
      </w:r>
      <w:r>
        <w:rPr>
          <w:rFonts w:ascii="Times New Roman" w:hAnsi="Times New Roman"/>
          <w:sz w:val="24"/>
          <w:szCs w:val="24"/>
        </w:rPr>
        <w:t>дефицит</w:t>
      </w:r>
      <w:r w:rsidRPr="00C1050F">
        <w:rPr>
          <w:rFonts w:ascii="Times New Roman" w:hAnsi="Times New Roman"/>
          <w:sz w:val="24"/>
          <w:szCs w:val="24"/>
        </w:rPr>
        <w:t xml:space="preserve"> бюджета на 201</w:t>
      </w:r>
      <w:r>
        <w:rPr>
          <w:rFonts w:ascii="Times New Roman" w:hAnsi="Times New Roman"/>
          <w:sz w:val="24"/>
          <w:szCs w:val="24"/>
        </w:rPr>
        <w:t>6</w:t>
      </w:r>
      <w:r w:rsidRPr="00C1050F">
        <w:rPr>
          <w:rFonts w:ascii="Times New Roman" w:hAnsi="Times New Roman"/>
          <w:sz w:val="24"/>
          <w:szCs w:val="24"/>
        </w:rPr>
        <w:t xml:space="preserve"> год</w:t>
      </w:r>
      <w:r w:rsidR="00490B02">
        <w:rPr>
          <w:rFonts w:ascii="Times New Roman" w:hAnsi="Times New Roman"/>
          <w:sz w:val="24"/>
          <w:szCs w:val="24"/>
        </w:rPr>
        <w:t xml:space="preserve"> в сумме </w:t>
      </w:r>
      <w:r w:rsidRPr="00C1050F">
        <w:rPr>
          <w:rFonts w:ascii="Times New Roman" w:hAnsi="Times New Roman"/>
          <w:sz w:val="24"/>
          <w:szCs w:val="24"/>
        </w:rPr>
        <w:t xml:space="preserve"> </w:t>
      </w:r>
      <w:r w:rsidR="00F263C1">
        <w:rPr>
          <w:rFonts w:ascii="Times New Roman" w:hAnsi="Times New Roman"/>
          <w:iCs/>
          <w:color w:val="000000"/>
          <w:sz w:val="24"/>
          <w:szCs w:val="24"/>
        </w:rPr>
        <w:t>855</w:t>
      </w:r>
      <w:r>
        <w:rPr>
          <w:rFonts w:ascii="Times New Roman" w:hAnsi="Times New Roman"/>
          <w:iCs/>
          <w:color w:val="000000"/>
          <w:sz w:val="24"/>
          <w:szCs w:val="24"/>
        </w:rPr>
        <w:t>,0</w:t>
      </w:r>
      <w:r w:rsidRPr="00C1050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C1050F">
        <w:rPr>
          <w:rFonts w:ascii="Times New Roman" w:hAnsi="Times New Roman"/>
          <w:sz w:val="24"/>
          <w:szCs w:val="24"/>
        </w:rPr>
        <w:t xml:space="preserve">тыс. </w:t>
      </w:r>
      <w:r>
        <w:rPr>
          <w:rFonts w:ascii="Times New Roman" w:hAnsi="Times New Roman"/>
          <w:sz w:val="24"/>
          <w:szCs w:val="24"/>
        </w:rPr>
        <w:t xml:space="preserve">руб. или </w:t>
      </w:r>
      <w:r w:rsidR="00F263C1">
        <w:rPr>
          <w:rFonts w:ascii="Times New Roman" w:hAnsi="Times New Roman"/>
          <w:sz w:val="24"/>
          <w:szCs w:val="24"/>
        </w:rPr>
        <w:t>8,3</w:t>
      </w:r>
      <w:r w:rsidRPr="00C1050F">
        <w:rPr>
          <w:rFonts w:ascii="Times New Roman" w:hAnsi="Times New Roman"/>
          <w:sz w:val="24"/>
          <w:szCs w:val="24"/>
        </w:rPr>
        <w:t xml:space="preserve"> % от общей суммы</w:t>
      </w:r>
      <w:r w:rsidR="00A477C8">
        <w:rPr>
          <w:rFonts w:ascii="Times New Roman" w:hAnsi="Times New Roman"/>
          <w:sz w:val="24"/>
          <w:szCs w:val="24"/>
        </w:rPr>
        <w:t xml:space="preserve"> собственных </w:t>
      </w:r>
      <w:r w:rsidRPr="00C1050F">
        <w:rPr>
          <w:rFonts w:ascii="Times New Roman" w:hAnsi="Times New Roman"/>
          <w:sz w:val="24"/>
          <w:szCs w:val="24"/>
        </w:rPr>
        <w:t xml:space="preserve"> доходов </w:t>
      </w:r>
      <w:r>
        <w:rPr>
          <w:rFonts w:ascii="Times New Roman" w:hAnsi="Times New Roman"/>
          <w:sz w:val="24"/>
          <w:szCs w:val="24"/>
        </w:rPr>
        <w:t>сельского поселения, что соответствует требованиям статьи 92.1 Бюджетного Кодекса РФ.</w:t>
      </w:r>
    </w:p>
    <w:p w:rsidR="00A65819" w:rsidRDefault="00333B44" w:rsidP="00333B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1050F">
        <w:rPr>
          <w:rFonts w:ascii="Times New Roman" w:hAnsi="Times New Roman"/>
          <w:sz w:val="24"/>
          <w:szCs w:val="24"/>
        </w:rPr>
        <w:t xml:space="preserve">Источниками финансирования дефицита бюджета являются изменения остатков средств на счетах по учету средств бюджета в сумме </w:t>
      </w:r>
      <w:r w:rsidR="00F263C1">
        <w:rPr>
          <w:rFonts w:ascii="Times New Roman" w:hAnsi="Times New Roman"/>
          <w:sz w:val="24"/>
          <w:szCs w:val="24"/>
        </w:rPr>
        <w:t>855</w:t>
      </w:r>
      <w:r w:rsidR="00A477C8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тыс</w:t>
      </w:r>
      <w:r w:rsidRPr="00C1050F">
        <w:rPr>
          <w:rFonts w:ascii="Times New Roman" w:hAnsi="Times New Roman"/>
          <w:sz w:val="24"/>
          <w:szCs w:val="24"/>
        </w:rPr>
        <w:t>. руб</w:t>
      </w:r>
      <w:r w:rsidR="00A65819">
        <w:rPr>
          <w:rFonts w:ascii="Times New Roman" w:hAnsi="Times New Roman"/>
          <w:sz w:val="24"/>
          <w:szCs w:val="24"/>
        </w:rPr>
        <w:t>лей, а так</w:t>
      </w:r>
      <w:r w:rsidR="00EB4AAD">
        <w:rPr>
          <w:rFonts w:ascii="Times New Roman" w:hAnsi="Times New Roman"/>
          <w:sz w:val="24"/>
          <w:szCs w:val="24"/>
        </w:rPr>
        <w:t xml:space="preserve">же кредиты коммерческих </w:t>
      </w:r>
      <w:r w:rsidR="00EB4AAD">
        <w:rPr>
          <w:rFonts w:ascii="Times New Roman" w:hAnsi="Times New Roman"/>
          <w:sz w:val="24"/>
          <w:szCs w:val="24"/>
        </w:rPr>
        <w:lastRenderedPageBreak/>
        <w:t>банков (</w:t>
      </w:r>
      <w:r w:rsidR="00A65819">
        <w:rPr>
          <w:rFonts w:ascii="Times New Roman" w:hAnsi="Times New Roman"/>
          <w:sz w:val="24"/>
          <w:szCs w:val="24"/>
        </w:rPr>
        <w:t>получение кредитов  в 201</w:t>
      </w:r>
      <w:r w:rsidR="00EB4AAD">
        <w:rPr>
          <w:rFonts w:ascii="Times New Roman" w:hAnsi="Times New Roman"/>
          <w:sz w:val="24"/>
          <w:szCs w:val="24"/>
        </w:rPr>
        <w:t>6</w:t>
      </w:r>
      <w:r w:rsidR="00A65819">
        <w:rPr>
          <w:rFonts w:ascii="Times New Roman" w:hAnsi="Times New Roman"/>
          <w:sz w:val="24"/>
          <w:szCs w:val="24"/>
        </w:rPr>
        <w:t>году  планируется в сумме 870,0 тыс.</w:t>
      </w:r>
      <w:r w:rsidR="00EB4AAD">
        <w:rPr>
          <w:rFonts w:ascii="Times New Roman" w:hAnsi="Times New Roman"/>
          <w:sz w:val="24"/>
          <w:szCs w:val="24"/>
        </w:rPr>
        <w:t>рублей,</w:t>
      </w:r>
      <w:r w:rsidR="00A65819">
        <w:rPr>
          <w:rFonts w:ascii="Times New Roman" w:hAnsi="Times New Roman"/>
          <w:sz w:val="24"/>
          <w:szCs w:val="24"/>
        </w:rPr>
        <w:t xml:space="preserve"> погашение – 870,0</w:t>
      </w:r>
      <w:r w:rsidR="00EB4AAD">
        <w:rPr>
          <w:rFonts w:ascii="Times New Roman" w:hAnsi="Times New Roman"/>
          <w:sz w:val="24"/>
          <w:szCs w:val="24"/>
        </w:rPr>
        <w:t xml:space="preserve">  </w:t>
      </w:r>
      <w:r w:rsidR="00A65819">
        <w:rPr>
          <w:rFonts w:ascii="Times New Roman" w:hAnsi="Times New Roman"/>
          <w:sz w:val="24"/>
          <w:szCs w:val="24"/>
        </w:rPr>
        <w:t>тыс</w:t>
      </w:r>
      <w:r w:rsidR="00EB4AAD">
        <w:rPr>
          <w:rFonts w:ascii="Times New Roman" w:hAnsi="Times New Roman"/>
          <w:sz w:val="24"/>
          <w:szCs w:val="24"/>
        </w:rPr>
        <w:t>.</w:t>
      </w:r>
      <w:r w:rsidR="00A65819">
        <w:rPr>
          <w:rFonts w:ascii="Times New Roman" w:hAnsi="Times New Roman"/>
          <w:sz w:val="24"/>
          <w:szCs w:val="24"/>
        </w:rPr>
        <w:t xml:space="preserve"> рублей)</w:t>
      </w:r>
      <w:r w:rsidR="00EB4AAD">
        <w:rPr>
          <w:rFonts w:ascii="Times New Roman" w:hAnsi="Times New Roman"/>
          <w:sz w:val="24"/>
          <w:szCs w:val="24"/>
        </w:rPr>
        <w:t>.</w:t>
      </w:r>
    </w:p>
    <w:p w:rsidR="00F263C1" w:rsidRDefault="00F263C1" w:rsidP="00885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0381" w:rsidRPr="003811FF" w:rsidRDefault="00360381" w:rsidP="00885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85ECA" w:rsidRPr="009D0CD3" w:rsidRDefault="00885ECA" w:rsidP="00885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D3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885ECA" w:rsidRPr="009D0CD3" w:rsidRDefault="00885ECA" w:rsidP="00885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ECA" w:rsidRPr="009D0CD3" w:rsidRDefault="00885ECA" w:rsidP="00885ECA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D3">
        <w:rPr>
          <w:rFonts w:ascii="Times New Roman" w:hAnsi="Times New Roman"/>
          <w:sz w:val="24"/>
          <w:szCs w:val="24"/>
        </w:rPr>
        <w:t xml:space="preserve">По результатам проведенной экспертизы представленного  проекта </w:t>
      </w:r>
      <w:r w:rsidR="009D0CD3" w:rsidRPr="009D0CD3">
        <w:rPr>
          <w:rFonts w:ascii="Times New Roman" w:hAnsi="Times New Roman"/>
          <w:sz w:val="24"/>
          <w:szCs w:val="24"/>
        </w:rPr>
        <w:t>решения Совета депутатов сельского поселения Микулинское Лотошинского муниципального района «О внесении изменений в решение Совета депутатов сельского поселения Микулинское Лотошинского муниципального района Московской области от 23.12.2015г. №136/27 «О бюджете сельского поселения Микулинское Лотошинского муниципального района Московской области на  2016  год и плановый период 2017 и 2018 годов»</w:t>
      </w:r>
      <w:r w:rsidRPr="009D0CD3">
        <w:rPr>
          <w:rFonts w:ascii="Times New Roman" w:hAnsi="Times New Roman"/>
          <w:b/>
          <w:sz w:val="24"/>
          <w:szCs w:val="24"/>
        </w:rPr>
        <w:t xml:space="preserve"> </w:t>
      </w:r>
      <w:r w:rsidRPr="009D0CD3">
        <w:rPr>
          <w:rFonts w:ascii="Times New Roman" w:hAnsi="Times New Roman"/>
          <w:sz w:val="24"/>
          <w:szCs w:val="24"/>
        </w:rPr>
        <w:t xml:space="preserve"> Контрольно-счетная палата Лотошинского муниципального района считает:</w:t>
      </w:r>
    </w:p>
    <w:p w:rsidR="00885ECA" w:rsidRPr="009D0CD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D3">
        <w:rPr>
          <w:rFonts w:ascii="Times New Roman" w:hAnsi="Times New Roman"/>
          <w:sz w:val="24"/>
          <w:szCs w:val="24"/>
        </w:rPr>
        <w:t>представленный проект Решения о внесении изменений в бюджет в целом соответствует требованиям Бюджетного кодекса РФ;</w:t>
      </w:r>
    </w:p>
    <w:p w:rsidR="00885ECA" w:rsidRPr="009D0CD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D3">
        <w:rPr>
          <w:rFonts w:ascii="Times New Roman" w:hAnsi="Times New Roman"/>
          <w:sz w:val="24"/>
          <w:szCs w:val="24"/>
        </w:rPr>
        <w:t xml:space="preserve">представленный проект может быть рассмотрен Советом депутатов сельского поселения </w:t>
      </w:r>
      <w:r w:rsidR="009D0CD3" w:rsidRPr="009D0CD3">
        <w:rPr>
          <w:rFonts w:ascii="Times New Roman" w:hAnsi="Times New Roman"/>
          <w:sz w:val="24"/>
          <w:szCs w:val="24"/>
        </w:rPr>
        <w:t xml:space="preserve">Микулинское </w:t>
      </w:r>
      <w:r w:rsidRPr="009D0CD3">
        <w:rPr>
          <w:rFonts w:ascii="Times New Roman" w:hAnsi="Times New Roman"/>
          <w:sz w:val="24"/>
          <w:szCs w:val="24"/>
        </w:rPr>
        <w:t xml:space="preserve"> Лотошинского муниципального района.</w:t>
      </w:r>
    </w:p>
    <w:p w:rsidR="00885ECA" w:rsidRPr="009D0CD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9D0CD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9D0CD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9D0CD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9D0CD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9D0CD3" w:rsidRDefault="00487B8D" w:rsidP="00885E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EB4AAD">
        <w:rPr>
          <w:rFonts w:ascii="Times New Roman" w:hAnsi="Times New Roman"/>
          <w:sz w:val="24"/>
          <w:szCs w:val="24"/>
        </w:rPr>
        <w:t xml:space="preserve"> </w:t>
      </w:r>
      <w:r w:rsidR="00885ECA" w:rsidRPr="009D0CD3">
        <w:rPr>
          <w:rFonts w:ascii="Times New Roman" w:hAnsi="Times New Roman"/>
          <w:sz w:val="24"/>
          <w:szCs w:val="24"/>
        </w:rPr>
        <w:t xml:space="preserve">Контрольно-счетной  палаты                                                          </w:t>
      </w:r>
    </w:p>
    <w:p w:rsidR="009C67B5" w:rsidRPr="00EB4AAD" w:rsidRDefault="00360381" w:rsidP="00EB4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AAD">
        <w:rPr>
          <w:rFonts w:ascii="Times New Roman" w:hAnsi="Times New Roman"/>
          <w:sz w:val="24"/>
          <w:szCs w:val="24"/>
        </w:rPr>
        <w:t>Лотош</w:t>
      </w:r>
      <w:r>
        <w:rPr>
          <w:rFonts w:ascii="Times New Roman" w:hAnsi="Times New Roman"/>
          <w:sz w:val="24"/>
          <w:szCs w:val="24"/>
        </w:rPr>
        <w:t>и</w:t>
      </w:r>
      <w:r w:rsidRPr="00EB4AAD">
        <w:rPr>
          <w:rFonts w:ascii="Times New Roman" w:hAnsi="Times New Roman"/>
          <w:sz w:val="24"/>
          <w:szCs w:val="24"/>
        </w:rPr>
        <w:t>нского</w:t>
      </w:r>
      <w:r w:rsidR="00EB4AAD" w:rsidRPr="00EB4AA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EB4AAD" w:rsidRPr="00EB4AAD">
        <w:rPr>
          <w:rFonts w:ascii="Times New Roman" w:hAnsi="Times New Roman"/>
          <w:sz w:val="24"/>
          <w:szCs w:val="24"/>
        </w:rPr>
        <w:tab/>
      </w:r>
      <w:r w:rsidR="00EB4AAD" w:rsidRPr="00EB4AAD">
        <w:rPr>
          <w:rFonts w:ascii="Times New Roman" w:hAnsi="Times New Roman"/>
          <w:sz w:val="24"/>
          <w:szCs w:val="24"/>
        </w:rPr>
        <w:tab/>
      </w:r>
      <w:r w:rsidR="00EB4AAD" w:rsidRPr="00EB4AAD">
        <w:rPr>
          <w:rFonts w:ascii="Times New Roman" w:hAnsi="Times New Roman"/>
          <w:sz w:val="24"/>
          <w:szCs w:val="24"/>
        </w:rPr>
        <w:tab/>
      </w:r>
      <w:r w:rsidR="00EB4AAD" w:rsidRPr="00EB4AAD">
        <w:rPr>
          <w:rFonts w:ascii="Times New Roman" w:hAnsi="Times New Roman"/>
          <w:sz w:val="24"/>
          <w:szCs w:val="24"/>
        </w:rPr>
        <w:tab/>
      </w:r>
      <w:r w:rsidR="00EB4AAD">
        <w:rPr>
          <w:rFonts w:ascii="Times New Roman" w:hAnsi="Times New Roman"/>
          <w:sz w:val="24"/>
          <w:szCs w:val="24"/>
        </w:rPr>
        <w:tab/>
      </w:r>
      <w:r w:rsidR="00EB4AAD">
        <w:rPr>
          <w:rFonts w:ascii="Times New Roman" w:hAnsi="Times New Roman"/>
          <w:sz w:val="24"/>
          <w:szCs w:val="24"/>
        </w:rPr>
        <w:tab/>
      </w:r>
      <w:r w:rsidR="00EB4AAD" w:rsidRPr="00EB4AAD">
        <w:rPr>
          <w:rFonts w:ascii="Times New Roman" w:hAnsi="Times New Roman"/>
          <w:sz w:val="24"/>
          <w:szCs w:val="24"/>
        </w:rPr>
        <w:tab/>
      </w:r>
      <w:r w:rsidR="00487B8D">
        <w:rPr>
          <w:rFonts w:ascii="Times New Roman" w:hAnsi="Times New Roman"/>
          <w:sz w:val="24"/>
          <w:szCs w:val="24"/>
        </w:rPr>
        <w:t>С.Ю.Фролова</w:t>
      </w:r>
    </w:p>
    <w:sectPr w:rsidR="009C67B5" w:rsidRPr="00EB4AAD" w:rsidSect="00360381">
      <w:footerReference w:type="default" r:id="rId8"/>
      <w:type w:val="continuous"/>
      <w:pgSz w:w="11909" w:h="16834"/>
      <w:pgMar w:top="426" w:right="851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82D" w:rsidRDefault="0022582D" w:rsidP="00CF4EB4">
      <w:pPr>
        <w:spacing w:after="0" w:line="240" w:lineRule="auto"/>
      </w:pPr>
      <w:r>
        <w:separator/>
      </w:r>
    </w:p>
  </w:endnote>
  <w:endnote w:type="continuationSeparator" w:id="1">
    <w:p w:rsidR="0022582D" w:rsidRDefault="0022582D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252" w:rsidRDefault="00AC6252">
    <w:pPr>
      <w:pStyle w:val="ac"/>
      <w:jc w:val="right"/>
    </w:pPr>
    <w:fldSimple w:instr=" PAGE   \* MERGEFORMAT ">
      <w:r w:rsidR="009605B5">
        <w:rPr>
          <w:noProof/>
        </w:rPr>
        <w:t>6</w:t>
      </w:r>
    </w:fldSimple>
  </w:p>
  <w:p w:rsidR="00AC6252" w:rsidRDefault="00AC625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82D" w:rsidRDefault="0022582D" w:rsidP="00CF4EB4">
      <w:pPr>
        <w:spacing w:after="0" w:line="240" w:lineRule="auto"/>
      </w:pPr>
      <w:r>
        <w:separator/>
      </w:r>
    </w:p>
  </w:footnote>
  <w:footnote w:type="continuationSeparator" w:id="1">
    <w:p w:rsidR="0022582D" w:rsidRDefault="0022582D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8463F08"/>
    <w:multiLevelType w:val="hybridMultilevel"/>
    <w:tmpl w:val="4AA2A28A"/>
    <w:lvl w:ilvl="0" w:tplc="2806E9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84EF1"/>
    <w:multiLevelType w:val="multilevel"/>
    <w:tmpl w:val="FF7496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731365A9"/>
    <w:multiLevelType w:val="hybridMultilevel"/>
    <w:tmpl w:val="9C34DE50"/>
    <w:lvl w:ilvl="0" w:tplc="6390F24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4"/>
  </w:num>
  <w:num w:numId="5">
    <w:abstractNumId w:val="12"/>
  </w:num>
  <w:num w:numId="6">
    <w:abstractNumId w:val="19"/>
  </w:num>
  <w:num w:numId="7">
    <w:abstractNumId w:val="15"/>
  </w:num>
  <w:num w:numId="8">
    <w:abstractNumId w:val="3"/>
  </w:num>
  <w:num w:numId="9">
    <w:abstractNumId w:val="11"/>
  </w:num>
  <w:num w:numId="10">
    <w:abstractNumId w:val="8"/>
  </w:num>
  <w:num w:numId="11">
    <w:abstractNumId w:val="18"/>
  </w:num>
  <w:num w:numId="12">
    <w:abstractNumId w:val="7"/>
  </w:num>
  <w:num w:numId="13">
    <w:abstractNumId w:val="2"/>
  </w:num>
  <w:num w:numId="14">
    <w:abstractNumId w:val="10"/>
  </w:num>
  <w:num w:numId="15">
    <w:abstractNumId w:val="13"/>
  </w:num>
  <w:num w:numId="16">
    <w:abstractNumId w:val="23"/>
  </w:num>
  <w:num w:numId="17">
    <w:abstractNumId w:val="26"/>
  </w:num>
  <w:num w:numId="18">
    <w:abstractNumId w:val="4"/>
  </w:num>
  <w:num w:numId="19">
    <w:abstractNumId w:val="16"/>
  </w:num>
  <w:num w:numId="20">
    <w:abstractNumId w:val="1"/>
  </w:num>
  <w:num w:numId="21">
    <w:abstractNumId w:val="22"/>
  </w:num>
  <w:num w:numId="22">
    <w:abstractNumId w:val="9"/>
  </w:num>
  <w:num w:numId="23">
    <w:abstractNumId w:val="6"/>
  </w:num>
  <w:num w:numId="24">
    <w:abstractNumId w:val="14"/>
  </w:num>
  <w:num w:numId="25">
    <w:abstractNumId w:val="17"/>
  </w:num>
  <w:num w:numId="26">
    <w:abstractNumId w:val="25"/>
  </w:num>
  <w:num w:numId="27">
    <w:abstractNumId w:val="20"/>
  </w:num>
  <w:num w:numId="28">
    <w:abstractNumId w:val="2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ABB"/>
    <w:rsid w:val="00000BAB"/>
    <w:rsid w:val="00014E3B"/>
    <w:rsid w:val="00016B8F"/>
    <w:rsid w:val="00022C96"/>
    <w:rsid w:val="00024E84"/>
    <w:rsid w:val="000271D9"/>
    <w:rsid w:val="00033D54"/>
    <w:rsid w:val="0004148E"/>
    <w:rsid w:val="00047EF9"/>
    <w:rsid w:val="0005486D"/>
    <w:rsid w:val="0005514F"/>
    <w:rsid w:val="00060491"/>
    <w:rsid w:val="00060EE4"/>
    <w:rsid w:val="0006220A"/>
    <w:rsid w:val="0006487F"/>
    <w:rsid w:val="0006709B"/>
    <w:rsid w:val="00067E2D"/>
    <w:rsid w:val="00070342"/>
    <w:rsid w:val="00070B20"/>
    <w:rsid w:val="00072165"/>
    <w:rsid w:val="00072457"/>
    <w:rsid w:val="00075965"/>
    <w:rsid w:val="00080081"/>
    <w:rsid w:val="0008080F"/>
    <w:rsid w:val="00083672"/>
    <w:rsid w:val="00086651"/>
    <w:rsid w:val="00093A97"/>
    <w:rsid w:val="00094B57"/>
    <w:rsid w:val="000A1145"/>
    <w:rsid w:val="000A2006"/>
    <w:rsid w:val="000A2B14"/>
    <w:rsid w:val="000A4FC4"/>
    <w:rsid w:val="000A628F"/>
    <w:rsid w:val="000B5E44"/>
    <w:rsid w:val="000C2174"/>
    <w:rsid w:val="000C458C"/>
    <w:rsid w:val="000C56C9"/>
    <w:rsid w:val="000D4293"/>
    <w:rsid w:val="000E2774"/>
    <w:rsid w:val="000E2E93"/>
    <w:rsid w:val="000E45DA"/>
    <w:rsid w:val="000E6891"/>
    <w:rsid w:val="000F3232"/>
    <w:rsid w:val="000F4AB2"/>
    <w:rsid w:val="000F7243"/>
    <w:rsid w:val="0010613E"/>
    <w:rsid w:val="0010740A"/>
    <w:rsid w:val="00112921"/>
    <w:rsid w:val="001141B6"/>
    <w:rsid w:val="00114208"/>
    <w:rsid w:val="001176F1"/>
    <w:rsid w:val="001230DE"/>
    <w:rsid w:val="00124418"/>
    <w:rsid w:val="00124D21"/>
    <w:rsid w:val="00126E31"/>
    <w:rsid w:val="00133F9F"/>
    <w:rsid w:val="00150787"/>
    <w:rsid w:val="00151416"/>
    <w:rsid w:val="00153D10"/>
    <w:rsid w:val="00153DDD"/>
    <w:rsid w:val="001674F4"/>
    <w:rsid w:val="001732DD"/>
    <w:rsid w:val="001736A4"/>
    <w:rsid w:val="00177678"/>
    <w:rsid w:val="001776AF"/>
    <w:rsid w:val="0018286F"/>
    <w:rsid w:val="00192594"/>
    <w:rsid w:val="001949D8"/>
    <w:rsid w:val="00194F88"/>
    <w:rsid w:val="001964F4"/>
    <w:rsid w:val="001A127E"/>
    <w:rsid w:val="001A50BA"/>
    <w:rsid w:val="001A55F3"/>
    <w:rsid w:val="001B20E0"/>
    <w:rsid w:val="001B4E73"/>
    <w:rsid w:val="001B5921"/>
    <w:rsid w:val="001B76D2"/>
    <w:rsid w:val="001B7D83"/>
    <w:rsid w:val="001C1987"/>
    <w:rsid w:val="001C1AD1"/>
    <w:rsid w:val="001C1AE3"/>
    <w:rsid w:val="001C2700"/>
    <w:rsid w:val="001C4EC4"/>
    <w:rsid w:val="001D1D74"/>
    <w:rsid w:val="001D2125"/>
    <w:rsid w:val="001E194A"/>
    <w:rsid w:val="001E3D81"/>
    <w:rsid w:val="00207C96"/>
    <w:rsid w:val="00211B56"/>
    <w:rsid w:val="00214864"/>
    <w:rsid w:val="00215883"/>
    <w:rsid w:val="0022137B"/>
    <w:rsid w:val="00221666"/>
    <w:rsid w:val="0022582D"/>
    <w:rsid w:val="00227525"/>
    <w:rsid w:val="00231004"/>
    <w:rsid w:val="002351F4"/>
    <w:rsid w:val="00236085"/>
    <w:rsid w:val="00236675"/>
    <w:rsid w:val="00237997"/>
    <w:rsid w:val="002422D1"/>
    <w:rsid w:val="00247AA6"/>
    <w:rsid w:val="00253B47"/>
    <w:rsid w:val="0025551C"/>
    <w:rsid w:val="0026408B"/>
    <w:rsid w:val="002669D2"/>
    <w:rsid w:val="00280286"/>
    <w:rsid w:val="00281D03"/>
    <w:rsid w:val="002906BD"/>
    <w:rsid w:val="00290A67"/>
    <w:rsid w:val="00294E8F"/>
    <w:rsid w:val="00297067"/>
    <w:rsid w:val="0029779D"/>
    <w:rsid w:val="0029781E"/>
    <w:rsid w:val="002A46DE"/>
    <w:rsid w:val="002A6ED6"/>
    <w:rsid w:val="002B2668"/>
    <w:rsid w:val="002C3AF9"/>
    <w:rsid w:val="002C4544"/>
    <w:rsid w:val="002C5FC6"/>
    <w:rsid w:val="002D2BF6"/>
    <w:rsid w:val="00300B69"/>
    <w:rsid w:val="003120A4"/>
    <w:rsid w:val="00312F5D"/>
    <w:rsid w:val="00314B45"/>
    <w:rsid w:val="00315938"/>
    <w:rsid w:val="00320EE7"/>
    <w:rsid w:val="00323818"/>
    <w:rsid w:val="00323EE0"/>
    <w:rsid w:val="00325176"/>
    <w:rsid w:val="003278AC"/>
    <w:rsid w:val="00333B44"/>
    <w:rsid w:val="00335D9F"/>
    <w:rsid w:val="003420B4"/>
    <w:rsid w:val="00352D86"/>
    <w:rsid w:val="00355B4F"/>
    <w:rsid w:val="00360381"/>
    <w:rsid w:val="00360650"/>
    <w:rsid w:val="003624CE"/>
    <w:rsid w:val="003627AE"/>
    <w:rsid w:val="003639E8"/>
    <w:rsid w:val="00364091"/>
    <w:rsid w:val="00365803"/>
    <w:rsid w:val="00365A65"/>
    <w:rsid w:val="00373E8E"/>
    <w:rsid w:val="00377E1D"/>
    <w:rsid w:val="003808DA"/>
    <w:rsid w:val="003811FF"/>
    <w:rsid w:val="003820B5"/>
    <w:rsid w:val="0038561D"/>
    <w:rsid w:val="003871A8"/>
    <w:rsid w:val="00390B96"/>
    <w:rsid w:val="0039553B"/>
    <w:rsid w:val="003A3B43"/>
    <w:rsid w:val="003B239A"/>
    <w:rsid w:val="003B2951"/>
    <w:rsid w:val="003B2C5F"/>
    <w:rsid w:val="003B3CD0"/>
    <w:rsid w:val="003C38BA"/>
    <w:rsid w:val="003C4291"/>
    <w:rsid w:val="003C6FB4"/>
    <w:rsid w:val="003D24F7"/>
    <w:rsid w:val="003D2C96"/>
    <w:rsid w:val="003D2D90"/>
    <w:rsid w:val="003D7C2C"/>
    <w:rsid w:val="003E0AAA"/>
    <w:rsid w:val="003E2687"/>
    <w:rsid w:val="003E691A"/>
    <w:rsid w:val="003F1232"/>
    <w:rsid w:val="003F1A24"/>
    <w:rsid w:val="003F2141"/>
    <w:rsid w:val="003F69AE"/>
    <w:rsid w:val="00407B19"/>
    <w:rsid w:val="0041249A"/>
    <w:rsid w:val="004145A0"/>
    <w:rsid w:val="00416E9B"/>
    <w:rsid w:val="00423276"/>
    <w:rsid w:val="00431858"/>
    <w:rsid w:val="00434CA9"/>
    <w:rsid w:val="004352AA"/>
    <w:rsid w:val="0043631D"/>
    <w:rsid w:val="00436671"/>
    <w:rsid w:val="004404F1"/>
    <w:rsid w:val="00443727"/>
    <w:rsid w:val="00444670"/>
    <w:rsid w:val="004508C8"/>
    <w:rsid w:val="00452297"/>
    <w:rsid w:val="00455669"/>
    <w:rsid w:val="00466D55"/>
    <w:rsid w:val="004739E2"/>
    <w:rsid w:val="00483EF1"/>
    <w:rsid w:val="00484AC9"/>
    <w:rsid w:val="0048573B"/>
    <w:rsid w:val="00487B8D"/>
    <w:rsid w:val="00490B02"/>
    <w:rsid w:val="004928FB"/>
    <w:rsid w:val="00493B5D"/>
    <w:rsid w:val="00497C6A"/>
    <w:rsid w:val="004A0B5B"/>
    <w:rsid w:val="004B03F3"/>
    <w:rsid w:val="004B0FE0"/>
    <w:rsid w:val="004B5172"/>
    <w:rsid w:val="004B7756"/>
    <w:rsid w:val="004D4C87"/>
    <w:rsid w:val="004D4EDD"/>
    <w:rsid w:val="004D5FA3"/>
    <w:rsid w:val="004E0A41"/>
    <w:rsid w:val="004E2256"/>
    <w:rsid w:val="004E2F78"/>
    <w:rsid w:val="004E5A13"/>
    <w:rsid w:val="004E6BBF"/>
    <w:rsid w:val="004F6F3F"/>
    <w:rsid w:val="004F7CDB"/>
    <w:rsid w:val="00513CFE"/>
    <w:rsid w:val="00517A2F"/>
    <w:rsid w:val="00517C71"/>
    <w:rsid w:val="00522BC4"/>
    <w:rsid w:val="00530248"/>
    <w:rsid w:val="00533C2F"/>
    <w:rsid w:val="00536EBF"/>
    <w:rsid w:val="0053736B"/>
    <w:rsid w:val="00537854"/>
    <w:rsid w:val="00550044"/>
    <w:rsid w:val="00550842"/>
    <w:rsid w:val="005508F6"/>
    <w:rsid w:val="00557BAE"/>
    <w:rsid w:val="0056152C"/>
    <w:rsid w:val="00562C1A"/>
    <w:rsid w:val="0056725B"/>
    <w:rsid w:val="005703FF"/>
    <w:rsid w:val="0057375C"/>
    <w:rsid w:val="0057438D"/>
    <w:rsid w:val="00582395"/>
    <w:rsid w:val="00584FEC"/>
    <w:rsid w:val="00590BBA"/>
    <w:rsid w:val="005948A7"/>
    <w:rsid w:val="005A004F"/>
    <w:rsid w:val="005A09CF"/>
    <w:rsid w:val="005A0E05"/>
    <w:rsid w:val="005A639E"/>
    <w:rsid w:val="005B0E35"/>
    <w:rsid w:val="005B70A4"/>
    <w:rsid w:val="005B7E0E"/>
    <w:rsid w:val="005D3063"/>
    <w:rsid w:val="005D640C"/>
    <w:rsid w:val="005D7DE3"/>
    <w:rsid w:val="005E4634"/>
    <w:rsid w:val="005E4D9D"/>
    <w:rsid w:val="005E627B"/>
    <w:rsid w:val="005F7212"/>
    <w:rsid w:val="00601616"/>
    <w:rsid w:val="006033EB"/>
    <w:rsid w:val="00603BBC"/>
    <w:rsid w:val="006058F9"/>
    <w:rsid w:val="00610BCA"/>
    <w:rsid w:val="00614B05"/>
    <w:rsid w:val="00617B25"/>
    <w:rsid w:val="006212ED"/>
    <w:rsid w:val="00623A7B"/>
    <w:rsid w:val="00623EA7"/>
    <w:rsid w:val="00632E49"/>
    <w:rsid w:val="006369A8"/>
    <w:rsid w:val="006401C5"/>
    <w:rsid w:val="00641651"/>
    <w:rsid w:val="00643C15"/>
    <w:rsid w:val="00645D69"/>
    <w:rsid w:val="00651D1D"/>
    <w:rsid w:val="00652958"/>
    <w:rsid w:val="00661A83"/>
    <w:rsid w:val="006628F3"/>
    <w:rsid w:val="00664DC3"/>
    <w:rsid w:val="00666683"/>
    <w:rsid w:val="00666831"/>
    <w:rsid w:val="006723A8"/>
    <w:rsid w:val="0067314B"/>
    <w:rsid w:val="006735C5"/>
    <w:rsid w:val="00677DD0"/>
    <w:rsid w:val="00681CB8"/>
    <w:rsid w:val="00683001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7C9"/>
    <w:rsid w:val="006B1455"/>
    <w:rsid w:val="006B71D7"/>
    <w:rsid w:val="006B7B33"/>
    <w:rsid w:val="006C1EC9"/>
    <w:rsid w:val="006C5EB8"/>
    <w:rsid w:val="006C76D3"/>
    <w:rsid w:val="006D71D4"/>
    <w:rsid w:val="006E17C7"/>
    <w:rsid w:val="006F0F7F"/>
    <w:rsid w:val="006F3FAB"/>
    <w:rsid w:val="006F6352"/>
    <w:rsid w:val="006F6D72"/>
    <w:rsid w:val="00700734"/>
    <w:rsid w:val="00700E5C"/>
    <w:rsid w:val="00701977"/>
    <w:rsid w:val="00705CCD"/>
    <w:rsid w:val="007066C1"/>
    <w:rsid w:val="007157FA"/>
    <w:rsid w:val="007237BA"/>
    <w:rsid w:val="00724E15"/>
    <w:rsid w:val="007256DE"/>
    <w:rsid w:val="00726D3B"/>
    <w:rsid w:val="0073298C"/>
    <w:rsid w:val="0073616C"/>
    <w:rsid w:val="00742B98"/>
    <w:rsid w:val="007518E6"/>
    <w:rsid w:val="00751DFD"/>
    <w:rsid w:val="0075305C"/>
    <w:rsid w:val="00757CC9"/>
    <w:rsid w:val="0076104C"/>
    <w:rsid w:val="0076227D"/>
    <w:rsid w:val="00762857"/>
    <w:rsid w:val="00767E7A"/>
    <w:rsid w:val="00773EF4"/>
    <w:rsid w:val="007760F2"/>
    <w:rsid w:val="00783AC1"/>
    <w:rsid w:val="0078531A"/>
    <w:rsid w:val="00787833"/>
    <w:rsid w:val="0079333D"/>
    <w:rsid w:val="00793CBD"/>
    <w:rsid w:val="00795D61"/>
    <w:rsid w:val="00796FE7"/>
    <w:rsid w:val="007A0323"/>
    <w:rsid w:val="007A382E"/>
    <w:rsid w:val="007A4556"/>
    <w:rsid w:val="007A50F3"/>
    <w:rsid w:val="007B2714"/>
    <w:rsid w:val="007B2D4E"/>
    <w:rsid w:val="007B3077"/>
    <w:rsid w:val="007C2FBC"/>
    <w:rsid w:val="007C4FD0"/>
    <w:rsid w:val="007C536E"/>
    <w:rsid w:val="007D1517"/>
    <w:rsid w:val="007D2DEC"/>
    <w:rsid w:val="007D647E"/>
    <w:rsid w:val="007D6EF2"/>
    <w:rsid w:val="007D7A9C"/>
    <w:rsid w:val="007E6EBD"/>
    <w:rsid w:val="007F23A0"/>
    <w:rsid w:val="00802F70"/>
    <w:rsid w:val="008059BD"/>
    <w:rsid w:val="00810A05"/>
    <w:rsid w:val="00810A63"/>
    <w:rsid w:val="0081519F"/>
    <w:rsid w:val="0081640C"/>
    <w:rsid w:val="00822106"/>
    <w:rsid w:val="00823403"/>
    <w:rsid w:val="00831061"/>
    <w:rsid w:val="00831797"/>
    <w:rsid w:val="008343E4"/>
    <w:rsid w:val="008352F1"/>
    <w:rsid w:val="00841436"/>
    <w:rsid w:val="008423BD"/>
    <w:rsid w:val="00846EB3"/>
    <w:rsid w:val="00852C1C"/>
    <w:rsid w:val="00853BFE"/>
    <w:rsid w:val="00857558"/>
    <w:rsid w:val="00861575"/>
    <w:rsid w:val="00864327"/>
    <w:rsid w:val="008643FB"/>
    <w:rsid w:val="00864A51"/>
    <w:rsid w:val="00864BAB"/>
    <w:rsid w:val="00865D01"/>
    <w:rsid w:val="008748FD"/>
    <w:rsid w:val="00876232"/>
    <w:rsid w:val="0088041E"/>
    <w:rsid w:val="00881F34"/>
    <w:rsid w:val="00885ECA"/>
    <w:rsid w:val="00887F60"/>
    <w:rsid w:val="00893558"/>
    <w:rsid w:val="00893928"/>
    <w:rsid w:val="00895489"/>
    <w:rsid w:val="0089575C"/>
    <w:rsid w:val="008A02CC"/>
    <w:rsid w:val="008A1CC2"/>
    <w:rsid w:val="008A2641"/>
    <w:rsid w:val="008A52EC"/>
    <w:rsid w:val="008A6447"/>
    <w:rsid w:val="008A6DAC"/>
    <w:rsid w:val="008B465A"/>
    <w:rsid w:val="008B5244"/>
    <w:rsid w:val="008C0BCA"/>
    <w:rsid w:val="008C37C4"/>
    <w:rsid w:val="008C3F0C"/>
    <w:rsid w:val="008C740B"/>
    <w:rsid w:val="008C7AC9"/>
    <w:rsid w:val="008E027B"/>
    <w:rsid w:val="008E02B6"/>
    <w:rsid w:val="008E4798"/>
    <w:rsid w:val="008E69AC"/>
    <w:rsid w:val="008F0E8A"/>
    <w:rsid w:val="008F1D4A"/>
    <w:rsid w:val="008F25B8"/>
    <w:rsid w:val="008F5215"/>
    <w:rsid w:val="008F576D"/>
    <w:rsid w:val="009010C8"/>
    <w:rsid w:val="00904806"/>
    <w:rsid w:val="00906B4B"/>
    <w:rsid w:val="009104BF"/>
    <w:rsid w:val="00910DED"/>
    <w:rsid w:val="00912EE4"/>
    <w:rsid w:val="00914E72"/>
    <w:rsid w:val="00921FAF"/>
    <w:rsid w:val="00922623"/>
    <w:rsid w:val="00922948"/>
    <w:rsid w:val="00927FDB"/>
    <w:rsid w:val="00933968"/>
    <w:rsid w:val="00935B0F"/>
    <w:rsid w:val="00942C72"/>
    <w:rsid w:val="00943B35"/>
    <w:rsid w:val="00944173"/>
    <w:rsid w:val="00953F79"/>
    <w:rsid w:val="0095516D"/>
    <w:rsid w:val="00956134"/>
    <w:rsid w:val="009605B5"/>
    <w:rsid w:val="00960D18"/>
    <w:rsid w:val="00961791"/>
    <w:rsid w:val="00966B23"/>
    <w:rsid w:val="009729AF"/>
    <w:rsid w:val="00973B0C"/>
    <w:rsid w:val="00976927"/>
    <w:rsid w:val="00983CD9"/>
    <w:rsid w:val="00984B09"/>
    <w:rsid w:val="00984BF3"/>
    <w:rsid w:val="00985C82"/>
    <w:rsid w:val="00986E5E"/>
    <w:rsid w:val="009937E7"/>
    <w:rsid w:val="009961B4"/>
    <w:rsid w:val="009971DE"/>
    <w:rsid w:val="009A1AF1"/>
    <w:rsid w:val="009A5359"/>
    <w:rsid w:val="009A596B"/>
    <w:rsid w:val="009A5F3E"/>
    <w:rsid w:val="009A6D18"/>
    <w:rsid w:val="009B0553"/>
    <w:rsid w:val="009B497D"/>
    <w:rsid w:val="009B4C0B"/>
    <w:rsid w:val="009B7BDF"/>
    <w:rsid w:val="009C4E0E"/>
    <w:rsid w:val="009C4F19"/>
    <w:rsid w:val="009C67B5"/>
    <w:rsid w:val="009D0CD3"/>
    <w:rsid w:val="009E1D38"/>
    <w:rsid w:val="009E3C70"/>
    <w:rsid w:val="009E7312"/>
    <w:rsid w:val="009F2D0F"/>
    <w:rsid w:val="009F416F"/>
    <w:rsid w:val="009F43D8"/>
    <w:rsid w:val="009F70BF"/>
    <w:rsid w:val="00A05FE0"/>
    <w:rsid w:val="00A07C48"/>
    <w:rsid w:val="00A07FF2"/>
    <w:rsid w:val="00A15AE8"/>
    <w:rsid w:val="00A26031"/>
    <w:rsid w:val="00A36AC7"/>
    <w:rsid w:val="00A40724"/>
    <w:rsid w:val="00A42530"/>
    <w:rsid w:val="00A4590F"/>
    <w:rsid w:val="00A4677F"/>
    <w:rsid w:val="00A4719C"/>
    <w:rsid w:val="00A477C8"/>
    <w:rsid w:val="00A5401D"/>
    <w:rsid w:val="00A64339"/>
    <w:rsid w:val="00A65819"/>
    <w:rsid w:val="00A670BA"/>
    <w:rsid w:val="00A67CB7"/>
    <w:rsid w:val="00A73E17"/>
    <w:rsid w:val="00A748FC"/>
    <w:rsid w:val="00A76C87"/>
    <w:rsid w:val="00A9436D"/>
    <w:rsid w:val="00AA3E38"/>
    <w:rsid w:val="00AB0B8A"/>
    <w:rsid w:val="00AB7C74"/>
    <w:rsid w:val="00AC03FB"/>
    <w:rsid w:val="00AC14D0"/>
    <w:rsid w:val="00AC402E"/>
    <w:rsid w:val="00AC5236"/>
    <w:rsid w:val="00AC6252"/>
    <w:rsid w:val="00AC654D"/>
    <w:rsid w:val="00AC7A35"/>
    <w:rsid w:val="00AD28E0"/>
    <w:rsid w:val="00AD49FC"/>
    <w:rsid w:val="00AD4CE1"/>
    <w:rsid w:val="00AD4F70"/>
    <w:rsid w:val="00AD7551"/>
    <w:rsid w:val="00AE57A9"/>
    <w:rsid w:val="00AF319E"/>
    <w:rsid w:val="00B01A38"/>
    <w:rsid w:val="00B16646"/>
    <w:rsid w:val="00B21759"/>
    <w:rsid w:val="00B30852"/>
    <w:rsid w:val="00B30B37"/>
    <w:rsid w:val="00B35DA0"/>
    <w:rsid w:val="00B42615"/>
    <w:rsid w:val="00B47417"/>
    <w:rsid w:val="00B6259B"/>
    <w:rsid w:val="00B65BE4"/>
    <w:rsid w:val="00B75F3D"/>
    <w:rsid w:val="00B779C5"/>
    <w:rsid w:val="00B81DAA"/>
    <w:rsid w:val="00B836D6"/>
    <w:rsid w:val="00B91D7B"/>
    <w:rsid w:val="00B93E13"/>
    <w:rsid w:val="00B96F4B"/>
    <w:rsid w:val="00B97CED"/>
    <w:rsid w:val="00BA4C04"/>
    <w:rsid w:val="00BB0064"/>
    <w:rsid w:val="00BB252F"/>
    <w:rsid w:val="00BB6D37"/>
    <w:rsid w:val="00BC09BF"/>
    <w:rsid w:val="00BC29A2"/>
    <w:rsid w:val="00BC607E"/>
    <w:rsid w:val="00BC794F"/>
    <w:rsid w:val="00BD536A"/>
    <w:rsid w:val="00BE2445"/>
    <w:rsid w:val="00BE279E"/>
    <w:rsid w:val="00BE53E5"/>
    <w:rsid w:val="00BE578A"/>
    <w:rsid w:val="00BE5D60"/>
    <w:rsid w:val="00BE5F07"/>
    <w:rsid w:val="00BF0BAC"/>
    <w:rsid w:val="00BF2CD2"/>
    <w:rsid w:val="00BF37E1"/>
    <w:rsid w:val="00C01FA2"/>
    <w:rsid w:val="00C1050F"/>
    <w:rsid w:val="00C136EB"/>
    <w:rsid w:val="00C150C5"/>
    <w:rsid w:val="00C15BBD"/>
    <w:rsid w:val="00C17C22"/>
    <w:rsid w:val="00C211E9"/>
    <w:rsid w:val="00C21445"/>
    <w:rsid w:val="00C23C00"/>
    <w:rsid w:val="00C30481"/>
    <w:rsid w:val="00C370D8"/>
    <w:rsid w:val="00C41180"/>
    <w:rsid w:val="00C41535"/>
    <w:rsid w:val="00C42C3F"/>
    <w:rsid w:val="00C46BD0"/>
    <w:rsid w:val="00C50853"/>
    <w:rsid w:val="00C513DE"/>
    <w:rsid w:val="00C51A49"/>
    <w:rsid w:val="00C6018C"/>
    <w:rsid w:val="00C60B37"/>
    <w:rsid w:val="00C63ED7"/>
    <w:rsid w:val="00C66F23"/>
    <w:rsid w:val="00C71922"/>
    <w:rsid w:val="00C81CA5"/>
    <w:rsid w:val="00C96C42"/>
    <w:rsid w:val="00CA114E"/>
    <w:rsid w:val="00CB06B4"/>
    <w:rsid w:val="00CB27FA"/>
    <w:rsid w:val="00CB3427"/>
    <w:rsid w:val="00CB647F"/>
    <w:rsid w:val="00CC1464"/>
    <w:rsid w:val="00CC278C"/>
    <w:rsid w:val="00CD166F"/>
    <w:rsid w:val="00CD3AFB"/>
    <w:rsid w:val="00CD53D0"/>
    <w:rsid w:val="00CE133D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3F01"/>
    <w:rsid w:val="00D07A1D"/>
    <w:rsid w:val="00D10612"/>
    <w:rsid w:val="00D2298E"/>
    <w:rsid w:val="00D263AF"/>
    <w:rsid w:val="00D26DFA"/>
    <w:rsid w:val="00D41607"/>
    <w:rsid w:val="00D45BB2"/>
    <w:rsid w:val="00D50C1A"/>
    <w:rsid w:val="00D50D88"/>
    <w:rsid w:val="00D539EC"/>
    <w:rsid w:val="00D55476"/>
    <w:rsid w:val="00D56716"/>
    <w:rsid w:val="00D56CC2"/>
    <w:rsid w:val="00D62913"/>
    <w:rsid w:val="00D636E6"/>
    <w:rsid w:val="00D65C04"/>
    <w:rsid w:val="00D7322A"/>
    <w:rsid w:val="00D7364B"/>
    <w:rsid w:val="00D810F7"/>
    <w:rsid w:val="00D8481B"/>
    <w:rsid w:val="00D868E2"/>
    <w:rsid w:val="00DA0528"/>
    <w:rsid w:val="00DB6703"/>
    <w:rsid w:val="00DC3B71"/>
    <w:rsid w:val="00DC4592"/>
    <w:rsid w:val="00DC482D"/>
    <w:rsid w:val="00DC59E4"/>
    <w:rsid w:val="00DD1940"/>
    <w:rsid w:val="00DD1C3A"/>
    <w:rsid w:val="00DD4317"/>
    <w:rsid w:val="00DD51B6"/>
    <w:rsid w:val="00DD5893"/>
    <w:rsid w:val="00DE0FA5"/>
    <w:rsid w:val="00DE65DD"/>
    <w:rsid w:val="00DF171B"/>
    <w:rsid w:val="00DF2FB9"/>
    <w:rsid w:val="00DF5961"/>
    <w:rsid w:val="00E00DD5"/>
    <w:rsid w:val="00E011D1"/>
    <w:rsid w:val="00E05B65"/>
    <w:rsid w:val="00E071CD"/>
    <w:rsid w:val="00E117EF"/>
    <w:rsid w:val="00E12063"/>
    <w:rsid w:val="00E15DB1"/>
    <w:rsid w:val="00E17562"/>
    <w:rsid w:val="00E20F39"/>
    <w:rsid w:val="00E264C7"/>
    <w:rsid w:val="00E279C5"/>
    <w:rsid w:val="00E3656E"/>
    <w:rsid w:val="00E4131E"/>
    <w:rsid w:val="00E41684"/>
    <w:rsid w:val="00E44C07"/>
    <w:rsid w:val="00E53168"/>
    <w:rsid w:val="00E53471"/>
    <w:rsid w:val="00E61576"/>
    <w:rsid w:val="00E62DEE"/>
    <w:rsid w:val="00E723D2"/>
    <w:rsid w:val="00E7585D"/>
    <w:rsid w:val="00E822B3"/>
    <w:rsid w:val="00E84CE3"/>
    <w:rsid w:val="00E96C13"/>
    <w:rsid w:val="00EB3ABB"/>
    <w:rsid w:val="00EB4AAD"/>
    <w:rsid w:val="00EB4AF2"/>
    <w:rsid w:val="00EB6E46"/>
    <w:rsid w:val="00EC735E"/>
    <w:rsid w:val="00ED043B"/>
    <w:rsid w:val="00ED0C0A"/>
    <w:rsid w:val="00ED3CBA"/>
    <w:rsid w:val="00ED42BA"/>
    <w:rsid w:val="00ED4421"/>
    <w:rsid w:val="00ED78CF"/>
    <w:rsid w:val="00ED7DA2"/>
    <w:rsid w:val="00ED7DD6"/>
    <w:rsid w:val="00EE123E"/>
    <w:rsid w:val="00EE31A1"/>
    <w:rsid w:val="00EE6527"/>
    <w:rsid w:val="00EF34AF"/>
    <w:rsid w:val="00EF5085"/>
    <w:rsid w:val="00F003A5"/>
    <w:rsid w:val="00F0180F"/>
    <w:rsid w:val="00F01B78"/>
    <w:rsid w:val="00F036EA"/>
    <w:rsid w:val="00F21792"/>
    <w:rsid w:val="00F240C2"/>
    <w:rsid w:val="00F25600"/>
    <w:rsid w:val="00F263C1"/>
    <w:rsid w:val="00F31FD6"/>
    <w:rsid w:val="00F32206"/>
    <w:rsid w:val="00F32790"/>
    <w:rsid w:val="00F3361E"/>
    <w:rsid w:val="00F557FF"/>
    <w:rsid w:val="00F55C6F"/>
    <w:rsid w:val="00F56F8F"/>
    <w:rsid w:val="00F57806"/>
    <w:rsid w:val="00F71F52"/>
    <w:rsid w:val="00F757FE"/>
    <w:rsid w:val="00F8045C"/>
    <w:rsid w:val="00F82C62"/>
    <w:rsid w:val="00F84B6C"/>
    <w:rsid w:val="00F90F2C"/>
    <w:rsid w:val="00F93FDD"/>
    <w:rsid w:val="00F94CDE"/>
    <w:rsid w:val="00F97E86"/>
    <w:rsid w:val="00FA40E0"/>
    <w:rsid w:val="00FA4F33"/>
    <w:rsid w:val="00FA6A71"/>
    <w:rsid w:val="00FB4C06"/>
    <w:rsid w:val="00FB4DF2"/>
    <w:rsid w:val="00FD31F1"/>
    <w:rsid w:val="00FD6C0D"/>
    <w:rsid w:val="00FE52C6"/>
    <w:rsid w:val="00FE5612"/>
    <w:rsid w:val="00FE7018"/>
    <w:rsid w:val="00FF3C8F"/>
    <w:rsid w:val="00FF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  <w:style w:type="paragraph" w:customStyle="1" w:styleId="ConsNormal">
    <w:name w:val="ConsNormal"/>
    <w:rsid w:val="00885EC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C8A8-4F19-4D67-A3A5-A2CDA83F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14503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Фролова С.Ю.</cp:lastModifiedBy>
  <cp:revision>2</cp:revision>
  <cp:lastPrinted>2016-05-20T10:26:00Z</cp:lastPrinted>
  <dcterms:created xsi:type="dcterms:W3CDTF">2016-06-20T11:09:00Z</dcterms:created>
  <dcterms:modified xsi:type="dcterms:W3CDTF">2016-06-20T11:09:00Z</dcterms:modified>
</cp:coreProperties>
</file>