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287AE0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287AE0">
        <w:rPr>
          <w:b/>
          <w:sz w:val="24"/>
          <w:szCs w:val="24"/>
        </w:rPr>
        <w:t>ЗАКЛЮЧЕНИЕ №</w:t>
      </w:r>
      <w:bookmarkEnd w:id="0"/>
      <w:r w:rsidR="00C165C8" w:rsidRPr="00287AE0">
        <w:rPr>
          <w:b/>
          <w:sz w:val="24"/>
          <w:szCs w:val="24"/>
        </w:rPr>
        <w:t>3</w:t>
      </w:r>
    </w:p>
    <w:p w:rsidR="00605A08" w:rsidRPr="00287AE0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5A08" w:rsidRPr="00287AE0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E0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287AE0">
        <w:rPr>
          <w:rFonts w:ascii="Times New Roman" w:hAnsi="Times New Roman" w:cs="Times New Roman"/>
          <w:b/>
          <w:sz w:val="24"/>
          <w:szCs w:val="24"/>
        </w:rPr>
        <w:t>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23.12.2021</w:t>
      </w:r>
      <w:r w:rsidRPr="00287AE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5A08" w:rsidRPr="00287AE0">
        <w:rPr>
          <w:rFonts w:ascii="Times New Roman" w:hAnsi="Times New Roman" w:cs="Times New Roman"/>
          <w:b/>
          <w:sz w:val="24"/>
          <w:szCs w:val="24"/>
        </w:rPr>
        <w:t xml:space="preserve"> №296/34 «О бюджете городского округа Лотошино Московской области на 2022 год и на плановый период 2023 и 2024 годов»</w:t>
      </w:r>
    </w:p>
    <w:p w:rsidR="00605A08" w:rsidRPr="00287AE0" w:rsidRDefault="00605A08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FD4" w:rsidRPr="00287AE0" w:rsidRDefault="00D31FD4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287AE0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287AE0">
        <w:rPr>
          <w:sz w:val="24"/>
          <w:szCs w:val="24"/>
        </w:rPr>
        <w:t xml:space="preserve">от </w:t>
      </w:r>
      <w:r w:rsidR="00C165C8" w:rsidRPr="00287AE0">
        <w:rPr>
          <w:sz w:val="24"/>
          <w:szCs w:val="24"/>
        </w:rPr>
        <w:t>15 июня</w:t>
      </w:r>
      <w:r w:rsidR="00F51C29" w:rsidRPr="00287AE0">
        <w:rPr>
          <w:sz w:val="24"/>
          <w:szCs w:val="24"/>
        </w:rPr>
        <w:t xml:space="preserve"> 202</w:t>
      </w:r>
      <w:r w:rsidR="00605A08" w:rsidRPr="00287AE0">
        <w:rPr>
          <w:sz w:val="24"/>
          <w:szCs w:val="24"/>
        </w:rPr>
        <w:t>2</w:t>
      </w:r>
      <w:r w:rsidR="00F51C29" w:rsidRPr="00287AE0">
        <w:rPr>
          <w:sz w:val="24"/>
          <w:szCs w:val="24"/>
        </w:rPr>
        <w:t xml:space="preserve"> г.</w:t>
      </w:r>
    </w:p>
    <w:p w:rsidR="002035B8" w:rsidRPr="00287AE0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D31FD4" w:rsidRPr="00287AE0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D31FD4" w:rsidRPr="00287AE0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287AE0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AE0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</w:t>
      </w:r>
      <w:r w:rsidR="00605A08" w:rsidRPr="00287AE0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городского округа Лотошино Московской области от 23.12.2021</w:t>
      </w:r>
      <w:r w:rsidR="00634770" w:rsidRPr="00287AE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05A08" w:rsidRPr="00287AE0">
        <w:rPr>
          <w:rFonts w:ascii="Times New Roman" w:hAnsi="Times New Roman" w:cs="Times New Roman"/>
          <w:sz w:val="24"/>
          <w:szCs w:val="24"/>
        </w:rPr>
        <w:t xml:space="preserve"> №296/34 «О бюджете городского округа Лотошино Московской области на 2022 год и на плановый период 2023 и 2024 годов» </w:t>
      </w:r>
      <w:r w:rsidRPr="00287AE0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287AE0">
        <w:rPr>
          <w:rFonts w:ascii="Times New Roman" w:hAnsi="Times New Roman" w:cs="Times New Roman"/>
          <w:sz w:val="24"/>
          <w:szCs w:val="24"/>
        </w:rPr>
        <w:t>городского округа Лотошино, утвержденным решением Совета Депутатов городского округа Лотошино №</w:t>
      </w:r>
      <w:r w:rsidR="00C165C8" w:rsidRPr="00287AE0">
        <w:rPr>
          <w:rFonts w:ascii="Times New Roman" w:hAnsi="Times New Roman" w:cs="Times New Roman"/>
          <w:sz w:val="24"/>
          <w:szCs w:val="24"/>
        </w:rPr>
        <w:t>335</w:t>
      </w:r>
      <w:r w:rsidR="001F48D3" w:rsidRPr="00287AE0">
        <w:rPr>
          <w:rFonts w:ascii="Times New Roman" w:hAnsi="Times New Roman" w:cs="Times New Roman"/>
          <w:sz w:val="24"/>
          <w:szCs w:val="24"/>
        </w:rPr>
        <w:t>/</w:t>
      </w:r>
      <w:r w:rsidR="00C165C8" w:rsidRPr="00287AE0">
        <w:rPr>
          <w:rFonts w:ascii="Times New Roman" w:hAnsi="Times New Roman" w:cs="Times New Roman"/>
          <w:sz w:val="24"/>
          <w:szCs w:val="24"/>
        </w:rPr>
        <w:t>38</w:t>
      </w:r>
      <w:r w:rsidR="001F48D3" w:rsidRPr="00287AE0">
        <w:rPr>
          <w:rFonts w:ascii="Times New Roman" w:hAnsi="Times New Roman" w:cs="Times New Roman"/>
          <w:sz w:val="24"/>
          <w:szCs w:val="24"/>
        </w:rPr>
        <w:t xml:space="preserve"> от </w:t>
      </w:r>
      <w:r w:rsidR="00C165C8" w:rsidRPr="00287AE0">
        <w:rPr>
          <w:rFonts w:ascii="Times New Roman" w:hAnsi="Times New Roman" w:cs="Times New Roman"/>
          <w:sz w:val="24"/>
          <w:szCs w:val="24"/>
        </w:rPr>
        <w:t>29.04.2022</w:t>
      </w:r>
      <w:r w:rsidR="001F48D3" w:rsidRPr="00287A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51C29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287AE0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C165C8" w:rsidRPr="00287AE0">
        <w:rPr>
          <w:b w:val="0"/>
          <w:sz w:val="24"/>
          <w:szCs w:val="24"/>
        </w:rPr>
        <w:t xml:space="preserve"> </w:t>
      </w:r>
      <w:r w:rsidR="003E3F1A" w:rsidRPr="00287AE0">
        <w:rPr>
          <w:b w:val="0"/>
          <w:sz w:val="24"/>
          <w:szCs w:val="24"/>
        </w:rPr>
        <w:t>23.12.2021</w:t>
      </w:r>
      <w:r w:rsidR="00634770" w:rsidRPr="00287AE0">
        <w:rPr>
          <w:b w:val="0"/>
          <w:sz w:val="24"/>
          <w:szCs w:val="24"/>
        </w:rPr>
        <w:t xml:space="preserve"> года </w:t>
      </w:r>
      <w:r w:rsidR="006970FD" w:rsidRPr="00287AE0">
        <w:rPr>
          <w:b w:val="0"/>
          <w:sz w:val="24"/>
          <w:szCs w:val="24"/>
        </w:rPr>
        <w:t xml:space="preserve"> №</w:t>
      </w:r>
      <w:r w:rsidR="003E3F1A" w:rsidRPr="00287AE0">
        <w:rPr>
          <w:b w:val="0"/>
          <w:sz w:val="24"/>
          <w:szCs w:val="24"/>
        </w:rPr>
        <w:t>296</w:t>
      </w:r>
      <w:r w:rsidR="006970FD" w:rsidRPr="00287AE0">
        <w:rPr>
          <w:b w:val="0"/>
          <w:sz w:val="24"/>
          <w:szCs w:val="24"/>
        </w:rPr>
        <w:t>/</w:t>
      </w:r>
      <w:r w:rsidR="003E3F1A" w:rsidRPr="00287AE0">
        <w:rPr>
          <w:b w:val="0"/>
          <w:sz w:val="24"/>
          <w:szCs w:val="24"/>
        </w:rPr>
        <w:t>34</w:t>
      </w:r>
      <w:r w:rsidR="006970FD" w:rsidRPr="00287AE0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3E3F1A" w:rsidRPr="00287AE0">
        <w:rPr>
          <w:b w:val="0"/>
          <w:sz w:val="24"/>
          <w:szCs w:val="24"/>
        </w:rPr>
        <w:t>2</w:t>
      </w:r>
      <w:r w:rsidR="006970FD" w:rsidRPr="00287AE0">
        <w:rPr>
          <w:b w:val="0"/>
          <w:sz w:val="24"/>
          <w:szCs w:val="24"/>
        </w:rPr>
        <w:t xml:space="preserve"> год и плановый период 202</w:t>
      </w:r>
      <w:r w:rsidR="003E3F1A" w:rsidRPr="00287AE0">
        <w:rPr>
          <w:b w:val="0"/>
          <w:sz w:val="24"/>
          <w:szCs w:val="24"/>
        </w:rPr>
        <w:t>3</w:t>
      </w:r>
      <w:r w:rsidR="006970FD" w:rsidRPr="00287AE0">
        <w:rPr>
          <w:b w:val="0"/>
          <w:sz w:val="24"/>
          <w:szCs w:val="24"/>
        </w:rPr>
        <w:t xml:space="preserve"> и 202</w:t>
      </w:r>
      <w:r w:rsidR="003E3F1A" w:rsidRPr="00287AE0">
        <w:rPr>
          <w:b w:val="0"/>
          <w:sz w:val="24"/>
          <w:szCs w:val="24"/>
        </w:rPr>
        <w:t>4</w:t>
      </w:r>
      <w:r w:rsidR="006970FD" w:rsidRPr="00287AE0">
        <w:rPr>
          <w:b w:val="0"/>
          <w:sz w:val="24"/>
          <w:szCs w:val="24"/>
        </w:rPr>
        <w:t xml:space="preserve"> годов»  </w:t>
      </w:r>
      <w:r w:rsidRPr="00287AE0">
        <w:rPr>
          <w:b w:val="0"/>
          <w:sz w:val="24"/>
          <w:szCs w:val="24"/>
        </w:rPr>
        <w:t xml:space="preserve"> обусловлены необходимостью:</w:t>
      </w:r>
    </w:p>
    <w:p w:rsidR="009B065F" w:rsidRPr="00287AE0" w:rsidRDefault="009B065F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23823" w:rsidRPr="00323823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перераспределения доходов бюджета городского округа Лотошино;</w:t>
      </w:r>
    </w:p>
    <w:p w:rsidR="003E3F1A" w:rsidRPr="00287AE0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AE0">
        <w:rPr>
          <w:rFonts w:ascii="Times New Roman" w:hAnsi="Times New Roman"/>
          <w:sz w:val="24"/>
          <w:szCs w:val="24"/>
        </w:rPr>
        <w:t>- перераспределени</w:t>
      </w:r>
      <w:r w:rsidR="00E5353C">
        <w:rPr>
          <w:rFonts w:ascii="Times New Roman" w:hAnsi="Times New Roman"/>
          <w:sz w:val="24"/>
          <w:szCs w:val="24"/>
        </w:rPr>
        <w:t>я</w:t>
      </w:r>
      <w:r w:rsidRPr="00287AE0">
        <w:rPr>
          <w:rFonts w:ascii="Times New Roman" w:hAnsi="Times New Roman"/>
          <w:sz w:val="24"/>
          <w:szCs w:val="24"/>
        </w:rPr>
        <w:t xml:space="preserve">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287AE0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AE0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287AE0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87AE0">
        <w:rPr>
          <w:sz w:val="24"/>
          <w:szCs w:val="24"/>
        </w:rPr>
        <w:t>Рассматриваемый проект решения о внесении изменений в бюджет направлен в Контрольно-счетную палату городского округа Лотошино Советом депутатов городского округа</w:t>
      </w:r>
      <w:r w:rsidR="00906FDD" w:rsidRPr="00287AE0">
        <w:rPr>
          <w:sz w:val="24"/>
          <w:szCs w:val="24"/>
        </w:rPr>
        <w:t xml:space="preserve"> </w:t>
      </w:r>
      <w:r w:rsidR="00C165C8" w:rsidRPr="00287AE0">
        <w:rPr>
          <w:sz w:val="24"/>
          <w:szCs w:val="24"/>
        </w:rPr>
        <w:t>10.06</w:t>
      </w:r>
      <w:r w:rsidR="00287AE0">
        <w:rPr>
          <w:sz w:val="24"/>
          <w:szCs w:val="24"/>
        </w:rPr>
        <w:t>.</w:t>
      </w:r>
      <w:r w:rsidR="003E3F1A" w:rsidRPr="00287AE0">
        <w:rPr>
          <w:sz w:val="24"/>
          <w:szCs w:val="24"/>
        </w:rPr>
        <w:t>2022</w:t>
      </w:r>
      <w:r w:rsidR="001F48D3" w:rsidRPr="00287AE0">
        <w:rPr>
          <w:sz w:val="24"/>
          <w:szCs w:val="24"/>
        </w:rPr>
        <w:t xml:space="preserve"> года</w:t>
      </w:r>
      <w:r w:rsidR="00EE672B" w:rsidRPr="00287AE0">
        <w:rPr>
          <w:sz w:val="24"/>
          <w:szCs w:val="24"/>
        </w:rPr>
        <w:t xml:space="preserve">. </w:t>
      </w:r>
      <w:r w:rsidR="002D2AD5" w:rsidRPr="00287AE0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</w:t>
      </w:r>
      <w:r w:rsidR="00634770" w:rsidRPr="00287AE0">
        <w:rPr>
          <w:sz w:val="24"/>
          <w:szCs w:val="24"/>
        </w:rPr>
        <w:t xml:space="preserve"> Лотошино установлено следующее:</w:t>
      </w:r>
    </w:p>
    <w:p w:rsidR="00494756" w:rsidRPr="003558C4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3558C4">
        <w:rPr>
          <w:sz w:val="24"/>
          <w:szCs w:val="24"/>
        </w:rPr>
        <w:t xml:space="preserve">В </w:t>
      </w:r>
      <w:r w:rsidR="00494756" w:rsidRPr="003558C4">
        <w:rPr>
          <w:sz w:val="24"/>
          <w:szCs w:val="24"/>
        </w:rPr>
        <w:t>соответствии с требованиями</w:t>
      </w:r>
      <w:r w:rsidRPr="003558C4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3558C4">
        <w:rPr>
          <w:sz w:val="24"/>
          <w:szCs w:val="24"/>
        </w:rPr>
        <w:t>,</w:t>
      </w:r>
      <w:r w:rsidRPr="003558C4">
        <w:rPr>
          <w:sz w:val="24"/>
          <w:szCs w:val="24"/>
        </w:rPr>
        <w:t xml:space="preserve"> размещен </w:t>
      </w:r>
      <w:r w:rsidR="00494756" w:rsidRPr="003558C4">
        <w:rPr>
          <w:sz w:val="24"/>
          <w:szCs w:val="24"/>
        </w:rPr>
        <w:t xml:space="preserve">на официальном сайте городского округа Лотошино </w:t>
      </w:r>
      <w:r w:rsidR="003558C4" w:rsidRPr="003558C4">
        <w:rPr>
          <w:sz w:val="24"/>
          <w:szCs w:val="24"/>
        </w:rPr>
        <w:t>10.06.</w:t>
      </w:r>
      <w:r w:rsidR="00906FDD" w:rsidRPr="003558C4">
        <w:rPr>
          <w:sz w:val="24"/>
          <w:szCs w:val="24"/>
        </w:rPr>
        <w:t>2022</w:t>
      </w:r>
      <w:r w:rsidR="00494756" w:rsidRPr="003558C4">
        <w:rPr>
          <w:sz w:val="24"/>
          <w:szCs w:val="24"/>
        </w:rPr>
        <w:t xml:space="preserve"> года (</w:t>
      </w:r>
      <w:hyperlink r:id="rId8" w:history="1">
        <w:r w:rsidR="00D31FD4" w:rsidRPr="003558C4">
          <w:rPr>
            <w:rStyle w:val="ae"/>
            <w:color w:val="auto"/>
            <w:sz w:val="24"/>
            <w:szCs w:val="24"/>
          </w:rPr>
          <w:t>http://лотошинье.рф/экономика/экономика-и-финансы/бюджет</w:t>
        </w:r>
      </w:hyperlink>
      <w:r w:rsidR="00494756" w:rsidRPr="003558C4">
        <w:rPr>
          <w:sz w:val="24"/>
          <w:szCs w:val="24"/>
        </w:rPr>
        <w:t>).</w:t>
      </w:r>
    </w:p>
    <w:p w:rsidR="00D31FD4" w:rsidRPr="003558C4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sz w:val="24"/>
          <w:szCs w:val="24"/>
        </w:rPr>
      </w:pPr>
    </w:p>
    <w:p w:rsidR="002D2AD5" w:rsidRPr="00287AE0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287AE0">
        <w:rPr>
          <w:sz w:val="24"/>
          <w:szCs w:val="24"/>
        </w:rPr>
        <w:t>Пункт</w:t>
      </w:r>
      <w:r w:rsidR="007C777C" w:rsidRPr="00287AE0">
        <w:rPr>
          <w:sz w:val="24"/>
          <w:szCs w:val="24"/>
        </w:rPr>
        <w:t xml:space="preserve">ом 1 </w:t>
      </w:r>
      <w:r w:rsidRPr="00287AE0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C23347" w:rsidRPr="00287AE0">
        <w:rPr>
          <w:sz w:val="24"/>
          <w:szCs w:val="24"/>
        </w:rPr>
        <w:t>2</w:t>
      </w:r>
      <w:r w:rsidRPr="00287AE0">
        <w:rPr>
          <w:sz w:val="24"/>
          <w:szCs w:val="24"/>
        </w:rPr>
        <w:t xml:space="preserve"> год и плановый период 202</w:t>
      </w:r>
      <w:r w:rsidR="00C23347" w:rsidRPr="00287AE0">
        <w:rPr>
          <w:sz w:val="24"/>
          <w:szCs w:val="24"/>
        </w:rPr>
        <w:t>3</w:t>
      </w:r>
      <w:r w:rsidRPr="00287AE0">
        <w:rPr>
          <w:sz w:val="24"/>
          <w:szCs w:val="24"/>
        </w:rPr>
        <w:t xml:space="preserve"> и 202</w:t>
      </w:r>
      <w:r w:rsidR="00C23347" w:rsidRPr="00287AE0">
        <w:rPr>
          <w:sz w:val="24"/>
          <w:szCs w:val="24"/>
        </w:rPr>
        <w:t>4</w:t>
      </w:r>
      <w:r w:rsidRPr="00287AE0">
        <w:rPr>
          <w:sz w:val="24"/>
          <w:szCs w:val="24"/>
        </w:rPr>
        <w:t xml:space="preserve"> годов.</w:t>
      </w:r>
    </w:p>
    <w:p w:rsidR="002D2AD5" w:rsidRPr="00287AE0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287AE0">
        <w:rPr>
          <w:sz w:val="24"/>
          <w:szCs w:val="24"/>
        </w:rPr>
        <w:t xml:space="preserve">Общий объем доходов </w:t>
      </w:r>
      <w:r w:rsidR="00287AE0" w:rsidRPr="00287AE0">
        <w:rPr>
          <w:sz w:val="24"/>
          <w:szCs w:val="24"/>
        </w:rPr>
        <w:t xml:space="preserve">2022 года </w:t>
      </w:r>
      <w:r w:rsidR="00167DD3" w:rsidRPr="00287AE0">
        <w:rPr>
          <w:sz w:val="24"/>
          <w:szCs w:val="24"/>
        </w:rPr>
        <w:t xml:space="preserve">предлагается к </w:t>
      </w:r>
      <w:r w:rsidR="00E54B44" w:rsidRPr="00287AE0">
        <w:rPr>
          <w:sz w:val="24"/>
          <w:szCs w:val="24"/>
        </w:rPr>
        <w:t>увеличению</w:t>
      </w:r>
      <w:r w:rsidR="00423953" w:rsidRPr="00287AE0">
        <w:rPr>
          <w:sz w:val="24"/>
          <w:szCs w:val="24"/>
        </w:rPr>
        <w:t xml:space="preserve"> </w:t>
      </w:r>
      <w:r w:rsidR="00E54B44" w:rsidRPr="00287AE0">
        <w:rPr>
          <w:sz w:val="24"/>
          <w:szCs w:val="24"/>
        </w:rPr>
        <w:t xml:space="preserve">на </w:t>
      </w:r>
      <w:r w:rsidR="00287AE0" w:rsidRPr="00287AE0">
        <w:rPr>
          <w:sz w:val="24"/>
          <w:szCs w:val="24"/>
        </w:rPr>
        <w:t>9 489,1</w:t>
      </w:r>
      <w:r w:rsidR="00423953" w:rsidRPr="00287AE0">
        <w:rPr>
          <w:sz w:val="24"/>
          <w:szCs w:val="24"/>
        </w:rPr>
        <w:t xml:space="preserve"> </w:t>
      </w:r>
      <w:r w:rsidR="00167DD3" w:rsidRPr="00287AE0">
        <w:rPr>
          <w:sz w:val="24"/>
          <w:szCs w:val="24"/>
        </w:rPr>
        <w:t>тыс. рублей. Объем расходов</w:t>
      </w:r>
      <w:r w:rsidRPr="00287AE0">
        <w:rPr>
          <w:sz w:val="24"/>
          <w:szCs w:val="24"/>
        </w:rPr>
        <w:t xml:space="preserve"> бюджета городского округа Лотошино Московской области на 202</w:t>
      </w:r>
      <w:r w:rsidR="00634770" w:rsidRPr="00287AE0">
        <w:rPr>
          <w:sz w:val="24"/>
          <w:szCs w:val="24"/>
        </w:rPr>
        <w:t>2</w:t>
      </w:r>
      <w:r w:rsidRPr="00287AE0">
        <w:rPr>
          <w:sz w:val="24"/>
          <w:szCs w:val="24"/>
        </w:rPr>
        <w:t xml:space="preserve"> год предлагается </w:t>
      </w:r>
      <w:r w:rsidR="006970FD" w:rsidRPr="00287AE0">
        <w:rPr>
          <w:sz w:val="24"/>
          <w:szCs w:val="24"/>
        </w:rPr>
        <w:t>увеличить</w:t>
      </w:r>
      <w:r w:rsidRPr="00287AE0">
        <w:rPr>
          <w:sz w:val="24"/>
          <w:szCs w:val="24"/>
        </w:rPr>
        <w:t xml:space="preserve"> на </w:t>
      </w:r>
      <w:r w:rsidR="00287AE0" w:rsidRPr="00287AE0">
        <w:rPr>
          <w:sz w:val="24"/>
          <w:szCs w:val="24"/>
        </w:rPr>
        <w:t>29 619,1</w:t>
      </w:r>
      <w:r w:rsidR="00423953" w:rsidRPr="00287AE0">
        <w:rPr>
          <w:sz w:val="24"/>
          <w:szCs w:val="24"/>
        </w:rPr>
        <w:t xml:space="preserve"> </w:t>
      </w:r>
      <w:r w:rsidRPr="00287AE0">
        <w:rPr>
          <w:sz w:val="24"/>
          <w:szCs w:val="24"/>
        </w:rPr>
        <w:t xml:space="preserve">тыс. рублей. </w:t>
      </w:r>
    </w:p>
    <w:p w:rsidR="002D2AD5" w:rsidRPr="00287AE0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287AE0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C23347" w:rsidRPr="00287AE0">
        <w:rPr>
          <w:sz w:val="24"/>
          <w:szCs w:val="24"/>
        </w:rPr>
        <w:t>2</w:t>
      </w:r>
      <w:r w:rsidRPr="00287AE0">
        <w:rPr>
          <w:sz w:val="24"/>
          <w:szCs w:val="24"/>
        </w:rPr>
        <w:t xml:space="preserve"> год составят:</w:t>
      </w:r>
    </w:p>
    <w:p w:rsidR="002D2AD5" w:rsidRPr="00287AE0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287AE0">
        <w:rPr>
          <w:sz w:val="24"/>
          <w:szCs w:val="24"/>
        </w:rPr>
        <w:t xml:space="preserve">- общий объем доходов </w:t>
      </w:r>
      <w:r w:rsidR="00287AE0" w:rsidRPr="00287AE0">
        <w:rPr>
          <w:sz w:val="24"/>
          <w:szCs w:val="24"/>
        </w:rPr>
        <w:t>1 292 626,1</w:t>
      </w:r>
      <w:r w:rsidRPr="00287AE0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287AE0" w:rsidRPr="00287AE0">
        <w:rPr>
          <w:sz w:val="24"/>
          <w:szCs w:val="24"/>
        </w:rPr>
        <w:t>924 408,3</w:t>
      </w:r>
      <w:r w:rsidRPr="00287AE0">
        <w:rPr>
          <w:sz w:val="24"/>
          <w:szCs w:val="24"/>
        </w:rPr>
        <w:t xml:space="preserve"> тыс. рублей или </w:t>
      </w:r>
      <w:r w:rsidR="00423953" w:rsidRPr="00287AE0">
        <w:rPr>
          <w:sz w:val="24"/>
          <w:szCs w:val="24"/>
        </w:rPr>
        <w:t>71,5</w:t>
      </w:r>
      <w:r w:rsidRPr="00287AE0">
        <w:rPr>
          <w:sz w:val="24"/>
          <w:szCs w:val="24"/>
        </w:rPr>
        <w:t>%;</w:t>
      </w:r>
    </w:p>
    <w:p w:rsidR="002D2AD5" w:rsidRPr="00287AE0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287AE0">
        <w:rPr>
          <w:sz w:val="24"/>
          <w:szCs w:val="24"/>
        </w:rPr>
        <w:lastRenderedPageBreak/>
        <w:t xml:space="preserve">- общий объем расходов </w:t>
      </w:r>
      <w:r w:rsidR="00287AE0" w:rsidRPr="00287AE0">
        <w:rPr>
          <w:sz w:val="24"/>
          <w:szCs w:val="24"/>
        </w:rPr>
        <w:t>1 360 256,1</w:t>
      </w:r>
      <w:r w:rsidRPr="00287AE0">
        <w:rPr>
          <w:sz w:val="24"/>
          <w:szCs w:val="24"/>
        </w:rPr>
        <w:t xml:space="preserve"> тыс. рублей;</w:t>
      </w:r>
    </w:p>
    <w:p w:rsidR="002D2AD5" w:rsidRPr="00287AE0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7AE0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287AE0" w:rsidRPr="00287AE0">
        <w:rPr>
          <w:rFonts w:ascii="Times New Roman" w:hAnsi="Times New Roman" w:cs="Times New Roman"/>
          <w:sz w:val="24"/>
          <w:szCs w:val="24"/>
        </w:rPr>
        <w:t>67 630,0</w:t>
      </w:r>
      <w:r w:rsidRPr="00287AE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87AE0" w:rsidRPr="00287AE0">
        <w:rPr>
          <w:rFonts w:ascii="Times New Roman" w:hAnsi="Times New Roman" w:cs="Times New Roman"/>
          <w:sz w:val="24"/>
          <w:szCs w:val="24"/>
        </w:rPr>
        <w:t>40,4</w:t>
      </w:r>
      <w:r w:rsidRPr="00287AE0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C23347" w:rsidRPr="00287AE0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287AE0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423953" w:rsidRPr="00287AE0">
        <w:rPr>
          <w:rFonts w:ascii="Times New Roman" w:hAnsi="Times New Roman" w:cs="Times New Roman"/>
          <w:sz w:val="24"/>
          <w:szCs w:val="24"/>
        </w:rPr>
        <w:t>167 543,1</w:t>
      </w:r>
      <w:r w:rsidRPr="00287AE0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287AE0" w:rsidRPr="00C165C8" w:rsidRDefault="00287AE0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C3000A" w:rsidRPr="00C230A8" w:rsidRDefault="00C3000A" w:rsidP="00634770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C230A8">
        <w:rPr>
          <w:b/>
          <w:sz w:val="24"/>
          <w:szCs w:val="24"/>
        </w:rPr>
        <w:t xml:space="preserve">Проектом решения предлагается </w:t>
      </w:r>
      <w:r w:rsidR="00287AE0" w:rsidRPr="00C230A8">
        <w:rPr>
          <w:b/>
          <w:sz w:val="24"/>
          <w:szCs w:val="24"/>
        </w:rPr>
        <w:t>увеличить</w:t>
      </w:r>
      <w:r w:rsidRPr="00C230A8">
        <w:rPr>
          <w:b/>
          <w:sz w:val="24"/>
          <w:szCs w:val="24"/>
        </w:rPr>
        <w:t xml:space="preserve"> общий объем доходов и расходов бюджета городского округа Лотошино на первый год планового периода (202</w:t>
      </w:r>
      <w:r w:rsidR="00960455" w:rsidRPr="00C230A8">
        <w:rPr>
          <w:b/>
          <w:sz w:val="24"/>
          <w:szCs w:val="24"/>
        </w:rPr>
        <w:t>3</w:t>
      </w:r>
      <w:r w:rsidRPr="00C230A8">
        <w:rPr>
          <w:b/>
          <w:sz w:val="24"/>
          <w:szCs w:val="24"/>
        </w:rPr>
        <w:t xml:space="preserve"> год) на </w:t>
      </w:r>
      <w:r w:rsidR="00287AE0" w:rsidRPr="00C230A8">
        <w:rPr>
          <w:b/>
          <w:sz w:val="24"/>
          <w:szCs w:val="24"/>
        </w:rPr>
        <w:t>5 879,0</w:t>
      </w:r>
      <w:r w:rsidR="00311012" w:rsidRPr="00C230A8">
        <w:rPr>
          <w:b/>
          <w:sz w:val="24"/>
          <w:szCs w:val="24"/>
        </w:rPr>
        <w:t xml:space="preserve">  тыс. рублей.</w:t>
      </w:r>
    </w:p>
    <w:p w:rsidR="00C3000A" w:rsidRPr="00C230A8" w:rsidRDefault="00C3000A" w:rsidP="00634770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230A8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960455" w:rsidRPr="00C230A8">
        <w:rPr>
          <w:sz w:val="24"/>
          <w:szCs w:val="24"/>
        </w:rPr>
        <w:t xml:space="preserve">3 </w:t>
      </w:r>
      <w:r w:rsidRPr="00C230A8">
        <w:rPr>
          <w:sz w:val="24"/>
          <w:szCs w:val="24"/>
        </w:rPr>
        <w:t>год предлагаются к утверждению:</w:t>
      </w:r>
    </w:p>
    <w:p w:rsidR="00960455" w:rsidRPr="00C230A8" w:rsidRDefault="00C3000A" w:rsidP="0063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A8">
        <w:rPr>
          <w:rFonts w:ascii="Times New Roman" w:hAnsi="Times New Roman"/>
          <w:sz w:val="24"/>
          <w:szCs w:val="24"/>
        </w:rPr>
        <w:t xml:space="preserve">- </w:t>
      </w:r>
      <w:r w:rsidR="00960455" w:rsidRPr="00C230A8">
        <w:rPr>
          <w:rFonts w:ascii="Times New Roman" w:hAnsi="Times New Roman"/>
          <w:sz w:val="24"/>
          <w:szCs w:val="24"/>
        </w:rPr>
        <w:t>общий объем доходов бюджета округа в 2023 году с учетом вносимы</w:t>
      </w:r>
      <w:r w:rsidR="00423953" w:rsidRPr="00C230A8">
        <w:rPr>
          <w:rFonts w:ascii="Times New Roman" w:hAnsi="Times New Roman"/>
          <w:sz w:val="24"/>
          <w:szCs w:val="24"/>
        </w:rPr>
        <w:t xml:space="preserve">х изменений составит </w:t>
      </w:r>
      <w:r w:rsidR="00287AE0" w:rsidRPr="00C230A8">
        <w:rPr>
          <w:rFonts w:ascii="Times New Roman" w:hAnsi="Times New Roman"/>
          <w:sz w:val="24"/>
          <w:szCs w:val="24"/>
        </w:rPr>
        <w:t>1 230 213,7</w:t>
      </w:r>
      <w:r w:rsidR="00960455" w:rsidRPr="00C230A8">
        <w:rPr>
          <w:rFonts w:ascii="Times New Roman" w:hAnsi="Times New Roman"/>
          <w:sz w:val="24"/>
          <w:szCs w:val="24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287AE0" w:rsidRPr="00C230A8">
        <w:rPr>
          <w:rFonts w:ascii="Times New Roman" w:hAnsi="Times New Roman"/>
          <w:sz w:val="24"/>
          <w:szCs w:val="24"/>
        </w:rPr>
        <w:t>851 438,4 тыс. руб. (69,2</w:t>
      </w:r>
      <w:r w:rsidR="00960455" w:rsidRPr="00C230A8">
        <w:rPr>
          <w:rFonts w:ascii="Times New Roman" w:hAnsi="Times New Roman"/>
          <w:sz w:val="24"/>
          <w:szCs w:val="24"/>
        </w:rPr>
        <w:t>%);</w:t>
      </w:r>
    </w:p>
    <w:p w:rsidR="00960455" w:rsidRPr="00C230A8" w:rsidRDefault="00960455" w:rsidP="0063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A8">
        <w:rPr>
          <w:rFonts w:ascii="Times New Roman" w:hAnsi="Times New Roman"/>
          <w:sz w:val="24"/>
          <w:szCs w:val="24"/>
        </w:rPr>
        <w:t xml:space="preserve">- общий объем расходов бюджета округа с учетом вносимых изменений </w:t>
      </w:r>
      <w:r w:rsidR="00423953" w:rsidRPr="00C230A8">
        <w:rPr>
          <w:rFonts w:ascii="Times New Roman" w:hAnsi="Times New Roman"/>
          <w:sz w:val="24"/>
          <w:szCs w:val="24"/>
        </w:rPr>
        <w:t xml:space="preserve">в 2023 году составит </w:t>
      </w:r>
      <w:r w:rsidR="00C230A8" w:rsidRPr="00C230A8">
        <w:rPr>
          <w:rFonts w:ascii="Times New Roman" w:hAnsi="Times New Roman"/>
          <w:sz w:val="24"/>
          <w:szCs w:val="24"/>
        </w:rPr>
        <w:t>1 230 213,7</w:t>
      </w:r>
      <w:r w:rsidRPr="00C230A8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</w:t>
      </w:r>
      <w:r w:rsidR="00423953" w:rsidRPr="00C230A8">
        <w:rPr>
          <w:rFonts w:ascii="Times New Roman" w:hAnsi="Times New Roman"/>
          <w:sz w:val="24"/>
          <w:szCs w:val="24"/>
        </w:rPr>
        <w:t xml:space="preserve">расходы 17 577,3 тыс. руб. </w:t>
      </w:r>
      <w:r w:rsidRPr="00C230A8">
        <w:rPr>
          <w:rFonts w:ascii="Times New Roman" w:hAnsi="Times New Roman"/>
          <w:sz w:val="24"/>
          <w:szCs w:val="24"/>
        </w:rPr>
        <w:t xml:space="preserve"> Распределены расходы в объеме </w:t>
      </w:r>
      <w:r w:rsidR="00C230A8" w:rsidRPr="00C230A8">
        <w:rPr>
          <w:rFonts w:ascii="Times New Roman" w:hAnsi="Times New Roman"/>
          <w:sz w:val="24"/>
          <w:szCs w:val="24"/>
        </w:rPr>
        <w:t>1 212 636,4</w:t>
      </w:r>
      <w:r w:rsidRPr="00C230A8">
        <w:rPr>
          <w:rFonts w:ascii="Times New Roman" w:hAnsi="Times New Roman"/>
          <w:sz w:val="24"/>
          <w:szCs w:val="24"/>
        </w:rPr>
        <w:t xml:space="preserve"> тыс. руб.</w:t>
      </w:r>
    </w:p>
    <w:p w:rsidR="00960455" w:rsidRPr="00C230A8" w:rsidRDefault="00960455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30A8">
        <w:rPr>
          <w:rFonts w:ascii="Times New Roman" w:hAnsi="Times New Roman"/>
          <w:bCs/>
          <w:sz w:val="24"/>
          <w:szCs w:val="24"/>
        </w:rPr>
        <w:t xml:space="preserve">Дефицит бюджета округа составит в 2023 году 0 тыс. руб. </w:t>
      </w:r>
    </w:p>
    <w:p w:rsidR="009F5DDD" w:rsidRPr="00C230A8" w:rsidRDefault="009F5DDD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423953" w:rsidRPr="00C230A8" w:rsidRDefault="00423953" w:rsidP="00423953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C230A8">
        <w:rPr>
          <w:b/>
          <w:sz w:val="24"/>
          <w:szCs w:val="24"/>
        </w:rPr>
        <w:t xml:space="preserve">Проектом решения предлагается </w:t>
      </w:r>
      <w:r w:rsidR="00C230A8" w:rsidRPr="00C230A8">
        <w:rPr>
          <w:b/>
          <w:sz w:val="24"/>
          <w:szCs w:val="24"/>
        </w:rPr>
        <w:t>увеличить</w:t>
      </w:r>
      <w:r w:rsidRPr="00C230A8">
        <w:rPr>
          <w:b/>
          <w:sz w:val="24"/>
          <w:szCs w:val="24"/>
        </w:rPr>
        <w:t xml:space="preserve"> общий объем доходов и расходов бюджета городского округа Лотошино на </w:t>
      </w:r>
      <w:r w:rsidR="00906FDD" w:rsidRPr="00C230A8">
        <w:rPr>
          <w:b/>
          <w:sz w:val="24"/>
          <w:szCs w:val="24"/>
        </w:rPr>
        <w:t>второй</w:t>
      </w:r>
      <w:r w:rsidRPr="00C230A8">
        <w:rPr>
          <w:b/>
          <w:sz w:val="24"/>
          <w:szCs w:val="24"/>
        </w:rPr>
        <w:t xml:space="preserve"> год планового периода (2024 год) на </w:t>
      </w:r>
      <w:r w:rsidR="00C230A8" w:rsidRPr="00C230A8">
        <w:rPr>
          <w:b/>
          <w:sz w:val="24"/>
          <w:szCs w:val="24"/>
        </w:rPr>
        <w:t>15 390,0</w:t>
      </w:r>
      <w:r w:rsidRPr="00C230A8">
        <w:rPr>
          <w:b/>
          <w:sz w:val="24"/>
          <w:szCs w:val="24"/>
        </w:rPr>
        <w:t xml:space="preserve">  тыс. рублей.</w:t>
      </w:r>
    </w:p>
    <w:p w:rsidR="00423953" w:rsidRPr="00C230A8" w:rsidRDefault="00423953" w:rsidP="00423953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230A8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2024 год предлагаются к утверждению:</w:t>
      </w:r>
    </w:p>
    <w:p w:rsidR="00423953" w:rsidRPr="00C230A8" w:rsidRDefault="00423953" w:rsidP="00423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A8">
        <w:rPr>
          <w:rFonts w:ascii="Times New Roman" w:hAnsi="Times New Roman"/>
          <w:sz w:val="24"/>
          <w:szCs w:val="24"/>
        </w:rPr>
        <w:t>- общий объем доходов бюджет</w:t>
      </w:r>
      <w:r w:rsidR="00C230A8" w:rsidRPr="00C230A8">
        <w:rPr>
          <w:rFonts w:ascii="Times New Roman" w:hAnsi="Times New Roman"/>
          <w:sz w:val="24"/>
          <w:szCs w:val="24"/>
        </w:rPr>
        <w:t>а округа в 2024</w:t>
      </w:r>
      <w:r w:rsidRPr="00C230A8">
        <w:rPr>
          <w:rFonts w:ascii="Times New Roman" w:hAnsi="Times New Roman"/>
          <w:sz w:val="24"/>
          <w:szCs w:val="24"/>
        </w:rPr>
        <w:t xml:space="preserve"> году с учетом вносимых изменений составит </w:t>
      </w:r>
      <w:r w:rsidR="00C230A8" w:rsidRPr="00C230A8">
        <w:rPr>
          <w:rFonts w:ascii="Times New Roman" w:hAnsi="Times New Roman"/>
          <w:sz w:val="24"/>
          <w:szCs w:val="24"/>
        </w:rPr>
        <w:t>1 444 765,8</w:t>
      </w:r>
      <w:r w:rsidRPr="00C230A8">
        <w:rPr>
          <w:rFonts w:ascii="Times New Roman" w:hAnsi="Times New Roman"/>
          <w:sz w:val="24"/>
          <w:szCs w:val="24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C230A8" w:rsidRPr="00C230A8">
        <w:rPr>
          <w:rFonts w:ascii="Times New Roman" w:hAnsi="Times New Roman"/>
          <w:sz w:val="24"/>
          <w:szCs w:val="24"/>
        </w:rPr>
        <w:t>1 042 973,3</w:t>
      </w:r>
      <w:r w:rsidRPr="00C230A8">
        <w:rPr>
          <w:rFonts w:ascii="Times New Roman" w:hAnsi="Times New Roman"/>
          <w:sz w:val="24"/>
          <w:szCs w:val="24"/>
        </w:rPr>
        <w:t xml:space="preserve"> тыс. руб. (</w:t>
      </w:r>
      <w:r w:rsidR="00C230A8" w:rsidRPr="00C230A8">
        <w:rPr>
          <w:rFonts w:ascii="Times New Roman" w:hAnsi="Times New Roman"/>
          <w:sz w:val="24"/>
          <w:szCs w:val="24"/>
        </w:rPr>
        <w:t>72,2</w:t>
      </w:r>
      <w:r w:rsidRPr="00C230A8">
        <w:rPr>
          <w:rFonts w:ascii="Times New Roman" w:hAnsi="Times New Roman"/>
          <w:sz w:val="24"/>
          <w:szCs w:val="24"/>
        </w:rPr>
        <w:t>%);</w:t>
      </w:r>
    </w:p>
    <w:p w:rsidR="00423953" w:rsidRPr="00C230A8" w:rsidRDefault="00423953" w:rsidP="00423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A8">
        <w:rPr>
          <w:rFonts w:ascii="Times New Roman" w:hAnsi="Times New Roman"/>
          <w:sz w:val="24"/>
          <w:szCs w:val="24"/>
        </w:rPr>
        <w:t xml:space="preserve">- общий объем расходов бюджета округа с учетом вносимых изменений в 2024 году составит </w:t>
      </w:r>
      <w:r w:rsidR="00C230A8" w:rsidRPr="00C230A8">
        <w:rPr>
          <w:rFonts w:ascii="Times New Roman" w:hAnsi="Times New Roman"/>
          <w:sz w:val="24"/>
          <w:szCs w:val="24"/>
        </w:rPr>
        <w:t>1 444 765,8</w:t>
      </w:r>
      <w:r w:rsidRPr="00C230A8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расходы 36 049,5 тыс. руб. Распределены расходы в объеме </w:t>
      </w:r>
      <w:r w:rsidR="00C230A8" w:rsidRPr="00C230A8">
        <w:rPr>
          <w:rFonts w:ascii="Times New Roman" w:hAnsi="Times New Roman"/>
          <w:sz w:val="24"/>
          <w:szCs w:val="24"/>
        </w:rPr>
        <w:t>1 408 716,3</w:t>
      </w:r>
      <w:r w:rsidRPr="00C230A8">
        <w:rPr>
          <w:rFonts w:ascii="Times New Roman" w:hAnsi="Times New Roman"/>
          <w:sz w:val="24"/>
          <w:szCs w:val="24"/>
        </w:rPr>
        <w:t xml:space="preserve"> тыс. руб.</w:t>
      </w:r>
    </w:p>
    <w:p w:rsidR="00423953" w:rsidRPr="00C230A8" w:rsidRDefault="00423953" w:rsidP="00423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30A8">
        <w:rPr>
          <w:rFonts w:ascii="Times New Roman" w:hAnsi="Times New Roman"/>
          <w:bCs/>
          <w:sz w:val="24"/>
          <w:szCs w:val="24"/>
        </w:rPr>
        <w:t>Дефици</w:t>
      </w:r>
      <w:r w:rsidR="00C230A8" w:rsidRPr="00C230A8">
        <w:rPr>
          <w:rFonts w:ascii="Times New Roman" w:hAnsi="Times New Roman"/>
          <w:bCs/>
          <w:sz w:val="24"/>
          <w:szCs w:val="24"/>
        </w:rPr>
        <w:t>т бюджета округа составит в 2024</w:t>
      </w:r>
      <w:r w:rsidRPr="00C230A8">
        <w:rPr>
          <w:rFonts w:ascii="Times New Roman" w:hAnsi="Times New Roman"/>
          <w:bCs/>
          <w:sz w:val="24"/>
          <w:szCs w:val="24"/>
        </w:rPr>
        <w:t xml:space="preserve"> году 0 тыс. руб. </w:t>
      </w:r>
    </w:p>
    <w:p w:rsidR="002D2AD5" w:rsidRPr="00C230A8" w:rsidRDefault="002D2AD5" w:rsidP="00634770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0152A5" w:rsidRPr="009B065F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9B065F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 не изменяется и составляет в 2022 году – 23 665,6 тыс. рублей, 2023 год – 24 432,9 тыс. рублей, 2024 год – 25 248,7 тыс. рублей.</w:t>
      </w:r>
    </w:p>
    <w:p w:rsidR="000152A5" w:rsidRPr="00C165C8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2F1853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2F1853">
        <w:rPr>
          <w:sz w:val="24"/>
          <w:szCs w:val="24"/>
        </w:rPr>
        <w:t>Пунктом 2 проекта решения предлагается утвердить поступления доходов в бюджет городского округа Лотошино на 202</w:t>
      </w:r>
      <w:r w:rsidR="000152A5" w:rsidRPr="002F1853">
        <w:rPr>
          <w:sz w:val="24"/>
          <w:szCs w:val="24"/>
        </w:rPr>
        <w:t>2</w:t>
      </w:r>
      <w:r w:rsidRPr="002F1853">
        <w:rPr>
          <w:sz w:val="24"/>
          <w:szCs w:val="24"/>
        </w:rPr>
        <w:t xml:space="preserve"> год и на плановый период 202</w:t>
      </w:r>
      <w:r w:rsidR="000152A5" w:rsidRPr="002F1853">
        <w:rPr>
          <w:sz w:val="24"/>
          <w:szCs w:val="24"/>
        </w:rPr>
        <w:t>3</w:t>
      </w:r>
      <w:r w:rsidRPr="002F1853">
        <w:rPr>
          <w:sz w:val="24"/>
          <w:szCs w:val="24"/>
        </w:rPr>
        <w:t xml:space="preserve"> и 202</w:t>
      </w:r>
      <w:r w:rsidR="000152A5" w:rsidRPr="002F1853">
        <w:rPr>
          <w:sz w:val="24"/>
          <w:szCs w:val="24"/>
        </w:rPr>
        <w:t xml:space="preserve">4 </w:t>
      </w:r>
      <w:r w:rsidRPr="002F1853">
        <w:rPr>
          <w:sz w:val="24"/>
          <w:szCs w:val="24"/>
        </w:rPr>
        <w:t xml:space="preserve">годов года (приложение №1 к проекту решения). </w:t>
      </w:r>
    </w:p>
    <w:p w:rsidR="007C777C" w:rsidRPr="002F1853" w:rsidRDefault="007C777C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853">
        <w:rPr>
          <w:rFonts w:ascii="Times New Roman" w:hAnsi="Times New Roman" w:cs="Times New Roman"/>
          <w:sz w:val="24"/>
          <w:szCs w:val="24"/>
        </w:rPr>
        <w:t>В</w:t>
      </w:r>
      <w:r w:rsidR="002D2AD5" w:rsidRPr="002F1853">
        <w:rPr>
          <w:rFonts w:ascii="Times New Roman" w:hAnsi="Times New Roman" w:cs="Times New Roman"/>
          <w:sz w:val="24"/>
          <w:szCs w:val="24"/>
        </w:rPr>
        <w:t xml:space="preserve"> 202</w:t>
      </w:r>
      <w:r w:rsidR="000152A5" w:rsidRPr="002F1853">
        <w:rPr>
          <w:rFonts w:ascii="Times New Roman" w:hAnsi="Times New Roman" w:cs="Times New Roman"/>
          <w:sz w:val="24"/>
          <w:szCs w:val="24"/>
        </w:rPr>
        <w:t>2</w:t>
      </w:r>
      <w:r w:rsidR="00BF4012" w:rsidRPr="002F1853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2F1853">
        <w:rPr>
          <w:rFonts w:ascii="Times New Roman" w:hAnsi="Times New Roman" w:cs="Times New Roman"/>
          <w:sz w:val="24"/>
          <w:szCs w:val="24"/>
        </w:rPr>
        <w:t>год</w:t>
      </w:r>
      <w:r w:rsidRPr="002F1853">
        <w:rPr>
          <w:rFonts w:ascii="Times New Roman" w:hAnsi="Times New Roman" w:cs="Times New Roman"/>
          <w:sz w:val="24"/>
          <w:szCs w:val="24"/>
        </w:rPr>
        <w:t>у</w:t>
      </w:r>
      <w:r w:rsidR="00BF4012" w:rsidRPr="002F1853">
        <w:rPr>
          <w:rFonts w:ascii="Times New Roman" w:hAnsi="Times New Roman" w:cs="Times New Roman"/>
          <w:sz w:val="24"/>
          <w:szCs w:val="24"/>
        </w:rPr>
        <w:t xml:space="preserve"> </w:t>
      </w:r>
      <w:r w:rsidRPr="002F1853">
        <w:rPr>
          <w:rFonts w:ascii="Times New Roman" w:hAnsi="Times New Roman" w:cs="Times New Roman"/>
          <w:sz w:val="24"/>
          <w:szCs w:val="24"/>
        </w:rPr>
        <w:t>проектом</w:t>
      </w:r>
      <w:r w:rsidRPr="002F1853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9B065F" w:rsidRPr="002F1853">
        <w:rPr>
          <w:rFonts w:ascii="Times New Roman" w:hAnsi="Times New Roman"/>
          <w:sz w:val="24"/>
          <w:szCs w:val="24"/>
        </w:rPr>
        <w:t>1 292 626,1</w:t>
      </w:r>
      <w:r w:rsidR="00BF4012" w:rsidRPr="002F1853">
        <w:rPr>
          <w:rFonts w:ascii="Times New Roman" w:hAnsi="Times New Roman"/>
          <w:sz w:val="24"/>
          <w:szCs w:val="24"/>
        </w:rPr>
        <w:t xml:space="preserve"> </w:t>
      </w:r>
      <w:r w:rsidRPr="002F1853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4F1D88" w:rsidRPr="002F1853">
        <w:rPr>
          <w:rFonts w:ascii="Times New Roman" w:hAnsi="Times New Roman"/>
          <w:sz w:val="24"/>
          <w:szCs w:val="24"/>
        </w:rPr>
        <w:t>увеличивается</w:t>
      </w:r>
      <w:r w:rsidR="00A03556" w:rsidRPr="002F1853">
        <w:rPr>
          <w:rFonts w:ascii="Times New Roman" w:hAnsi="Times New Roman"/>
          <w:sz w:val="24"/>
          <w:szCs w:val="24"/>
        </w:rPr>
        <w:t xml:space="preserve"> на </w:t>
      </w:r>
      <w:r w:rsidR="009B065F" w:rsidRPr="002F1853">
        <w:rPr>
          <w:rFonts w:ascii="Times New Roman" w:hAnsi="Times New Roman"/>
          <w:sz w:val="24"/>
          <w:szCs w:val="24"/>
        </w:rPr>
        <w:t>9 489,1</w:t>
      </w:r>
      <w:r w:rsidRPr="002F1853">
        <w:rPr>
          <w:rFonts w:ascii="Times New Roman" w:hAnsi="Times New Roman"/>
          <w:sz w:val="24"/>
          <w:szCs w:val="24"/>
        </w:rPr>
        <w:t xml:space="preserve"> тыс. руб. или на </w:t>
      </w:r>
      <w:r w:rsidR="009B065F" w:rsidRPr="002F1853">
        <w:rPr>
          <w:rFonts w:ascii="Times New Roman" w:hAnsi="Times New Roman"/>
          <w:sz w:val="24"/>
          <w:szCs w:val="24"/>
        </w:rPr>
        <w:t>0,</w:t>
      </w:r>
      <w:r w:rsidR="00BF4012" w:rsidRPr="002F1853">
        <w:rPr>
          <w:rFonts w:ascii="Times New Roman" w:hAnsi="Times New Roman"/>
          <w:sz w:val="24"/>
          <w:szCs w:val="24"/>
        </w:rPr>
        <w:t>7</w:t>
      </w:r>
      <w:r w:rsidRPr="002F1853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C7749D" w:rsidRPr="002F1853">
        <w:rPr>
          <w:rFonts w:ascii="Times New Roman" w:hAnsi="Times New Roman"/>
          <w:sz w:val="24"/>
          <w:szCs w:val="24"/>
        </w:rPr>
        <w:t>2</w:t>
      </w:r>
      <w:r w:rsidRPr="002F1853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9B065F" w:rsidRPr="002F1853">
        <w:rPr>
          <w:rFonts w:ascii="Times New Roman" w:hAnsi="Times New Roman"/>
          <w:sz w:val="24"/>
          <w:szCs w:val="24"/>
        </w:rPr>
        <w:t>1 283 137,0</w:t>
      </w:r>
      <w:r w:rsidR="000152A5" w:rsidRPr="002F1853">
        <w:rPr>
          <w:rFonts w:ascii="Times New Roman" w:hAnsi="Times New Roman"/>
          <w:sz w:val="24"/>
          <w:szCs w:val="24"/>
        </w:rPr>
        <w:t xml:space="preserve"> </w:t>
      </w:r>
      <w:r w:rsidRPr="002F1853">
        <w:rPr>
          <w:rFonts w:ascii="Times New Roman" w:hAnsi="Times New Roman"/>
          <w:sz w:val="24"/>
          <w:szCs w:val="24"/>
        </w:rPr>
        <w:t xml:space="preserve">тыс. руб.). </w:t>
      </w:r>
    </w:p>
    <w:p w:rsidR="009E658B" w:rsidRPr="002F1853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53">
        <w:rPr>
          <w:rFonts w:ascii="Times New Roman" w:hAnsi="Times New Roman" w:cs="Times New Roman"/>
          <w:sz w:val="24"/>
          <w:szCs w:val="24"/>
        </w:rPr>
        <w:t xml:space="preserve">3.1. </w:t>
      </w:r>
      <w:r w:rsidR="00B7770E" w:rsidRPr="002F1853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2F1853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2F1853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2F1853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2F1853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2F18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2F1853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0152A5" w:rsidRPr="002F1853">
        <w:rPr>
          <w:rFonts w:ascii="Times New Roman" w:eastAsia="Calibri" w:hAnsi="Times New Roman" w:cs="Times New Roman"/>
          <w:sz w:val="24"/>
          <w:szCs w:val="24"/>
        </w:rPr>
        <w:t>2</w:t>
      </w:r>
      <w:r w:rsidR="00B7770E" w:rsidRPr="002F1853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9B065F" w:rsidRPr="002F1853">
        <w:rPr>
          <w:rFonts w:ascii="Times New Roman" w:eastAsia="Calibri" w:hAnsi="Times New Roman" w:cs="Times New Roman"/>
          <w:sz w:val="24"/>
          <w:szCs w:val="24"/>
        </w:rPr>
        <w:t xml:space="preserve">не изменены и составляют </w:t>
      </w:r>
      <w:r w:rsidR="009E658B" w:rsidRPr="002F1853">
        <w:rPr>
          <w:rFonts w:ascii="Times New Roman" w:hAnsi="Times New Roman" w:cs="Times New Roman"/>
          <w:sz w:val="24"/>
          <w:szCs w:val="24"/>
        </w:rPr>
        <w:t xml:space="preserve"> </w:t>
      </w:r>
      <w:r w:rsidR="00BF4012" w:rsidRPr="002F1853">
        <w:rPr>
          <w:rFonts w:ascii="Times New Roman" w:hAnsi="Times New Roman" w:cs="Times New Roman"/>
          <w:sz w:val="24"/>
          <w:szCs w:val="24"/>
        </w:rPr>
        <w:t xml:space="preserve">370 086,4 </w:t>
      </w:r>
      <w:r w:rsidR="009E658B" w:rsidRPr="002F185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157D9" w:rsidRPr="002F1853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2F1853">
        <w:rPr>
          <w:sz w:val="24"/>
          <w:szCs w:val="24"/>
        </w:rPr>
        <w:t xml:space="preserve">3.2. </w:t>
      </w:r>
      <w:r w:rsidR="00530EA4" w:rsidRPr="002F1853">
        <w:rPr>
          <w:sz w:val="24"/>
          <w:szCs w:val="24"/>
        </w:rPr>
        <w:t xml:space="preserve">Объем </w:t>
      </w:r>
      <w:r w:rsidR="00530EA4" w:rsidRPr="002F1853">
        <w:rPr>
          <w:b/>
          <w:sz w:val="24"/>
          <w:szCs w:val="24"/>
        </w:rPr>
        <w:t>безвозмездных поступлений</w:t>
      </w:r>
      <w:r w:rsidR="00054861" w:rsidRPr="002F1853">
        <w:rPr>
          <w:b/>
          <w:sz w:val="24"/>
          <w:szCs w:val="24"/>
        </w:rPr>
        <w:t xml:space="preserve"> </w:t>
      </w:r>
      <w:r w:rsidR="00B765BB" w:rsidRPr="002F1853">
        <w:rPr>
          <w:sz w:val="24"/>
          <w:szCs w:val="24"/>
        </w:rPr>
        <w:t xml:space="preserve">предлагается утвердить в </w:t>
      </w:r>
      <w:r w:rsidR="00054861" w:rsidRPr="002F1853">
        <w:rPr>
          <w:sz w:val="24"/>
          <w:szCs w:val="24"/>
        </w:rPr>
        <w:t xml:space="preserve">сумме </w:t>
      </w:r>
      <w:r w:rsidR="009B065F" w:rsidRPr="002F1853">
        <w:rPr>
          <w:sz w:val="24"/>
          <w:szCs w:val="24"/>
        </w:rPr>
        <w:t>922 539,7</w:t>
      </w:r>
      <w:r w:rsidR="00B765BB" w:rsidRPr="002F1853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1E2C97">
        <w:rPr>
          <w:sz w:val="24"/>
          <w:szCs w:val="24"/>
        </w:rPr>
        <w:t>увеличены</w:t>
      </w:r>
      <w:r w:rsidR="005B6FEF" w:rsidRPr="002F1853">
        <w:rPr>
          <w:sz w:val="24"/>
          <w:szCs w:val="24"/>
        </w:rPr>
        <w:t xml:space="preserve">  в 202</w:t>
      </w:r>
      <w:r w:rsidR="00B51060" w:rsidRPr="002F1853">
        <w:rPr>
          <w:sz w:val="24"/>
          <w:szCs w:val="24"/>
        </w:rPr>
        <w:t>2</w:t>
      </w:r>
      <w:r w:rsidR="00530EA4" w:rsidRPr="002F1853">
        <w:rPr>
          <w:sz w:val="24"/>
          <w:szCs w:val="24"/>
        </w:rPr>
        <w:t xml:space="preserve"> году на </w:t>
      </w:r>
      <w:r w:rsidR="009B065F" w:rsidRPr="002F1853">
        <w:rPr>
          <w:sz w:val="24"/>
          <w:szCs w:val="24"/>
        </w:rPr>
        <w:t>9 489,1</w:t>
      </w:r>
      <w:r w:rsidR="00A040EA" w:rsidRPr="002F1853">
        <w:rPr>
          <w:sz w:val="24"/>
          <w:szCs w:val="24"/>
        </w:rPr>
        <w:t xml:space="preserve"> тыс. рублей, в том числе</w:t>
      </w:r>
    </w:p>
    <w:p w:rsidR="00A040EA" w:rsidRPr="002F1853" w:rsidRDefault="00A040EA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2F1853">
        <w:rPr>
          <w:sz w:val="24"/>
          <w:szCs w:val="24"/>
        </w:rPr>
        <w:t xml:space="preserve">- </w:t>
      </w:r>
      <w:r w:rsidRPr="002F1853">
        <w:rPr>
          <w:i/>
          <w:sz w:val="24"/>
          <w:szCs w:val="24"/>
        </w:rPr>
        <w:t>безвозмездные поступления от других бюджетов бюджетной системы Российской Федерации</w:t>
      </w:r>
      <w:r w:rsidRPr="002F1853">
        <w:rPr>
          <w:sz w:val="24"/>
          <w:szCs w:val="24"/>
        </w:rPr>
        <w:t xml:space="preserve"> бюджету городского округа Лотошино </w:t>
      </w:r>
      <w:r w:rsidR="009B065F" w:rsidRPr="002F1853">
        <w:rPr>
          <w:sz w:val="24"/>
          <w:szCs w:val="24"/>
        </w:rPr>
        <w:t>увеличены</w:t>
      </w:r>
      <w:r w:rsidRPr="002F1853">
        <w:rPr>
          <w:sz w:val="24"/>
          <w:szCs w:val="24"/>
        </w:rPr>
        <w:t xml:space="preserve"> всего на </w:t>
      </w:r>
      <w:r w:rsidR="009B065F" w:rsidRPr="002F1853">
        <w:rPr>
          <w:sz w:val="24"/>
          <w:szCs w:val="24"/>
        </w:rPr>
        <w:t>9 489,1</w:t>
      </w:r>
      <w:r w:rsidRPr="002F1853">
        <w:rPr>
          <w:sz w:val="24"/>
          <w:szCs w:val="24"/>
        </w:rPr>
        <w:t xml:space="preserve"> тыс. рублей за счет </w:t>
      </w:r>
      <w:r w:rsidR="009B065F" w:rsidRPr="002F1853">
        <w:rPr>
          <w:sz w:val="24"/>
          <w:szCs w:val="24"/>
        </w:rPr>
        <w:t>увеличения</w:t>
      </w:r>
      <w:r w:rsidR="00A41903">
        <w:rPr>
          <w:sz w:val="24"/>
          <w:szCs w:val="24"/>
        </w:rPr>
        <w:t xml:space="preserve"> объема субсидий и</w:t>
      </w:r>
      <w:r w:rsidR="002F1853">
        <w:rPr>
          <w:sz w:val="24"/>
          <w:szCs w:val="24"/>
        </w:rPr>
        <w:t xml:space="preserve"> субвенций</w:t>
      </w:r>
      <w:r w:rsidR="00A41903">
        <w:rPr>
          <w:sz w:val="24"/>
          <w:szCs w:val="24"/>
        </w:rPr>
        <w:t>,</w:t>
      </w:r>
      <w:r w:rsidRPr="002F1853">
        <w:rPr>
          <w:sz w:val="24"/>
          <w:szCs w:val="24"/>
        </w:rPr>
        <w:t xml:space="preserve"> поступающих из бюджета Московской области (детализация в пояснительной записке к проекту решения Совета </w:t>
      </w:r>
      <w:r w:rsidRPr="002F1853">
        <w:rPr>
          <w:sz w:val="24"/>
          <w:szCs w:val="24"/>
        </w:rPr>
        <w:lastRenderedPageBreak/>
        <w:t>депутатов</w:t>
      </w:r>
      <w:r w:rsidR="00906FDD" w:rsidRPr="002F1853">
        <w:rPr>
          <w:sz w:val="24"/>
          <w:szCs w:val="24"/>
        </w:rPr>
        <w:t>)</w:t>
      </w:r>
      <w:r w:rsidRPr="002F1853">
        <w:rPr>
          <w:sz w:val="24"/>
          <w:szCs w:val="24"/>
        </w:rPr>
        <w:t>.</w:t>
      </w:r>
    </w:p>
    <w:p w:rsidR="00984B19" w:rsidRPr="002F1853" w:rsidRDefault="00984B19" w:rsidP="00F43B1A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2F1853">
        <w:rPr>
          <w:sz w:val="24"/>
          <w:szCs w:val="24"/>
        </w:rPr>
        <w:t xml:space="preserve">Корректировка сумм межбюджетных трансфертов произведена на основании уведомлений главных распорядителей средств бюджета Московской области с учетом изменений, внесенных в </w:t>
      </w:r>
      <w:r w:rsidR="00F43B1A" w:rsidRPr="002F1853">
        <w:rPr>
          <w:sz w:val="24"/>
          <w:szCs w:val="24"/>
        </w:rPr>
        <w:t>Закон Московской области от 10.12.2021 года N 252/2021-ОЗ "О бюджете Московской области на 2022 год и на плановый период 2023 и 2024 годов".</w:t>
      </w:r>
    </w:p>
    <w:p w:rsidR="00E774F4" w:rsidRPr="00A41903" w:rsidRDefault="00A41903" w:rsidP="00A41903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A41903">
        <w:rPr>
          <w:sz w:val="24"/>
          <w:szCs w:val="24"/>
        </w:rPr>
        <w:t>3.3.</w:t>
      </w:r>
      <w:r w:rsidR="005E063D" w:rsidRPr="00A41903">
        <w:rPr>
          <w:sz w:val="24"/>
          <w:szCs w:val="24"/>
        </w:rPr>
        <w:t xml:space="preserve"> </w:t>
      </w:r>
      <w:r w:rsidR="00460DAD" w:rsidRPr="00A41903">
        <w:rPr>
          <w:sz w:val="24"/>
          <w:szCs w:val="24"/>
        </w:rPr>
        <w:t>Проектом решения доходную часть бюджета на 202</w:t>
      </w:r>
      <w:r w:rsidR="00C65D02" w:rsidRPr="00A41903">
        <w:rPr>
          <w:sz w:val="24"/>
          <w:szCs w:val="24"/>
        </w:rPr>
        <w:t>3</w:t>
      </w:r>
      <w:r w:rsidR="00460DAD" w:rsidRPr="00A41903">
        <w:rPr>
          <w:sz w:val="24"/>
          <w:szCs w:val="24"/>
        </w:rPr>
        <w:t xml:space="preserve"> год предлагается утвердить в объеме </w:t>
      </w:r>
      <w:r w:rsidRPr="00A41903">
        <w:rPr>
          <w:sz w:val="24"/>
          <w:szCs w:val="24"/>
        </w:rPr>
        <w:t>1 230 213,7</w:t>
      </w:r>
      <w:r w:rsidR="00460DAD" w:rsidRPr="00A41903">
        <w:rPr>
          <w:sz w:val="24"/>
          <w:szCs w:val="24"/>
        </w:rPr>
        <w:t xml:space="preserve"> тыс. руб., </w:t>
      </w:r>
      <w:r w:rsidR="00C7749D" w:rsidRPr="00A41903">
        <w:rPr>
          <w:sz w:val="24"/>
          <w:szCs w:val="24"/>
        </w:rPr>
        <w:t xml:space="preserve">с </w:t>
      </w:r>
      <w:r w:rsidRPr="00A41903">
        <w:rPr>
          <w:sz w:val="24"/>
          <w:szCs w:val="24"/>
        </w:rPr>
        <w:t>увеличением на 5 879,0</w:t>
      </w:r>
      <w:r w:rsidR="00C65D02" w:rsidRPr="00A41903">
        <w:rPr>
          <w:sz w:val="24"/>
          <w:szCs w:val="24"/>
        </w:rPr>
        <w:t xml:space="preserve"> тыс. рублей</w:t>
      </w:r>
      <w:r w:rsidR="00495F2D" w:rsidRPr="00A41903">
        <w:rPr>
          <w:sz w:val="24"/>
          <w:szCs w:val="24"/>
        </w:rPr>
        <w:t xml:space="preserve"> </w:t>
      </w:r>
      <w:r w:rsidR="00C7749D" w:rsidRPr="00A41903">
        <w:rPr>
          <w:sz w:val="24"/>
          <w:szCs w:val="24"/>
        </w:rPr>
        <w:t>о</w:t>
      </w:r>
      <w:r w:rsidR="005E063D" w:rsidRPr="00A41903">
        <w:rPr>
          <w:sz w:val="24"/>
          <w:szCs w:val="24"/>
        </w:rPr>
        <w:t>бъем</w:t>
      </w:r>
      <w:r w:rsidR="00C7749D" w:rsidRPr="00A41903">
        <w:rPr>
          <w:sz w:val="24"/>
          <w:szCs w:val="24"/>
        </w:rPr>
        <w:t>а</w:t>
      </w:r>
      <w:r w:rsidR="005E063D" w:rsidRPr="00A41903">
        <w:rPr>
          <w:sz w:val="24"/>
          <w:szCs w:val="24"/>
        </w:rPr>
        <w:t xml:space="preserve"> безвозмездных поступлений </w:t>
      </w:r>
      <w:r w:rsidR="00C7749D" w:rsidRPr="00A41903">
        <w:rPr>
          <w:sz w:val="24"/>
          <w:szCs w:val="24"/>
        </w:rPr>
        <w:t>(</w:t>
      </w:r>
      <w:r w:rsidR="005E063D" w:rsidRPr="00A41903">
        <w:rPr>
          <w:sz w:val="24"/>
          <w:szCs w:val="24"/>
        </w:rPr>
        <w:t>субсидий бюджету городского округа из бюджетной системы Российской Федерации</w:t>
      </w:r>
      <w:r w:rsidR="00C7749D" w:rsidRPr="00A41903">
        <w:rPr>
          <w:sz w:val="24"/>
          <w:szCs w:val="24"/>
        </w:rPr>
        <w:t>)</w:t>
      </w:r>
      <w:r w:rsidR="00C65D02" w:rsidRPr="00A41903">
        <w:rPr>
          <w:sz w:val="24"/>
          <w:szCs w:val="24"/>
        </w:rPr>
        <w:t>.</w:t>
      </w:r>
    </w:p>
    <w:p w:rsidR="00460DAD" w:rsidRPr="00A41903" w:rsidRDefault="00E774F4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A41903">
        <w:rPr>
          <w:sz w:val="24"/>
          <w:szCs w:val="24"/>
        </w:rPr>
        <w:t xml:space="preserve"> С учетом вносимых изменений общая сумма субсидий</w:t>
      </w:r>
      <w:r w:rsidR="00460DAD" w:rsidRPr="00A41903">
        <w:rPr>
          <w:sz w:val="24"/>
          <w:szCs w:val="24"/>
        </w:rPr>
        <w:t>,</w:t>
      </w:r>
      <w:r w:rsidRPr="00A41903">
        <w:rPr>
          <w:sz w:val="24"/>
          <w:szCs w:val="24"/>
        </w:rPr>
        <w:t xml:space="preserve"> направляемых из бюджета Московской области, составит </w:t>
      </w:r>
      <w:r w:rsidR="00A41903" w:rsidRPr="00A41903">
        <w:rPr>
          <w:sz w:val="24"/>
          <w:szCs w:val="24"/>
        </w:rPr>
        <w:t>258 280,9</w:t>
      </w:r>
      <w:r w:rsidR="00495F2D" w:rsidRPr="00A41903">
        <w:rPr>
          <w:sz w:val="24"/>
          <w:szCs w:val="24"/>
        </w:rPr>
        <w:t xml:space="preserve"> </w:t>
      </w:r>
      <w:r w:rsidRPr="00A41903">
        <w:rPr>
          <w:sz w:val="24"/>
          <w:szCs w:val="24"/>
        </w:rPr>
        <w:t>тыс. рублей</w:t>
      </w:r>
      <w:r w:rsidR="00A41903" w:rsidRPr="00A41903">
        <w:rPr>
          <w:sz w:val="24"/>
          <w:szCs w:val="24"/>
        </w:rPr>
        <w:t xml:space="preserve"> (в действующей редакции 252 401,9 тыс. рублей)</w:t>
      </w:r>
      <w:r w:rsidRPr="00A41903">
        <w:rPr>
          <w:sz w:val="24"/>
          <w:szCs w:val="24"/>
        </w:rPr>
        <w:t>.</w:t>
      </w:r>
    </w:p>
    <w:p w:rsidR="005E063D" w:rsidRPr="00A41903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A41903">
        <w:rPr>
          <w:sz w:val="24"/>
          <w:szCs w:val="24"/>
        </w:rPr>
        <w:t>Общий объем безвозмездных поступлений в 202</w:t>
      </w:r>
      <w:r w:rsidR="00C65D02" w:rsidRPr="00A41903">
        <w:rPr>
          <w:sz w:val="24"/>
          <w:szCs w:val="24"/>
        </w:rPr>
        <w:t>3</w:t>
      </w:r>
      <w:r w:rsidRPr="00A41903">
        <w:rPr>
          <w:sz w:val="24"/>
          <w:szCs w:val="24"/>
        </w:rPr>
        <w:t xml:space="preserve"> году предлагается к утверждению в сумме </w:t>
      </w:r>
      <w:r w:rsidR="00A41903" w:rsidRPr="00A41903">
        <w:rPr>
          <w:bCs/>
          <w:sz w:val="24"/>
          <w:szCs w:val="24"/>
        </w:rPr>
        <w:t>851 438,4</w:t>
      </w:r>
      <w:r w:rsidR="00C65D02" w:rsidRPr="00A41903">
        <w:rPr>
          <w:bCs/>
          <w:sz w:val="24"/>
          <w:szCs w:val="24"/>
        </w:rPr>
        <w:t xml:space="preserve"> </w:t>
      </w:r>
      <w:r w:rsidRPr="00A41903">
        <w:rPr>
          <w:sz w:val="24"/>
          <w:szCs w:val="24"/>
        </w:rPr>
        <w:t xml:space="preserve">тыс. рублей (в действующей редакции </w:t>
      </w:r>
      <w:r w:rsidR="00A41903" w:rsidRPr="00A41903">
        <w:rPr>
          <w:bCs/>
          <w:sz w:val="24"/>
          <w:szCs w:val="24"/>
        </w:rPr>
        <w:t>845 559,4</w:t>
      </w:r>
      <w:r w:rsidR="00C65D02" w:rsidRPr="00A41903">
        <w:rPr>
          <w:bCs/>
          <w:sz w:val="24"/>
          <w:szCs w:val="24"/>
        </w:rPr>
        <w:t xml:space="preserve"> </w:t>
      </w:r>
      <w:r w:rsidRPr="00A41903">
        <w:rPr>
          <w:sz w:val="24"/>
          <w:szCs w:val="24"/>
        </w:rPr>
        <w:t>тыс. рублей).</w:t>
      </w:r>
    </w:p>
    <w:p w:rsidR="00495F2D" w:rsidRPr="00A41903" w:rsidRDefault="00A41903" w:rsidP="00495F2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03">
        <w:rPr>
          <w:rFonts w:ascii="Times New Roman" w:hAnsi="Times New Roman" w:cs="Times New Roman"/>
          <w:sz w:val="24"/>
          <w:szCs w:val="24"/>
        </w:rPr>
        <w:t>3.4</w:t>
      </w:r>
      <w:r w:rsidR="00495F2D" w:rsidRPr="00A41903">
        <w:rPr>
          <w:rFonts w:ascii="Times New Roman" w:hAnsi="Times New Roman" w:cs="Times New Roman"/>
          <w:sz w:val="24"/>
          <w:szCs w:val="24"/>
        </w:rPr>
        <w:t>.  Проектом решения доходную часть бюджета на 2024 год предлагается утвердить в</w:t>
      </w:r>
      <w:r w:rsidR="00495F2D" w:rsidRPr="00A41903">
        <w:rPr>
          <w:rFonts w:ascii="Angsana New" w:hAnsi="Angsana New" w:cs="Times New Roman"/>
          <w:sz w:val="24"/>
          <w:szCs w:val="24"/>
        </w:rPr>
        <w:t xml:space="preserve"> </w:t>
      </w:r>
      <w:r w:rsidR="00495F2D" w:rsidRPr="00A41903">
        <w:rPr>
          <w:rFonts w:ascii="Times New Roman" w:hAnsi="Times New Roman" w:cs="Times New Roman"/>
          <w:sz w:val="24"/>
          <w:szCs w:val="24"/>
        </w:rPr>
        <w:t xml:space="preserve">объеме </w:t>
      </w:r>
      <w:r w:rsidRPr="00A41903">
        <w:rPr>
          <w:rFonts w:ascii="Times New Roman" w:hAnsi="Times New Roman" w:cs="Times New Roman"/>
          <w:sz w:val="24"/>
          <w:szCs w:val="24"/>
        </w:rPr>
        <w:t>1 444 765,8</w:t>
      </w:r>
      <w:r w:rsidR="00495F2D" w:rsidRPr="00A41903">
        <w:rPr>
          <w:rFonts w:ascii="Times New Roman" w:hAnsi="Times New Roman" w:cs="Times New Roman"/>
          <w:sz w:val="24"/>
          <w:szCs w:val="24"/>
        </w:rPr>
        <w:t xml:space="preserve"> тыс. руб., с </w:t>
      </w:r>
      <w:r w:rsidRPr="00A41903">
        <w:rPr>
          <w:rFonts w:ascii="Times New Roman" w:hAnsi="Times New Roman" w:cs="Times New Roman"/>
          <w:sz w:val="24"/>
          <w:szCs w:val="24"/>
        </w:rPr>
        <w:t>увеличением на 15 390,0</w:t>
      </w:r>
      <w:r w:rsidR="00495F2D" w:rsidRPr="00A41903">
        <w:rPr>
          <w:rFonts w:ascii="Times New Roman" w:hAnsi="Times New Roman" w:cs="Times New Roman"/>
          <w:sz w:val="24"/>
          <w:szCs w:val="24"/>
        </w:rPr>
        <w:t xml:space="preserve"> тыс. рублей объема безвозмездных поступлений (субсидий бюджету городского округа из бюджетной системы Российской Федерации).</w:t>
      </w:r>
    </w:p>
    <w:p w:rsidR="00495F2D" w:rsidRPr="00A41903" w:rsidRDefault="00495F2D" w:rsidP="00495F2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A41903">
        <w:rPr>
          <w:sz w:val="24"/>
          <w:szCs w:val="24"/>
        </w:rPr>
        <w:t xml:space="preserve"> С учетом вносимых изменений общая сумма субсидий, направляемых из бюджета Московской области, составит </w:t>
      </w:r>
      <w:r w:rsidR="00A41903" w:rsidRPr="00A41903">
        <w:rPr>
          <w:sz w:val="24"/>
          <w:szCs w:val="24"/>
        </w:rPr>
        <w:t>450 294,8</w:t>
      </w:r>
      <w:r w:rsidRPr="00A41903">
        <w:rPr>
          <w:sz w:val="24"/>
          <w:szCs w:val="24"/>
        </w:rPr>
        <w:t xml:space="preserve"> тыс. рублей</w:t>
      </w:r>
      <w:r w:rsidR="00A41903" w:rsidRPr="00A41903">
        <w:rPr>
          <w:sz w:val="24"/>
          <w:szCs w:val="24"/>
        </w:rPr>
        <w:t xml:space="preserve"> (в действующей редакции 434 904,8 тыс. рублей)</w:t>
      </w:r>
      <w:r w:rsidRPr="00A41903">
        <w:rPr>
          <w:sz w:val="24"/>
          <w:szCs w:val="24"/>
        </w:rPr>
        <w:t>.</w:t>
      </w:r>
    </w:p>
    <w:p w:rsidR="00495F2D" w:rsidRPr="00A41903" w:rsidRDefault="00495F2D" w:rsidP="00495F2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A41903">
        <w:rPr>
          <w:sz w:val="24"/>
          <w:szCs w:val="24"/>
        </w:rPr>
        <w:t xml:space="preserve">Общий объем безвозмездных поступлений в 2024 году предлагается к утверждению в сумме </w:t>
      </w:r>
      <w:r w:rsidR="00A41903" w:rsidRPr="00A41903">
        <w:rPr>
          <w:bCs/>
          <w:sz w:val="24"/>
          <w:szCs w:val="24"/>
        </w:rPr>
        <w:t>1 042 973,3</w:t>
      </w:r>
      <w:r w:rsidRPr="00A41903">
        <w:rPr>
          <w:bCs/>
          <w:sz w:val="24"/>
          <w:szCs w:val="24"/>
        </w:rPr>
        <w:t xml:space="preserve"> </w:t>
      </w:r>
      <w:r w:rsidRPr="00A41903">
        <w:rPr>
          <w:sz w:val="24"/>
          <w:szCs w:val="24"/>
        </w:rPr>
        <w:t xml:space="preserve">тыс. рублей (в действующей редакции </w:t>
      </w:r>
      <w:r w:rsidR="00A41903" w:rsidRPr="00A41903">
        <w:rPr>
          <w:bCs/>
          <w:sz w:val="24"/>
          <w:szCs w:val="24"/>
        </w:rPr>
        <w:t>1 027 583,3</w:t>
      </w:r>
      <w:r w:rsidRPr="00A41903">
        <w:rPr>
          <w:bCs/>
          <w:sz w:val="24"/>
          <w:szCs w:val="24"/>
        </w:rPr>
        <w:t xml:space="preserve">  </w:t>
      </w:r>
      <w:r w:rsidRPr="00A41903">
        <w:rPr>
          <w:sz w:val="24"/>
          <w:szCs w:val="24"/>
        </w:rPr>
        <w:t>тыс. рублей).</w:t>
      </w:r>
    </w:p>
    <w:p w:rsidR="00495F2D" w:rsidRPr="00C165C8" w:rsidRDefault="00495F2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color w:val="FF0000"/>
          <w:sz w:val="24"/>
          <w:szCs w:val="24"/>
        </w:rPr>
      </w:pPr>
    </w:p>
    <w:p w:rsidR="009049D2" w:rsidRPr="00A2302A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02A">
        <w:rPr>
          <w:rFonts w:ascii="Times New Roman" w:hAnsi="Times New Roman"/>
          <w:sz w:val="24"/>
          <w:szCs w:val="24"/>
        </w:rPr>
        <w:t>4</w:t>
      </w:r>
      <w:r w:rsidR="00B10145" w:rsidRPr="00A2302A">
        <w:rPr>
          <w:rFonts w:ascii="Times New Roman" w:hAnsi="Times New Roman"/>
          <w:sz w:val="24"/>
          <w:szCs w:val="24"/>
        </w:rPr>
        <w:t xml:space="preserve">. </w:t>
      </w:r>
      <w:r w:rsidR="00DD588A" w:rsidRPr="00A2302A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A2302A">
        <w:rPr>
          <w:rFonts w:ascii="Times New Roman" w:hAnsi="Times New Roman"/>
          <w:sz w:val="24"/>
          <w:szCs w:val="24"/>
        </w:rPr>
        <w:t>3</w:t>
      </w:r>
      <w:r w:rsidR="00DD588A" w:rsidRPr="00A2302A">
        <w:rPr>
          <w:rFonts w:ascii="Times New Roman" w:hAnsi="Times New Roman"/>
          <w:sz w:val="24"/>
          <w:szCs w:val="24"/>
        </w:rPr>
        <w:t xml:space="preserve"> проекта решения предлагается  к утверждению р</w:t>
      </w:r>
      <w:r w:rsidR="00DD588A" w:rsidRPr="00A2302A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034932" w:rsidRPr="00A2302A">
        <w:rPr>
          <w:rFonts w:ascii="Times New Roman" w:hAnsi="Times New Roman"/>
          <w:bCs/>
          <w:sz w:val="24"/>
          <w:szCs w:val="24"/>
        </w:rPr>
        <w:t>2</w:t>
      </w:r>
      <w:r w:rsidR="00DD588A" w:rsidRPr="00A2302A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A2302A">
        <w:rPr>
          <w:rFonts w:ascii="Times New Roman" w:hAnsi="Times New Roman"/>
          <w:sz w:val="24"/>
          <w:szCs w:val="24"/>
        </w:rPr>
        <w:t>план</w:t>
      </w:r>
      <w:r w:rsidR="00880D4B" w:rsidRPr="00A2302A">
        <w:rPr>
          <w:rFonts w:ascii="Times New Roman" w:hAnsi="Times New Roman"/>
          <w:sz w:val="24"/>
          <w:szCs w:val="24"/>
        </w:rPr>
        <w:t>овый период 202</w:t>
      </w:r>
      <w:r w:rsidR="00034932" w:rsidRPr="00A2302A">
        <w:rPr>
          <w:rFonts w:ascii="Times New Roman" w:hAnsi="Times New Roman"/>
          <w:sz w:val="24"/>
          <w:szCs w:val="24"/>
        </w:rPr>
        <w:t>3 и 2024</w:t>
      </w:r>
      <w:r w:rsidR="00880D4B" w:rsidRPr="00A2302A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A2302A">
        <w:rPr>
          <w:rFonts w:ascii="Times New Roman" w:hAnsi="Times New Roman"/>
          <w:sz w:val="24"/>
          <w:szCs w:val="24"/>
        </w:rPr>
        <w:t>приложение №</w:t>
      </w:r>
      <w:r w:rsidR="00034932" w:rsidRPr="00A2302A">
        <w:rPr>
          <w:rFonts w:ascii="Times New Roman" w:hAnsi="Times New Roman"/>
          <w:sz w:val="24"/>
          <w:szCs w:val="24"/>
        </w:rPr>
        <w:t>2</w:t>
      </w:r>
      <w:r w:rsidR="00DD588A" w:rsidRPr="00A2302A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A2302A" w:rsidRDefault="005A4108" w:rsidP="00A2302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02A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</w:t>
      </w:r>
      <w:r w:rsidR="00FD5612" w:rsidRPr="00A2302A">
        <w:rPr>
          <w:rFonts w:ascii="Times New Roman" w:hAnsi="Times New Roman"/>
          <w:sz w:val="24"/>
          <w:szCs w:val="24"/>
        </w:rPr>
        <w:t xml:space="preserve">на 2022 год </w:t>
      </w:r>
      <w:r w:rsidRPr="00A2302A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p w:rsidR="00A2302A" w:rsidRPr="00A2302A" w:rsidRDefault="00A2302A" w:rsidP="00A2302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4985"/>
        <w:gridCol w:w="1550"/>
        <w:gridCol w:w="1483"/>
        <w:gridCol w:w="1220"/>
      </w:tblGrid>
      <w:tr w:rsidR="00A2302A" w:rsidRPr="00D13C14" w:rsidTr="00A2302A">
        <w:trPr>
          <w:trHeight w:val="765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Изменения</w:t>
            </w:r>
          </w:p>
        </w:tc>
      </w:tr>
      <w:tr w:rsidR="00A2302A" w:rsidRPr="00D13C14" w:rsidTr="00A2302A">
        <w:trPr>
          <w:trHeight w:val="213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171 860,6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166 261,5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5 599,1</w:t>
            </w:r>
          </w:p>
        </w:tc>
      </w:tr>
      <w:tr w:rsidR="00A2302A" w:rsidRPr="00D13C14" w:rsidTr="00A2302A">
        <w:trPr>
          <w:trHeight w:val="401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10 469,6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10 659,6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-190,0</w:t>
            </w:r>
          </w:p>
        </w:tc>
      </w:tr>
      <w:tr w:rsidR="00A2302A" w:rsidRPr="00D13C14" w:rsidTr="00A2302A">
        <w:trPr>
          <w:trHeight w:val="209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121 977,0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118 570,0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3 407,0</w:t>
            </w:r>
          </w:p>
        </w:tc>
      </w:tr>
      <w:tr w:rsidR="00A2302A" w:rsidRPr="00D13C14" w:rsidTr="00A2302A">
        <w:trPr>
          <w:trHeight w:val="30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134 372,9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135 094,6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-721,7</w:t>
            </w:r>
          </w:p>
        </w:tc>
      </w:tr>
      <w:tr w:rsidR="00A2302A" w:rsidRPr="00D13C14" w:rsidTr="00A2302A">
        <w:trPr>
          <w:trHeight w:val="30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4 162,5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A2302A" w:rsidRPr="00D13C14" w:rsidTr="00A2302A">
        <w:trPr>
          <w:trHeight w:val="349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682 220,1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666 509,9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15 710,2</w:t>
            </w:r>
          </w:p>
        </w:tc>
      </w:tr>
      <w:tr w:rsidR="00A2302A" w:rsidRPr="00D13C14" w:rsidTr="00A2302A">
        <w:trPr>
          <w:trHeight w:val="283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123 925,0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122 142,8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1 782,2</w:t>
            </w:r>
          </w:p>
        </w:tc>
      </w:tr>
      <w:tr w:rsidR="00A2302A" w:rsidRPr="00D13C14" w:rsidTr="00A2302A">
        <w:trPr>
          <w:trHeight w:val="259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42 445,8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42 413,5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A2302A" w:rsidRPr="00D13C14" w:rsidTr="00A2302A">
        <w:trPr>
          <w:trHeight w:val="30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58" w:rsidRPr="00A2302A" w:rsidRDefault="000C4058" w:rsidP="00A230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1 360 256,1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1 330 637,0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058" w:rsidRPr="00A2302A" w:rsidRDefault="000C4058" w:rsidP="00A230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30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29 619,1</w:t>
            </w:r>
          </w:p>
        </w:tc>
      </w:tr>
    </w:tbl>
    <w:p w:rsidR="000C4058" w:rsidRPr="00C165C8" w:rsidRDefault="000C4058" w:rsidP="000C4058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27C2" w:rsidRPr="00A2302A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02A">
        <w:rPr>
          <w:rFonts w:ascii="Times New Roman" w:hAnsi="Times New Roman"/>
          <w:sz w:val="24"/>
          <w:szCs w:val="24"/>
        </w:rPr>
        <w:t>О</w:t>
      </w:r>
      <w:r w:rsidR="00B513A1" w:rsidRPr="00A2302A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1B308B" w:rsidRPr="00A2302A">
        <w:rPr>
          <w:rFonts w:ascii="Times New Roman" w:hAnsi="Times New Roman"/>
          <w:sz w:val="24"/>
          <w:szCs w:val="24"/>
        </w:rPr>
        <w:t>2</w:t>
      </w:r>
      <w:r w:rsidR="00B513A1" w:rsidRPr="00A2302A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A2302A">
        <w:rPr>
          <w:rFonts w:ascii="Times New Roman" w:hAnsi="Times New Roman"/>
          <w:sz w:val="24"/>
          <w:szCs w:val="24"/>
        </w:rPr>
        <w:t>увеличением</w:t>
      </w:r>
      <w:r w:rsidR="00B513A1" w:rsidRPr="00A2302A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1B308B" w:rsidRPr="00A2302A">
        <w:rPr>
          <w:rFonts w:ascii="Times New Roman" w:hAnsi="Times New Roman"/>
          <w:sz w:val="24"/>
          <w:szCs w:val="24"/>
        </w:rPr>
        <w:t>6</w:t>
      </w:r>
      <w:r w:rsidR="001E2C97">
        <w:rPr>
          <w:rFonts w:ascii="Times New Roman" w:hAnsi="Times New Roman"/>
          <w:sz w:val="24"/>
          <w:szCs w:val="24"/>
        </w:rPr>
        <w:t xml:space="preserve"> </w:t>
      </w:r>
      <w:r w:rsidR="00B513A1" w:rsidRPr="00A2302A">
        <w:rPr>
          <w:rFonts w:ascii="Times New Roman" w:hAnsi="Times New Roman"/>
          <w:sz w:val="24"/>
          <w:szCs w:val="24"/>
        </w:rPr>
        <w:t>раздел</w:t>
      </w:r>
      <w:r w:rsidR="00805969" w:rsidRPr="00A2302A">
        <w:rPr>
          <w:rFonts w:ascii="Times New Roman" w:hAnsi="Times New Roman"/>
          <w:sz w:val="24"/>
          <w:szCs w:val="24"/>
        </w:rPr>
        <w:t>ам</w:t>
      </w:r>
      <w:r w:rsidR="00B513A1" w:rsidRPr="00A2302A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A2302A" w:rsidRPr="00A2302A">
        <w:rPr>
          <w:rFonts w:ascii="Times New Roman" w:hAnsi="Times New Roman"/>
          <w:sz w:val="24"/>
          <w:szCs w:val="24"/>
        </w:rPr>
        <w:t>30 530,8</w:t>
      </w:r>
      <w:r w:rsidR="00B513A1" w:rsidRPr="00A2302A">
        <w:rPr>
          <w:rFonts w:ascii="Times New Roman" w:hAnsi="Times New Roman"/>
          <w:sz w:val="24"/>
          <w:szCs w:val="24"/>
        </w:rPr>
        <w:t xml:space="preserve"> тыс. рублей</w:t>
      </w:r>
      <w:r w:rsidR="005272AB" w:rsidRPr="00A2302A">
        <w:rPr>
          <w:rFonts w:ascii="Times New Roman" w:hAnsi="Times New Roman"/>
          <w:sz w:val="24"/>
          <w:szCs w:val="24"/>
        </w:rPr>
        <w:t>, в том числе</w:t>
      </w:r>
      <w:r w:rsidR="00AA7061" w:rsidRPr="00A2302A">
        <w:rPr>
          <w:rFonts w:ascii="Times New Roman" w:hAnsi="Times New Roman"/>
          <w:sz w:val="24"/>
          <w:szCs w:val="24"/>
        </w:rPr>
        <w:t>:</w:t>
      </w:r>
    </w:p>
    <w:p w:rsidR="001B308B" w:rsidRPr="00A2302A" w:rsidRDefault="007E5C52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02A">
        <w:rPr>
          <w:rFonts w:ascii="Times New Roman" w:hAnsi="Times New Roman"/>
          <w:sz w:val="24"/>
          <w:szCs w:val="24"/>
        </w:rPr>
        <w:t xml:space="preserve">- </w:t>
      </w:r>
      <w:r w:rsidR="001B308B" w:rsidRPr="00A2302A">
        <w:rPr>
          <w:rFonts w:ascii="Times New Roman" w:hAnsi="Times New Roman"/>
          <w:sz w:val="24"/>
          <w:szCs w:val="24"/>
        </w:rPr>
        <w:t>«</w:t>
      </w:r>
      <w:r w:rsidR="001B308B" w:rsidRPr="00A2302A">
        <w:rPr>
          <w:rFonts w:ascii="Times New Roman" w:hAnsi="Times New Roman" w:cs="Times New Roman"/>
          <w:bCs/>
          <w:sz w:val="24"/>
          <w:szCs w:val="24"/>
        </w:rPr>
        <w:t xml:space="preserve">Общегосударственные  вопросы» (0100) на </w:t>
      </w:r>
      <w:r w:rsidR="00A2302A" w:rsidRPr="00A2302A">
        <w:rPr>
          <w:rFonts w:ascii="Times New Roman" w:hAnsi="Times New Roman" w:cs="Times New Roman"/>
          <w:bCs/>
          <w:sz w:val="24"/>
          <w:szCs w:val="24"/>
        </w:rPr>
        <w:t>5 599,1</w:t>
      </w:r>
      <w:r w:rsidR="001B308B" w:rsidRPr="00A2302A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5272AB" w:rsidRPr="00A2302A">
        <w:rPr>
          <w:rFonts w:ascii="Times New Roman" w:hAnsi="Times New Roman" w:cs="Times New Roman"/>
          <w:bCs/>
          <w:sz w:val="24"/>
          <w:szCs w:val="24"/>
        </w:rPr>
        <w:t>3,</w:t>
      </w:r>
      <w:r w:rsidR="00A2302A" w:rsidRPr="00A2302A">
        <w:rPr>
          <w:rFonts w:ascii="Times New Roman" w:hAnsi="Times New Roman" w:cs="Times New Roman"/>
          <w:bCs/>
          <w:sz w:val="24"/>
          <w:szCs w:val="24"/>
        </w:rPr>
        <w:t>4</w:t>
      </w:r>
      <w:r w:rsidR="001B308B" w:rsidRPr="00A2302A">
        <w:rPr>
          <w:rFonts w:ascii="Times New Roman" w:hAnsi="Times New Roman" w:cs="Times New Roman"/>
          <w:bCs/>
          <w:sz w:val="24"/>
          <w:szCs w:val="24"/>
        </w:rPr>
        <w:t>%),</w:t>
      </w:r>
    </w:p>
    <w:p w:rsidR="005272AB" w:rsidRPr="00A2302A" w:rsidRDefault="005272AB" w:rsidP="005272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02A">
        <w:rPr>
          <w:rFonts w:ascii="Times New Roman" w:hAnsi="Times New Roman" w:cs="Times New Roman"/>
          <w:bCs/>
          <w:sz w:val="24"/>
          <w:szCs w:val="24"/>
        </w:rPr>
        <w:t>- «</w:t>
      </w:r>
      <w:r w:rsidR="00A2302A" w:rsidRPr="00A2302A">
        <w:rPr>
          <w:rFonts w:ascii="Times New Roman" w:hAnsi="Times New Roman" w:cs="Times New Roman"/>
          <w:bCs/>
          <w:sz w:val="24"/>
          <w:szCs w:val="24"/>
        </w:rPr>
        <w:t>Охрана окружающей среды</w:t>
      </w:r>
      <w:r w:rsidRPr="00A2302A">
        <w:rPr>
          <w:rFonts w:ascii="Times New Roman" w:hAnsi="Times New Roman" w:cs="Times New Roman"/>
          <w:bCs/>
          <w:sz w:val="24"/>
          <w:szCs w:val="24"/>
        </w:rPr>
        <w:t>»  (0</w:t>
      </w:r>
      <w:r w:rsidR="00A2302A" w:rsidRPr="00A2302A">
        <w:rPr>
          <w:rFonts w:ascii="Times New Roman" w:hAnsi="Times New Roman" w:cs="Times New Roman"/>
          <w:bCs/>
          <w:sz w:val="24"/>
          <w:szCs w:val="24"/>
        </w:rPr>
        <w:t>6</w:t>
      </w:r>
      <w:r w:rsidRPr="00A2302A">
        <w:rPr>
          <w:rFonts w:ascii="Times New Roman" w:hAnsi="Times New Roman" w:cs="Times New Roman"/>
          <w:bCs/>
          <w:sz w:val="24"/>
          <w:szCs w:val="24"/>
        </w:rPr>
        <w:t xml:space="preserve">00) на </w:t>
      </w:r>
      <w:r w:rsidR="00A2302A" w:rsidRPr="00A2302A">
        <w:rPr>
          <w:rFonts w:ascii="Times New Roman" w:hAnsi="Times New Roman" w:cs="Times New Roman"/>
          <w:bCs/>
          <w:sz w:val="24"/>
          <w:szCs w:val="24"/>
        </w:rPr>
        <w:t>4 000,0 тыс. рублей</w:t>
      </w:r>
      <w:r w:rsidRPr="00A2302A">
        <w:rPr>
          <w:rFonts w:ascii="Times New Roman" w:hAnsi="Times New Roman" w:cs="Times New Roman"/>
          <w:bCs/>
          <w:sz w:val="24"/>
          <w:szCs w:val="24"/>
        </w:rPr>
        <w:t>,</w:t>
      </w:r>
    </w:p>
    <w:p w:rsidR="007E5C52" w:rsidRPr="00A2302A" w:rsidRDefault="001B308B" w:rsidP="001B3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02A">
        <w:rPr>
          <w:rFonts w:ascii="Times New Roman" w:hAnsi="Times New Roman"/>
          <w:sz w:val="24"/>
          <w:szCs w:val="24"/>
        </w:rPr>
        <w:t xml:space="preserve">- </w:t>
      </w:r>
      <w:r w:rsidR="007E5C52" w:rsidRPr="00A2302A">
        <w:rPr>
          <w:rFonts w:ascii="Times New Roman" w:hAnsi="Times New Roman"/>
          <w:sz w:val="24"/>
          <w:szCs w:val="24"/>
        </w:rPr>
        <w:t xml:space="preserve">«Национальная экономика» (0400) на </w:t>
      </w:r>
      <w:r w:rsidR="00A2302A" w:rsidRPr="00A2302A">
        <w:rPr>
          <w:rFonts w:ascii="Times New Roman" w:hAnsi="Times New Roman" w:cs="Times New Roman"/>
          <w:bCs/>
          <w:sz w:val="24"/>
          <w:szCs w:val="24"/>
        </w:rPr>
        <w:t>3 407,0</w:t>
      </w:r>
      <w:r w:rsidRPr="00A230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C52" w:rsidRPr="00A2302A">
        <w:rPr>
          <w:rFonts w:ascii="Times New Roman" w:hAnsi="Times New Roman"/>
          <w:sz w:val="24"/>
          <w:szCs w:val="24"/>
        </w:rPr>
        <w:t xml:space="preserve">тыс. рублей (или на </w:t>
      </w:r>
      <w:r w:rsidR="00A2302A" w:rsidRPr="00A2302A">
        <w:rPr>
          <w:rFonts w:ascii="Times New Roman" w:hAnsi="Times New Roman"/>
          <w:sz w:val="24"/>
          <w:szCs w:val="24"/>
        </w:rPr>
        <w:t>2,9%);</w:t>
      </w:r>
    </w:p>
    <w:p w:rsidR="00A2302A" w:rsidRPr="00A2302A" w:rsidRDefault="00A2302A" w:rsidP="00A23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02A">
        <w:rPr>
          <w:rFonts w:ascii="Times New Roman" w:hAnsi="Times New Roman"/>
          <w:sz w:val="24"/>
          <w:szCs w:val="24"/>
        </w:rPr>
        <w:lastRenderedPageBreak/>
        <w:t>- «Образование» (0700) на 15 710,2 тыс. рублей  (или на 2,4%).</w:t>
      </w:r>
    </w:p>
    <w:p w:rsidR="005272AB" w:rsidRPr="00A2302A" w:rsidRDefault="005272AB" w:rsidP="001B3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02A">
        <w:rPr>
          <w:rFonts w:ascii="Times New Roman" w:hAnsi="Times New Roman"/>
          <w:sz w:val="24"/>
          <w:szCs w:val="24"/>
        </w:rPr>
        <w:t xml:space="preserve">По 2 разделам бюджетной классификации расходы уменьшены на </w:t>
      </w:r>
      <w:r w:rsidR="00A2302A" w:rsidRPr="00A2302A">
        <w:rPr>
          <w:rFonts w:ascii="Times New Roman" w:hAnsi="Times New Roman"/>
          <w:sz w:val="24"/>
          <w:szCs w:val="24"/>
        </w:rPr>
        <w:t>911,7</w:t>
      </w:r>
      <w:r w:rsidRPr="00A2302A">
        <w:rPr>
          <w:rFonts w:ascii="Times New Roman" w:hAnsi="Times New Roman"/>
          <w:sz w:val="24"/>
          <w:szCs w:val="24"/>
        </w:rPr>
        <w:t xml:space="preserve"> тыс. р</w:t>
      </w:r>
      <w:r w:rsidR="00A2302A" w:rsidRPr="00A2302A">
        <w:rPr>
          <w:rFonts w:ascii="Times New Roman" w:hAnsi="Times New Roman"/>
          <w:sz w:val="24"/>
          <w:szCs w:val="24"/>
        </w:rPr>
        <w:t>ублей, в том числе по разделу 05</w:t>
      </w:r>
      <w:r w:rsidRPr="00A2302A">
        <w:rPr>
          <w:rFonts w:ascii="Times New Roman" w:hAnsi="Times New Roman"/>
          <w:sz w:val="24"/>
          <w:szCs w:val="24"/>
        </w:rPr>
        <w:t>00 «</w:t>
      </w:r>
      <w:r w:rsidR="00A2302A" w:rsidRPr="00A2302A">
        <w:rPr>
          <w:rFonts w:ascii="Times New Roman" w:hAnsi="Times New Roman"/>
          <w:sz w:val="24"/>
          <w:szCs w:val="24"/>
        </w:rPr>
        <w:t>Жилищно-коммунальное хозяйство</w:t>
      </w:r>
      <w:r w:rsidRPr="00A2302A">
        <w:rPr>
          <w:rFonts w:ascii="Times New Roman" w:hAnsi="Times New Roman"/>
          <w:sz w:val="24"/>
          <w:szCs w:val="24"/>
        </w:rPr>
        <w:t xml:space="preserve">» на 9 415,7 тыс. рублей или на </w:t>
      </w:r>
      <w:r w:rsidR="00A2302A" w:rsidRPr="00A2302A">
        <w:rPr>
          <w:rFonts w:ascii="Times New Roman" w:hAnsi="Times New Roman"/>
          <w:sz w:val="24"/>
          <w:szCs w:val="24"/>
        </w:rPr>
        <w:t>0,5</w:t>
      </w:r>
      <w:r w:rsidRPr="00A2302A">
        <w:rPr>
          <w:rFonts w:ascii="Times New Roman" w:hAnsi="Times New Roman"/>
          <w:sz w:val="24"/>
          <w:szCs w:val="24"/>
        </w:rPr>
        <w:t xml:space="preserve">%, по разделу </w:t>
      </w:r>
      <w:r w:rsidR="00A2302A" w:rsidRPr="00A2302A">
        <w:rPr>
          <w:rFonts w:ascii="Times New Roman" w:hAnsi="Times New Roman"/>
          <w:sz w:val="24"/>
          <w:szCs w:val="24"/>
        </w:rPr>
        <w:t>03</w:t>
      </w:r>
      <w:r w:rsidRPr="00A2302A">
        <w:rPr>
          <w:rFonts w:ascii="Times New Roman" w:hAnsi="Times New Roman"/>
          <w:sz w:val="24"/>
          <w:szCs w:val="24"/>
        </w:rPr>
        <w:t>00 «</w:t>
      </w:r>
      <w:r w:rsidR="00A2302A" w:rsidRPr="00A2302A">
        <w:rPr>
          <w:rFonts w:ascii="Times New Roman" w:hAnsi="Times New Roman"/>
          <w:bCs/>
          <w:sz w:val="24"/>
          <w:szCs w:val="24"/>
        </w:rPr>
        <w:t>Национальная безопасность и правоохранительная деятельность</w:t>
      </w:r>
      <w:r w:rsidRPr="00A2302A">
        <w:rPr>
          <w:rFonts w:ascii="Times New Roman" w:hAnsi="Times New Roman"/>
          <w:sz w:val="24"/>
          <w:szCs w:val="24"/>
        </w:rPr>
        <w:t xml:space="preserve">» на </w:t>
      </w:r>
      <w:r w:rsidR="00A2302A" w:rsidRPr="00A2302A">
        <w:rPr>
          <w:rFonts w:ascii="Times New Roman" w:hAnsi="Times New Roman"/>
          <w:sz w:val="24"/>
          <w:szCs w:val="24"/>
        </w:rPr>
        <w:t>190,0</w:t>
      </w:r>
      <w:r w:rsidRPr="00A2302A">
        <w:rPr>
          <w:rFonts w:ascii="Times New Roman" w:hAnsi="Times New Roman"/>
          <w:sz w:val="24"/>
          <w:szCs w:val="24"/>
        </w:rPr>
        <w:t xml:space="preserve"> тыс. рублей.</w:t>
      </w:r>
    </w:p>
    <w:p w:rsidR="00BB4EB1" w:rsidRDefault="00BB4EB1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5612" w:rsidRPr="00BB4EB1" w:rsidRDefault="005272AB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EB1">
        <w:rPr>
          <w:rFonts w:ascii="Times New Roman" w:hAnsi="Times New Roman"/>
          <w:sz w:val="24"/>
          <w:szCs w:val="24"/>
        </w:rPr>
        <w:t xml:space="preserve">4.1.  </w:t>
      </w:r>
      <w:r w:rsidR="00FD5612" w:rsidRPr="00BB4EB1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</w:t>
      </w:r>
      <w:r w:rsidR="00FD5612" w:rsidRPr="00BB4EB1">
        <w:rPr>
          <w:rFonts w:ascii="Times New Roman" w:hAnsi="Times New Roman"/>
          <w:b/>
          <w:sz w:val="24"/>
          <w:szCs w:val="24"/>
        </w:rPr>
        <w:t>на 2023 год</w:t>
      </w:r>
      <w:r w:rsidR="00FD5612" w:rsidRPr="00BB4EB1">
        <w:rPr>
          <w:rFonts w:ascii="Times New Roman" w:hAnsi="Times New Roman"/>
          <w:sz w:val="24"/>
          <w:szCs w:val="24"/>
        </w:rPr>
        <w:t xml:space="preserve"> предлагаетс</w:t>
      </w:r>
      <w:r w:rsidR="00A33AF7" w:rsidRPr="00BB4EB1">
        <w:rPr>
          <w:rFonts w:ascii="Times New Roman" w:hAnsi="Times New Roman"/>
          <w:sz w:val="24"/>
          <w:szCs w:val="24"/>
        </w:rPr>
        <w:t xml:space="preserve">я утвердить в объеме </w:t>
      </w:r>
      <w:r w:rsidR="00BB4EB1" w:rsidRPr="00BB4EB1">
        <w:rPr>
          <w:rFonts w:ascii="Times New Roman" w:hAnsi="Times New Roman"/>
          <w:sz w:val="24"/>
          <w:szCs w:val="24"/>
        </w:rPr>
        <w:t>1 230 213,7</w:t>
      </w:r>
      <w:r w:rsidR="00A33AF7" w:rsidRPr="00BB4EB1">
        <w:rPr>
          <w:rFonts w:ascii="Times New Roman" w:hAnsi="Times New Roman"/>
          <w:sz w:val="24"/>
          <w:szCs w:val="24"/>
        </w:rPr>
        <w:t xml:space="preserve"> </w:t>
      </w:r>
      <w:r w:rsidR="00FD5612" w:rsidRPr="00BB4EB1">
        <w:rPr>
          <w:rFonts w:ascii="Times New Roman" w:hAnsi="Times New Roman"/>
          <w:sz w:val="24"/>
          <w:szCs w:val="24"/>
        </w:rPr>
        <w:t xml:space="preserve">тыс. руб., </w:t>
      </w:r>
      <w:r w:rsidR="00BB4EB1" w:rsidRPr="00BB4EB1">
        <w:rPr>
          <w:rFonts w:ascii="Times New Roman" w:hAnsi="Times New Roman"/>
          <w:sz w:val="24"/>
          <w:szCs w:val="24"/>
        </w:rPr>
        <w:t>в том числе условно утвержденные расходы 17 577,3 тыс. рублей. Р</w:t>
      </w:r>
      <w:r w:rsidR="00FD5612" w:rsidRPr="00BB4EB1">
        <w:rPr>
          <w:rFonts w:ascii="Times New Roman" w:hAnsi="Times New Roman"/>
          <w:sz w:val="24"/>
          <w:szCs w:val="24"/>
        </w:rPr>
        <w:t xml:space="preserve">асходная </w:t>
      </w:r>
      <w:r w:rsidR="00A33AF7" w:rsidRPr="00BB4EB1">
        <w:rPr>
          <w:rFonts w:ascii="Times New Roman" w:hAnsi="Times New Roman"/>
          <w:sz w:val="24"/>
          <w:szCs w:val="24"/>
        </w:rPr>
        <w:t xml:space="preserve">часть бюджета </w:t>
      </w:r>
      <w:r w:rsidR="00BB4EB1" w:rsidRPr="00BB4EB1">
        <w:rPr>
          <w:rFonts w:ascii="Times New Roman" w:hAnsi="Times New Roman"/>
          <w:sz w:val="24"/>
          <w:szCs w:val="24"/>
        </w:rPr>
        <w:t>увеличена на 5 879,0</w:t>
      </w:r>
      <w:r w:rsidR="00A33AF7" w:rsidRPr="00BB4EB1">
        <w:rPr>
          <w:rFonts w:ascii="Times New Roman" w:hAnsi="Times New Roman"/>
          <w:sz w:val="24"/>
          <w:szCs w:val="24"/>
        </w:rPr>
        <w:t xml:space="preserve"> </w:t>
      </w:r>
      <w:r w:rsidR="00FD5612" w:rsidRPr="00BB4EB1">
        <w:rPr>
          <w:rFonts w:ascii="Times New Roman" w:hAnsi="Times New Roman"/>
          <w:sz w:val="24"/>
          <w:szCs w:val="24"/>
        </w:rPr>
        <w:t>тыс. рублей.</w:t>
      </w:r>
      <w:r w:rsidR="00FD5612" w:rsidRPr="00BB4EB1">
        <w:rPr>
          <w:rFonts w:ascii="Times New Roman" w:hAnsi="Times New Roman"/>
          <w:sz w:val="24"/>
          <w:szCs w:val="24"/>
        </w:rPr>
        <w:tab/>
      </w:r>
    </w:p>
    <w:p w:rsidR="00FD5612" w:rsidRPr="00BB4EB1" w:rsidRDefault="00FD5612" w:rsidP="00FD561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EB1">
        <w:rPr>
          <w:rFonts w:ascii="Times New Roman" w:hAnsi="Times New Roman"/>
          <w:sz w:val="24"/>
          <w:szCs w:val="24"/>
        </w:rPr>
        <w:t xml:space="preserve">В предлагаемом проекте изменения расходов бюджета по разделам и подразделам классификации расходов бюджета представлены в таблице (в тыс. рублей): </w:t>
      </w:r>
    </w:p>
    <w:p w:rsidR="00FD5612" w:rsidRPr="00BB4EB1" w:rsidRDefault="00FD5612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9643" w:type="dxa"/>
        <w:tblLook w:val="04A0" w:firstRow="1" w:lastRow="0" w:firstColumn="1" w:lastColumn="0" w:noHBand="0" w:noVBand="1"/>
      </w:tblPr>
      <w:tblGrid>
        <w:gridCol w:w="5925"/>
        <w:gridCol w:w="1157"/>
        <w:gridCol w:w="1404"/>
        <w:gridCol w:w="1157"/>
      </w:tblGrid>
      <w:tr w:rsidR="00BB4EB1" w:rsidRPr="00BB4EB1" w:rsidTr="00FD5612">
        <w:trPr>
          <w:trHeight w:val="56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1E2C97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1E2C97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1E2C97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1E2C97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Изменения</w:t>
            </w:r>
          </w:p>
        </w:tc>
      </w:tr>
      <w:tr w:rsidR="00BB4EB1" w:rsidRPr="00BB4EB1" w:rsidTr="00BB4EB1">
        <w:trPr>
          <w:trHeight w:val="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1E2C97" w:rsidRDefault="00BB4EB1" w:rsidP="00FD5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12" w:rsidRPr="001E2C97" w:rsidRDefault="00BB4EB1" w:rsidP="00FD56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459 055,9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12" w:rsidRPr="001E2C97" w:rsidRDefault="00BB4EB1" w:rsidP="00FD56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453 176,9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12" w:rsidRPr="001E2C97" w:rsidRDefault="00BB4EB1" w:rsidP="00FD56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5 879,0</w:t>
            </w:r>
          </w:p>
        </w:tc>
      </w:tr>
    </w:tbl>
    <w:p w:rsidR="00BB4EB1" w:rsidRPr="00BB4EB1" w:rsidRDefault="00BB4EB1" w:rsidP="00A33A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3AF7" w:rsidRPr="00BB4EB1" w:rsidRDefault="00A33AF7" w:rsidP="00A33A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EB1">
        <w:rPr>
          <w:rFonts w:ascii="Times New Roman" w:hAnsi="Times New Roman"/>
          <w:sz w:val="24"/>
          <w:szCs w:val="24"/>
        </w:rPr>
        <w:t xml:space="preserve">4.2. Проектом решения расходную часть бюджета </w:t>
      </w:r>
      <w:r w:rsidRPr="00BB4EB1">
        <w:rPr>
          <w:rFonts w:ascii="Times New Roman" w:hAnsi="Times New Roman"/>
          <w:b/>
          <w:sz w:val="24"/>
          <w:szCs w:val="24"/>
        </w:rPr>
        <w:t>на 2024 год</w:t>
      </w:r>
      <w:r w:rsidRPr="00BB4EB1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 w:rsidR="00BB4EB1" w:rsidRPr="00BB4EB1">
        <w:rPr>
          <w:rFonts w:ascii="Times New Roman" w:hAnsi="Times New Roman"/>
          <w:sz w:val="24"/>
          <w:szCs w:val="24"/>
        </w:rPr>
        <w:t>1 444 765,8</w:t>
      </w:r>
      <w:r w:rsidRPr="00BB4EB1">
        <w:rPr>
          <w:rFonts w:ascii="Times New Roman" w:hAnsi="Times New Roman"/>
          <w:sz w:val="24"/>
          <w:szCs w:val="24"/>
        </w:rPr>
        <w:t xml:space="preserve"> тыс. руб., </w:t>
      </w:r>
      <w:r w:rsidR="00BB4EB1" w:rsidRPr="00BB4EB1">
        <w:rPr>
          <w:rFonts w:ascii="Times New Roman" w:hAnsi="Times New Roman"/>
          <w:sz w:val="24"/>
          <w:szCs w:val="24"/>
        </w:rPr>
        <w:t>в том числе условно утвержденные расходы составили 36 049,5 тыс. рублей. Р</w:t>
      </w:r>
      <w:r w:rsidRPr="00BB4EB1">
        <w:rPr>
          <w:rFonts w:ascii="Times New Roman" w:hAnsi="Times New Roman"/>
          <w:sz w:val="24"/>
          <w:szCs w:val="24"/>
        </w:rPr>
        <w:t xml:space="preserve">асходная часть бюджета </w:t>
      </w:r>
      <w:r w:rsidR="00BB4EB1" w:rsidRPr="00BB4EB1">
        <w:rPr>
          <w:rFonts w:ascii="Times New Roman" w:hAnsi="Times New Roman"/>
          <w:sz w:val="24"/>
          <w:szCs w:val="24"/>
        </w:rPr>
        <w:t>увеличена 15 390,0</w:t>
      </w:r>
      <w:r w:rsidRPr="00BB4EB1">
        <w:rPr>
          <w:rFonts w:ascii="Times New Roman" w:hAnsi="Times New Roman"/>
          <w:sz w:val="24"/>
          <w:szCs w:val="24"/>
        </w:rPr>
        <w:t xml:space="preserve"> тыс. рублей.</w:t>
      </w:r>
    </w:p>
    <w:p w:rsidR="00A33AF7" w:rsidRPr="00BB4EB1" w:rsidRDefault="00A33AF7" w:rsidP="00A33AF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EB1">
        <w:rPr>
          <w:rFonts w:ascii="Times New Roman" w:hAnsi="Times New Roman"/>
          <w:sz w:val="24"/>
          <w:szCs w:val="24"/>
        </w:rPr>
        <w:t xml:space="preserve">В предлагаемом проекте изменения расходов бюджета по разделам и подразделам классификации расходов бюджета представлены в таблице (в тыс. рублей): </w:t>
      </w:r>
    </w:p>
    <w:tbl>
      <w:tblPr>
        <w:tblpPr w:leftFromText="180" w:rightFromText="180" w:vertAnchor="text" w:horzAnchor="margin" w:tblpXSpec="center" w:tblpY="12"/>
        <w:tblW w:w="9643" w:type="dxa"/>
        <w:tblLook w:val="04A0" w:firstRow="1" w:lastRow="0" w:firstColumn="1" w:lastColumn="0" w:noHBand="0" w:noVBand="1"/>
      </w:tblPr>
      <w:tblGrid>
        <w:gridCol w:w="5925"/>
        <w:gridCol w:w="1157"/>
        <w:gridCol w:w="1404"/>
        <w:gridCol w:w="1157"/>
      </w:tblGrid>
      <w:tr w:rsidR="00BB4EB1" w:rsidRPr="00BB4EB1" w:rsidTr="00931362">
        <w:trPr>
          <w:trHeight w:val="56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1E2C97" w:rsidRDefault="00A33AF7" w:rsidP="00931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1E2C97" w:rsidRDefault="00A33AF7" w:rsidP="00931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1E2C97" w:rsidRDefault="00A33AF7" w:rsidP="00931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1E2C97" w:rsidRDefault="00A33AF7" w:rsidP="00931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Изменения</w:t>
            </w:r>
          </w:p>
        </w:tc>
      </w:tr>
      <w:tr w:rsidR="00BB4EB1" w:rsidRPr="00BB4EB1" w:rsidTr="00BB4EB1">
        <w:trPr>
          <w:trHeight w:val="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1E2C97" w:rsidRDefault="00BB4EB1" w:rsidP="00931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F7" w:rsidRPr="001E2C97" w:rsidRDefault="00BB4EB1" w:rsidP="00931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373 661,0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F7" w:rsidRPr="001E2C97" w:rsidRDefault="00BB4EB1" w:rsidP="00931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358 271,0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F7" w:rsidRPr="001E2C97" w:rsidRDefault="00BB4EB1" w:rsidP="00931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C97">
              <w:rPr>
                <w:rFonts w:ascii="Times New Roman" w:hAnsi="Times New Roman"/>
                <w:bCs/>
                <w:sz w:val="20"/>
                <w:szCs w:val="20"/>
              </w:rPr>
              <w:t>15 390,0</w:t>
            </w:r>
          </w:p>
        </w:tc>
      </w:tr>
    </w:tbl>
    <w:p w:rsidR="00A33AF7" w:rsidRPr="00C165C8" w:rsidRDefault="00A33AF7" w:rsidP="00A33AF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3700" w:rsidRPr="008D3E22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E22">
        <w:rPr>
          <w:rFonts w:ascii="Times New Roman" w:hAnsi="Times New Roman"/>
          <w:sz w:val="24"/>
          <w:szCs w:val="24"/>
        </w:rPr>
        <w:t>5</w:t>
      </w:r>
      <w:r w:rsidR="00DD62FB" w:rsidRPr="008D3E22">
        <w:rPr>
          <w:rFonts w:ascii="Times New Roman" w:hAnsi="Times New Roman"/>
          <w:sz w:val="24"/>
          <w:szCs w:val="24"/>
        </w:rPr>
        <w:t>. Пункт</w:t>
      </w:r>
      <w:r w:rsidR="00713D84" w:rsidRPr="008D3E22">
        <w:rPr>
          <w:rFonts w:ascii="Times New Roman" w:hAnsi="Times New Roman"/>
          <w:sz w:val="24"/>
          <w:szCs w:val="24"/>
        </w:rPr>
        <w:t>ом</w:t>
      </w:r>
      <w:r w:rsidR="002C0038" w:rsidRPr="008D3E22">
        <w:rPr>
          <w:rFonts w:ascii="Times New Roman" w:hAnsi="Times New Roman"/>
          <w:sz w:val="24"/>
          <w:szCs w:val="24"/>
        </w:rPr>
        <w:t xml:space="preserve"> </w:t>
      </w:r>
      <w:r w:rsidR="000A121D" w:rsidRPr="008D3E22">
        <w:rPr>
          <w:rFonts w:ascii="Times New Roman" w:hAnsi="Times New Roman"/>
          <w:sz w:val="24"/>
          <w:szCs w:val="24"/>
        </w:rPr>
        <w:t>4</w:t>
      </w:r>
      <w:r w:rsidR="002C0038" w:rsidRPr="008D3E22">
        <w:rPr>
          <w:rFonts w:ascii="Times New Roman" w:hAnsi="Times New Roman"/>
          <w:sz w:val="24"/>
          <w:szCs w:val="24"/>
        </w:rPr>
        <w:t xml:space="preserve"> </w:t>
      </w:r>
      <w:r w:rsidR="00DD62FB" w:rsidRPr="008D3E22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8D3E22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8D3E22">
        <w:rPr>
          <w:rFonts w:ascii="Times New Roman" w:hAnsi="Times New Roman"/>
          <w:sz w:val="24"/>
          <w:szCs w:val="24"/>
        </w:rPr>
        <w:t>3</w:t>
      </w:r>
      <w:r w:rsidR="00802BB2" w:rsidRPr="008D3E22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8A2F37" w:rsidRPr="008D3E22">
        <w:rPr>
          <w:rFonts w:ascii="Times New Roman" w:hAnsi="Times New Roman"/>
          <w:sz w:val="24"/>
          <w:szCs w:val="24"/>
        </w:rPr>
        <w:t>2</w:t>
      </w:r>
      <w:r w:rsidR="00802BB2" w:rsidRPr="008D3E2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A2F37" w:rsidRPr="008D3E22">
        <w:rPr>
          <w:rFonts w:ascii="Times New Roman" w:hAnsi="Times New Roman"/>
          <w:sz w:val="24"/>
          <w:szCs w:val="24"/>
        </w:rPr>
        <w:t>3</w:t>
      </w:r>
      <w:r w:rsidR="00802BB2" w:rsidRPr="008D3E22">
        <w:rPr>
          <w:rFonts w:ascii="Times New Roman" w:hAnsi="Times New Roman"/>
          <w:sz w:val="24"/>
          <w:szCs w:val="24"/>
        </w:rPr>
        <w:t xml:space="preserve"> и 202</w:t>
      </w:r>
      <w:r w:rsidR="008A2F37" w:rsidRPr="008D3E22">
        <w:rPr>
          <w:rFonts w:ascii="Times New Roman" w:hAnsi="Times New Roman"/>
          <w:sz w:val="24"/>
          <w:szCs w:val="24"/>
        </w:rPr>
        <w:t>4</w:t>
      </w:r>
      <w:r w:rsidR="00802BB2" w:rsidRPr="008D3E22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8D3E22">
        <w:rPr>
          <w:rFonts w:ascii="Times New Roman" w:hAnsi="Times New Roman"/>
          <w:sz w:val="24"/>
          <w:szCs w:val="24"/>
        </w:rPr>
        <w:t>.</w:t>
      </w:r>
    </w:p>
    <w:p w:rsidR="00163700" w:rsidRPr="008D3E22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2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C165C8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88"/>
        <w:gridCol w:w="954"/>
        <w:gridCol w:w="1418"/>
        <w:gridCol w:w="1594"/>
        <w:gridCol w:w="1490"/>
      </w:tblGrid>
      <w:tr w:rsidR="00C165C8" w:rsidRPr="00C165C8" w:rsidTr="002C0038">
        <w:tc>
          <w:tcPr>
            <w:tcW w:w="4062" w:type="dxa"/>
          </w:tcPr>
          <w:p w:rsidR="00163700" w:rsidRPr="00BA0CB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74" w:type="dxa"/>
          </w:tcPr>
          <w:p w:rsidR="00163700" w:rsidRPr="00BA0CB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BA0CB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608" w:type="dxa"/>
          </w:tcPr>
          <w:p w:rsidR="007B511A" w:rsidRPr="00BA0CBF" w:rsidRDefault="007B511A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Действующая</w:t>
            </w:r>
          </w:p>
          <w:p w:rsidR="00163700" w:rsidRPr="00BA0CB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</w:p>
        </w:tc>
        <w:tc>
          <w:tcPr>
            <w:tcW w:w="1508" w:type="dxa"/>
          </w:tcPr>
          <w:p w:rsidR="00163700" w:rsidRPr="00BA0CB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C165C8" w:rsidRPr="00C165C8" w:rsidTr="002C0038">
        <w:tc>
          <w:tcPr>
            <w:tcW w:w="4062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74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677 039,3</w:t>
            </w:r>
          </w:p>
        </w:tc>
        <w:tc>
          <w:tcPr>
            <w:tcW w:w="160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649 215,0</w:t>
            </w:r>
          </w:p>
        </w:tc>
        <w:tc>
          <w:tcPr>
            <w:tcW w:w="1508" w:type="dxa"/>
          </w:tcPr>
          <w:p w:rsidR="002C0038" w:rsidRPr="00BA0CBF" w:rsidRDefault="008D3E22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27 824,4</w:t>
            </w:r>
          </w:p>
        </w:tc>
      </w:tr>
      <w:tr w:rsidR="00C165C8" w:rsidRPr="00C165C8" w:rsidTr="002C0038">
        <w:tc>
          <w:tcPr>
            <w:tcW w:w="4062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74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13 396,5</w:t>
            </w:r>
          </w:p>
        </w:tc>
        <w:tc>
          <w:tcPr>
            <w:tcW w:w="160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13 351,5</w:t>
            </w:r>
          </w:p>
        </w:tc>
        <w:tc>
          <w:tcPr>
            <w:tcW w:w="1508" w:type="dxa"/>
          </w:tcPr>
          <w:p w:rsidR="002C0038" w:rsidRPr="00BA0CBF" w:rsidRDefault="008D3E22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C165C8" w:rsidRPr="00C165C8" w:rsidTr="002C0038">
        <w:tc>
          <w:tcPr>
            <w:tcW w:w="4062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74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35 054,8</w:t>
            </w:r>
          </w:p>
        </w:tc>
        <w:tc>
          <w:tcPr>
            <w:tcW w:w="160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33 650,8</w:t>
            </w:r>
          </w:p>
        </w:tc>
        <w:tc>
          <w:tcPr>
            <w:tcW w:w="1508" w:type="dxa"/>
          </w:tcPr>
          <w:p w:rsidR="002C0038" w:rsidRPr="00BA0CBF" w:rsidRDefault="008D3E22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1 404,0</w:t>
            </w:r>
          </w:p>
        </w:tc>
      </w:tr>
      <w:tr w:rsidR="00C165C8" w:rsidRPr="00C165C8" w:rsidTr="002C0038">
        <w:tc>
          <w:tcPr>
            <w:tcW w:w="4062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74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414 120,4</w:t>
            </w:r>
          </w:p>
        </w:tc>
        <w:tc>
          <w:tcPr>
            <w:tcW w:w="160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416 054,9</w:t>
            </w:r>
          </w:p>
        </w:tc>
        <w:tc>
          <w:tcPr>
            <w:tcW w:w="1508" w:type="dxa"/>
          </w:tcPr>
          <w:p w:rsidR="002C0038" w:rsidRPr="00BA0CBF" w:rsidRDefault="00BA0CBF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- 1934,5</w:t>
            </w:r>
          </w:p>
        </w:tc>
      </w:tr>
      <w:tr w:rsidR="00C165C8" w:rsidRPr="00C165C8" w:rsidTr="002C0038">
        <w:tc>
          <w:tcPr>
            <w:tcW w:w="4062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74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216 522,1</w:t>
            </w:r>
          </w:p>
        </w:tc>
        <w:tc>
          <w:tcPr>
            <w:tcW w:w="160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214 241,9</w:t>
            </w:r>
          </w:p>
        </w:tc>
        <w:tc>
          <w:tcPr>
            <w:tcW w:w="1508" w:type="dxa"/>
          </w:tcPr>
          <w:p w:rsidR="002C0038" w:rsidRPr="00BA0CBF" w:rsidRDefault="00BA0CB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2 280,2</w:t>
            </w:r>
          </w:p>
        </w:tc>
      </w:tr>
      <w:tr w:rsidR="00C165C8" w:rsidRPr="00C165C8" w:rsidTr="002C0038">
        <w:tc>
          <w:tcPr>
            <w:tcW w:w="4062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74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2C0038" w:rsidRPr="00BA0CBF" w:rsidRDefault="008D3E22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4 123,0</w:t>
            </w:r>
          </w:p>
        </w:tc>
        <w:tc>
          <w:tcPr>
            <w:tcW w:w="160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4 123,0</w:t>
            </w:r>
          </w:p>
        </w:tc>
        <w:tc>
          <w:tcPr>
            <w:tcW w:w="1508" w:type="dxa"/>
          </w:tcPr>
          <w:p w:rsidR="002C0038" w:rsidRPr="00BA0CBF" w:rsidRDefault="00BA0CB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0038" w:rsidRPr="00C165C8" w:rsidTr="002C0038">
        <w:tc>
          <w:tcPr>
            <w:tcW w:w="4062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74" w:type="dxa"/>
          </w:tcPr>
          <w:p w:rsidR="002C0038" w:rsidRPr="00BA0CBF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1 360 256,1</w:t>
            </w:r>
          </w:p>
        </w:tc>
        <w:tc>
          <w:tcPr>
            <w:tcW w:w="1608" w:type="dxa"/>
          </w:tcPr>
          <w:p w:rsidR="002C0038" w:rsidRPr="00BA0CBF" w:rsidRDefault="008D3E22" w:rsidP="008D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>1 330 637,0</w:t>
            </w:r>
          </w:p>
        </w:tc>
        <w:tc>
          <w:tcPr>
            <w:tcW w:w="1508" w:type="dxa"/>
          </w:tcPr>
          <w:p w:rsidR="002C0038" w:rsidRPr="00BA0CBF" w:rsidRDefault="00BA0CBF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F">
              <w:rPr>
                <w:rFonts w:ascii="Times New Roman" w:hAnsi="Times New Roman" w:cs="Times New Roman"/>
                <w:sz w:val="20"/>
                <w:szCs w:val="20"/>
              </w:rPr>
              <w:t xml:space="preserve">29 619,1 </w:t>
            </w:r>
          </w:p>
        </w:tc>
      </w:tr>
    </w:tbl>
    <w:p w:rsidR="00163700" w:rsidRPr="00C165C8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4077" w:rsidRPr="00833E02" w:rsidRDefault="00654077" w:rsidP="0065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33E02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увеличение бюджетных ассигнований на 2022 год по </w:t>
      </w:r>
      <w:r w:rsidR="00BA0CBF" w:rsidRPr="00833E02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DD69CC" w:rsidRPr="00833E0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33E02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BA0CBF" w:rsidRPr="00833E02">
        <w:rPr>
          <w:rFonts w:ascii="Times New Roman" w:hAnsi="Times New Roman" w:cs="Times New Roman"/>
          <w:sz w:val="24"/>
          <w:szCs w:val="24"/>
          <w:lang w:bidi="ru-RU"/>
        </w:rPr>
        <w:t>31 553,6</w:t>
      </w:r>
      <w:r w:rsidRPr="00833E02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BA0CBF" w:rsidRPr="00833E02" w:rsidRDefault="00654077" w:rsidP="0065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33E02">
        <w:rPr>
          <w:rFonts w:ascii="Times New Roman" w:hAnsi="Times New Roman" w:cs="Times New Roman"/>
          <w:sz w:val="24"/>
          <w:szCs w:val="24"/>
          <w:lang w:bidi="ru-RU"/>
        </w:rPr>
        <w:t xml:space="preserve">Значительное увеличение расходов по главному распорядителю </w:t>
      </w:r>
      <w:r w:rsidR="00BA0CBF" w:rsidRPr="00833E02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Pr="00833E0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A0CBF" w:rsidRPr="00833E02">
        <w:rPr>
          <w:rFonts w:ascii="Times New Roman" w:hAnsi="Times New Roman" w:cs="Times New Roman"/>
          <w:sz w:val="24"/>
          <w:szCs w:val="24"/>
          <w:lang w:bidi="ru-RU"/>
        </w:rPr>
        <w:t>Администрация городского округа Лотошино (на 27 824,4 тыс. рублей) обусловлено</w:t>
      </w:r>
      <w:r w:rsidR="00833E02" w:rsidRPr="00833E02">
        <w:rPr>
          <w:rFonts w:ascii="Times New Roman" w:hAnsi="Times New Roman" w:cs="Times New Roman"/>
          <w:sz w:val="24"/>
          <w:szCs w:val="24"/>
          <w:lang w:bidi="ru-RU"/>
        </w:rPr>
        <w:t xml:space="preserve"> перераспределением расходов по следующим муниципальным программам городского округа Лотошино:</w:t>
      </w:r>
    </w:p>
    <w:p w:rsidR="00833E02" w:rsidRPr="00833E02" w:rsidRDefault="00833E02" w:rsidP="00FA0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33E02">
        <w:rPr>
          <w:rFonts w:ascii="Times New Roman" w:hAnsi="Times New Roman"/>
          <w:sz w:val="24"/>
          <w:szCs w:val="24"/>
        </w:rPr>
        <w:t>По муниципальной программе "Управление имуществом и муниципальными финансами"</w:t>
      </w:r>
      <w:r w:rsidRPr="00833E02">
        <w:rPr>
          <w:rFonts w:ascii="Times New Roman" w:hAnsi="Times New Roman"/>
          <w:sz w:val="24"/>
          <w:szCs w:val="24"/>
        </w:rPr>
        <w:t xml:space="preserve"> (обеспечивающая подпрограмма, о</w:t>
      </w:r>
      <w:r w:rsidR="00FA00DF" w:rsidRPr="00833E02">
        <w:rPr>
          <w:rFonts w:ascii="Times New Roman" w:hAnsi="Times New Roman"/>
          <w:sz w:val="24"/>
          <w:szCs w:val="24"/>
        </w:rPr>
        <w:t>сновное мероприятие "Создание условий для реализации полномочий органов местного самоуправления")</w:t>
      </w:r>
      <w:r w:rsidRPr="00833E02">
        <w:rPr>
          <w:rFonts w:ascii="Times New Roman" w:hAnsi="Times New Roman"/>
          <w:sz w:val="24"/>
          <w:szCs w:val="24"/>
        </w:rPr>
        <w:t xml:space="preserve"> расходы увеличены всего на 4 110,1 тыс. рублей, в том числе:</w:t>
      </w:r>
    </w:p>
    <w:p w:rsidR="00FA00DF" w:rsidRPr="00833E02" w:rsidRDefault="00833E02" w:rsidP="00FA0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3E0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A00DF" w:rsidRPr="00833E02">
        <w:rPr>
          <w:rFonts w:ascii="Times New Roman" w:hAnsi="Times New Roman"/>
          <w:sz w:val="24"/>
          <w:szCs w:val="24"/>
        </w:rPr>
        <w:t xml:space="preserve"> </w:t>
      </w:r>
      <w:r w:rsidRPr="00833E02">
        <w:rPr>
          <w:rFonts w:ascii="Times New Roman" w:hAnsi="Times New Roman"/>
          <w:bCs/>
          <w:sz w:val="24"/>
          <w:szCs w:val="24"/>
        </w:rPr>
        <w:t xml:space="preserve">увеличены расходы на </w:t>
      </w:r>
      <w:r w:rsidR="00FA00DF" w:rsidRPr="00833E02">
        <w:rPr>
          <w:rFonts w:ascii="Times New Roman" w:hAnsi="Times New Roman"/>
          <w:bCs/>
          <w:sz w:val="24"/>
          <w:szCs w:val="24"/>
        </w:rPr>
        <w:t xml:space="preserve"> функционирование высшего должностного лица </w:t>
      </w:r>
      <w:r w:rsidRPr="00833E02">
        <w:rPr>
          <w:rFonts w:ascii="Times New Roman" w:hAnsi="Times New Roman"/>
          <w:bCs/>
          <w:sz w:val="24"/>
          <w:szCs w:val="24"/>
        </w:rPr>
        <w:t>316,7 тыс. рублей</w:t>
      </w:r>
      <w:r w:rsidR="00FA00DF" w:rsidRPr="00833E02">
        <w:rPr>
          <w:rFonts w:ascii="Times New Roman" w:hAnsi="Times New Roman"/>
          <w:bCs/>
          <w:sz w:val="24"/>
          <w:szCs w:val="24"/>
        </w:rPr>
        <w:t>;</w:t>
      </w:r>
    </w:p>
    <w:p w:rsidR="00FA00DF" w:rsidRPr="00833E02" w:rsidRDefault="00FA00DF" w:rsidP="00FA0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3E02">
        <w:rPr>
          <w:rFonts w:ascii="Times New Roman" w:hAnsi="Times New Roman"/>
          <w:bCs/>
          <w:sz w:val="24"/>
          <w:szCs w:val="24"/>
        </w:rPr>
        <w:t>-</w:t>
      </w:r>
      <w:r w:rsidR="00833E02" w:rsidRPr="00833E02">
        <w:rPr>
          <w:rFonts w:ascii="Times New Roman" w:hAnsi="Times New Roman"/>
          <w:bCs/>
          <w:sz w:val="24"/>
          <w:szCs w:val="24"/>
        </w:rPr>
        <w:t xml:space="preserve"> уменьшены расходы на</w:t>
      </w:r>
      <w:r w:rsidRPr="00833E02">
        <w:rPr>
          <w:rFonts w:ascii="Times New Roman" w:hAnsi="Times New Roman"/>
          <w:bCs/>
          <w:sz w:val="24"/>
          <w:szCs w:val="24"/>
        </w:rPr>
        <w:t xml:space="preserve"> обеспечение деятельности администрации -460,7 тыс. руб</w:t>
      </w:r>
      <w:r w:rsidR="00833E02" w:rsidRPr="00833E02">
        <w:rPr>
          <w:rFonts w:ascii="Times New Roman" w:hAnsi="Times New Roman"/>
          <w:bCs/>
          <w:sz w:val="24"/>
          <w:szCs w:val="24"/>
        </w:rPr>
        <w:t>лей</w:t>
      </w:r>
      <w:r w:rsidRPr="00833E02">
        <w:rPr>
          <w:rFonts w:ascii="Times New Roman" w:hAnsi="Times New Roman"/>
          <w:bCs/>
          <w:sz w:val="24"/>
          <w:szCs w:val="24"/>
        </w:rPr>
        <w:t>;</w:t>
      </w:r>
    </w:p>
    <w:p w:rsidR="00FA00DF" w:rsidRPr="00833E02" w:rsidRDefault="00FA00DF" w:rsidP="00FA0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3E02">
        <w:rPr>
          <w:rFonts w:ascii="Times New Roman" w:hAnsi="Times New Roman"/>
          <w:bCs/>
          <w:sz w:val="24"/>
          <w:szCs w:val="24"/>
        </w:rPr>
        <w:t>-</w:t>
      </w:r>
      <w:r w:rsidR="00833E02" w:rsidRPr="00833E02">
        <w:rPr>
          <w:rFonts w:ascii="Times New Roman" w:hAnsi="Times New Roman"/>
          <w:bCs/>
          <w:sz w:val="24"/>
          <w:szCs w:val="24"/>
        </w:rPr>
        <w:t xml:space="preserve">уменьшены </w:t>
      </w:r>
      <w:r w:rsidRPr="00833E02">
        <w:rPr>
          <w:rFonts w:ascii="Times New Roman" w:hAnsi="Times New Roman"/>
          <w:bCs/>
          <w:sz w:val="24"/>
          <w:szCs w:val="24"/>
        </w:rPr>
        <w:t xml:space="preserve"> расходы на обеспечение деятельности (оказание услуг) муниципальных учреждений </w:t>
      </w:r>
      <w:r w:rsidR="00833E02" w:rsidRPr="00833E02">
        <w:rPr>
          <w:rFonts w:ascii="Times New Roman" w:hAnsi="Times New Roman"/>
          <w:bCs/>
          <w:sz w:val="24"/>
          <w:szCs w:val="24"/>
        </w:rPr>
        <w:t xml:space="preserve">(МУ ЦБМУ) на </w:t>
      </w:r>
      <w:r w:rsidRPr="00833E02">
        <w:rPr>
          <w:rFonts w:ascii="Times New Roman" w:hAnsi="Times New Roman"/>
          <w:bCs/>
          <w:sz w:val="24"/>
          <w:szCs w:val="24"/>
        </w:rPr>
        <w:t>2 300,0 тыс. руб</w:t>
      </w:r>
      <w:r w:rsidR="00833E02" w:rsidRPr="00833E02">
        <w:rPr>
          <w:rFonts w:ascii="Times New Roman" w:hAnsi="Times New Roman"/>
          <w:bCs/>
          <w:sz w:val="24"/>
          <w:szCs w:val="24"/>
        </w:rPr>
        <w:t>лей</w:t>
      </w:r>
      <w:r w:rsidRPr="00833E02">
        <w:rPr>
          <w:rFonts w:ascii="Times New Roman" w:hAnsi="Times New Roman"/>
          <w:bCs/>
          <w:sz w:val="24"/>
          <w:szCs w:val="24"/>
        </w:rPr>
        <w:t>;</w:t>
      </w:r>
    </w:p>
    <w:p w:rsidR="00FA00DF" w:rsidRPr="00833E02" w:rsidRDefault="00FA00DF" w:rsidP="00FA0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3E02">
        <w:rPr>
          <w:rFonts w:ascii="Times New Roman" w:hAnsi="Times New Roman"/>
          <w:bCs/>
          <w:sz w:val="24"/>
          <w:szCs w:val="24"/>
        </w:rPr>
        <w:t xml:space="preserve">- </w:t>
      </w:r>
      <w:r w:rsidR="00833E02" w:rsidRPr="00833E02">
        <w:rPr>
          <w:rFonts w:ascii="Times New Roman" w:hAnsi="Times New Roman"/>
          <w:bCs/>
          <w:sz w:val="24"/>
          <w:szCs w:val="24"/>
        </w:rPr>
        <w:t xml:space="preserve">увеличены </w:t>
      </w:r>
      <w:r w:rsidRPr="00833E02">
        <w:rPr>
          <w:rFonts w:ascii="Times New Roman" w:hAnsi="Times New Roman"/>
          <w:bCs/>
          <w:sz w:val="24"/>
          <w:szCs w:val="24"/>
        </w:rPr>
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</w:r>
      <w:r w:rsidR="00833E02" w:rsidRPr="00833E02">
        <w:rPr>
          <w:rFonts w:ascii="Times New Roman" w:hAnsi="Times New Roman"/>
          <w:bCs/>
          <w:sz w:val="24"/>
          <w:szCs w:val="24"/>
        </w:rPr>
        <w:t xml:space="preserve">на </w:t>
      </w:r>
      <w:r w:rsidRPr="00833E02">
        <w:rPr>
          <w:rFonts w:ascii="Times New Roman" w:hAnsi="Times New Roman"/>
          <w:bCs/>
          <w:sz w:val="24"/>
          <w:szCs w:val="24"/>
        </w:rPr>
        <w:t>6 554,1 тыс. руб</w:t>
      </w:r>
      <w:r w:rsidR="00833E02" w:rsidRPr="00833E02">
        <w:rPr>
          <w:rFonts w:ascii="Times New Roman" w:hAnsi="Times New Roman"/>
          <w:bCs/>
          <w:sz w:val="24"/>
          <w:szCs w:val="24"/>
        </w:rPr>
        <w:t>лей</w:t>
      </w:r>
      <w:r w:rsidRPr="00833E02">
        <w:rPr>
          <w:rFonts w:ascii="Times New Roman" w:hAnsi="Times New Roman"/>
          <w:bCs/>
          <w:sz w:val="24"/>
          <w:szCs w:val="24"/>
        </w:rPr>
        <w:t xml:space="preserve"> (создание и функционирование муниципального учреждения «Центр муниципальных закупок»).</w:t>
      </w:r>
    </w:p>
    <w:p w:rsidR="00E57C82" w:rsidRPr="00833E02" w:rsidRDefault="00833E02" w:rsidP="00833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>По м</w:t>
      </w:r>
      <w:r w:rsidR="00E57C82" w:rsidRPr="00833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программе</w:t>
      </w:r>
      <w:r w:rsidR="00E57C82" w:rsidRPr="00E5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и функционирование дорожно-транспортного комплекса"</w:t>
      </w:r>
      <w:r w:rsidR="00E57C82" w:rsidRPr="0083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увеличены расходы на р</w:t>
      </w:r>
      <w:r w:rsidR="00E57C82" w:rsidRPr="00E57C8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емонт, капитальный ремонт сети автомобильных дорог, мостов и</w:t>
      </w:r>
      <w:r w:rsidR="00E57C82" w:rsidRPr="0083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путепроводов местного значения на 3 407,0 тыс. рублей</w:t>
      </w:r>
    </w:p>
    <w:p w:rsidR="00E57C82" w:rsidRPr="00833E02" w:rsidRDefault="00833E02" w:rsidP="0083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 xml:space="preserve">По муниципальной программе "Экология и окружающая среда" 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>увеличены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 xml:space="preserve"> расходы на 4 000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 xml:space="preserve">,0 тыс. рублей на 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>ликвидацию (вывоз) строительных отходов, размещенных на земельном участке в пос. Кировский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 xml:space="preserve">Подпрограмма "Региональная программа в области обращения с отходами, в том числе с твердыми коммунальными отходами" - Основное мероприятие "Выполнение отдельных мероприятий муниципальных программ в сфере экологии и охраны окружающей среды" - Ликвидация несанкционированных свалок в границах городского округа) </w:t>
      </w:r>
    </w:p>
    <w:p w:rsidR="00FA00DF" w:rsidRPr="00833E02" w:rsidRDefault="00833E02" w:rsidP="0083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E57C82" w:rsidRPr="00833E02">
        <w:rPr>
          <w:rFonts w:ascii="Times New Roman" w:hAnsi="Times New Roman" w:cs="Times New Roman"/>
          <w:sz w:val="24"/>
          <w:szCs w:val="24"/>
        </w:rPr>
        <w:t xml:space="preserve">муниципальной программе "Образование" </w:t>
      </w:r>
      <w:r w:rsidR="00E57C82" w:rsidRPr="00833E02">
        <w:rPr>
          <w:rFonts w:ascii="Times New Roman" w:hAnsi="Times New Roman" w:cs="Times New Roman"/>
          <w:sz w:val="24"/>
          <w:szCs w:val="24"/>
        </w:rPr>
        <w:t>увеличены расходы на</w:t>
      </w:r>
      <w:r w:rsidRPr="00833E02">
        <w:rPr>
          <w:rFonts w:ascii="Times New Roman" w:hAnsi="Times New Roman" w:cs="Times New Roman"/>
          <w:sz w:val="24"/>
          <w:szCs w:val="24"/>
        </w:rPr>
        <w:t xml:space="preserve"> </w:t>
      </w:r>
      <w:r w:rsidR="00E57C82" w:rsidRPr="00833E02">
        <w:rPr>
          <w:rFonts w:ascii="Times New Roman" w:hAnsi="Times New Roman" w:cs="Times New Roman"/>
          <w:sz w:val="24"/>
          <w:szCs w:val="24"/>
        </w:rPr>
        <w:t>реализацию мероприятий по модернизации школьных систем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33E02">
        <w:rPr>
          <w:rFonts w:ascii="Times New Roman" w:hAnsi="Times New Roman" w:cs="Times New Roman"/>
          <w:sz w:val="24"/>
          <w:szCs w:val="24"/>
        </w:rPr>
        <w:t>а 17 830,1 тыс. рублей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3E02">
        <w:rPr>
          <w:rFonts w:ascii="Times New Roman" w:hAnsi="Times New Roman" w:cs="Times New Roman"/>
          <w:bCs/>
          <w:sz w:val="24"/>
          <w:szCs w:val="24"/>
        </w:rPr>
        <w:t>(подпрограмма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 xml:space="preserve"> "Общее образование" Основное мероприятие "Модернизация школьных систем образования в рамках государственной программы Российской Федерации "Развитие образования"</w:t>
      </w:r>
      <w:r w:rsidRPr="00833E0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57C82" w:rsidRPr="00833E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00DF" w:rsidRPr="00FA00DF" w:rsidRDefault="00FA00DF" w:rsidP="00654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812427" w:rsidRPr="00E0071C" w:rsidRDefault="00931362" w:rsidP="00BF1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71C">
        <w:rPr>
          <w:rFonts w:ascii="Times New Roman" w:hAnsi="Times New Roman"/>
          <w:b/>
          <w:sz w:val="24"/>
          <w:szCs w:val="24"/>
        </w:rPr>
        <w:t>В плановом периоде 2023</w:t>
      </w:r>
      <w:r w:rsidR="00812427" w:rsidRPr="00E0071C">
        <w:rPr>
          <w:rFonts w:ascii="Times New Roman" w:hAnsi="Times New Roman"/>
          <w:b/>
          <w:sz w:val="24"/>
          <w:szCs w:val="24"/>
        </w:rPr>
        <w:t xml:space="preserve"> года</w:t>
      </w:r>
      <w:r w:rsidRPr="00E0071C">
        <w:rPr>
          <w:rFonts w:ascii="Times New Roman" w:hAnsi="Times New Roman"/>
          <w:sz w:val="24"/>
          <w:szCs w:val="24"/>
        </w:rPr>
        <w:t xml:space="preserve"> расходы бюджета городского округа Лотошино </w:t>
      </w:r>
      <w:r w:rsidR="00812427" w:rsidRPr="00E0071C">
        <w:rPr>
          <w:rFonts w:ascii="Times New Roman" w:hAnsi="Times New Roman"/>
          <w:sz w:val="24"/>
          <w:szCs w:val="24"/>
        </w:rPr>
        <w:t xml:space="preserve">увеличены </w:t>
      </w:r>
      <w:r w:rsidRPr="00E0071C">
        <w:rPr>
          <w:rFonts w:ascii="Times New Roman" w:hAnsi="Times New Roman"/>
          <w:sz w:val="24"/>
          <w:szCs w:val="24"/>
        </w:rPr>
        <w:t xml:space="preserve"> соответственно на </w:t>
      </w:r>
      <w:r w:rsidR="00812427" w:rsidRPr="00E0071C">
        <w:rPr>
          <w:rFonts w:ascii="Times New Roman" w:hAnsi="Times New Roman"/>
          <w:sz w:val="24"/>
          <w:szCs w:val="24"/>
        </w:rPr>
        <w:t>5 879,0</w:t>
      </w:r>
      <w:r w:rsidRPr="00E0071C">
        <w:rPr>
          <w:rFonts w:ascii="Times New Roman" w:hAnsi="Times New Roman"/>
          <w:sz w:val="24"/>
          <w:szCs w:val="24"/>
        </w:rPr>
        <w:t xml:space="preserve"> тыс. рублей по главному распорядителю расходов - </w:t>
      </w:r>
      <w:r w:rsidRPr="00E0071C">
        <w:rPr>
          <w:rFonts w:ascii="Times New Roman" w:hAnsi="Times New Roman" w:cs="Times New Roman"/>
          <w:sz w:val="24"/>
          <w:szCs w:val="24"/>
        </w:rPr>
        <w:t xml:space="preserve">Отдел по </w:t>
      </w:r>
      <w:r w:rsidR="00812427" w:rsidRPr="00E0071C">
        <w:rPr>
          <w:rFonts w:ascii="Times New Roman" w:hAnsi="Times New Roman" w:cs="Times New Roman"/>
          <w:sz w:val="24"/>
          <w:szCs w:val="24"/>
        </w:rPr>
        <w:t>образованию</w:t>
      </w:r>
      <w:r w:rsidRPr="00E0071C">
        <w:rPr>
          <w:rFonts w:ascii="Times New Roman" w:hAnsi="Times New Roman" w:cs="Times New Roman"/>
          <w:sz w:val="24"/>
          <w:szCs w:val="24"/>
        </w:rPr>
        <w:t xml:space="preserve"> и составят всего по приложению </w:t>
      </w:r>
      <w:r w:rsidR="00812427" w:rsidRPr="00E0071C">
        <w:rPr>
          <w:rFonts w:ascii="Times New Roman" w:hAnsi="Times New Roman" w:cs="Times New Roman"/>
          <w:sz w:val="24"/>
          <w:szCs w:val="24"/>
        </w:rPr>
        <w:t xml:space="preserve">1 212 636,4 </w:t>
      </w:r>
      <w:r w:rsidRPr="00E0071C">
        <w:rPr>
          <w:rFonts w:ascii="Times New Roman" w:hAnsi="Times New Roman" w:cs="Times New Roman"/>
          <w:sz w:val="24"/>
          <w:szCs w:val="24"/>
        </w:rPr>
        <w:t>тыс</w:t>
      </w:r>
      <w:r w:rsidR="00DC20DC" w:rsidRPr="00E0071C">
        <w:rPr>
          <w:rFonts w:ascii="Times New Roman" w:hAnsi="Times New Roman" w:cs="Times New Roman"/>
          <w:sz w:val="24"/>
          <w:szCs w:val="24"/>
        </w:rPr>
        <w:t>.</w:t>
      </w:r>
      <w:r w:rsidRPr="00E0071C">
        <w:rPr>
          <w:rFonts w:ascii="Times New Roman" w:hAnsi="Times New Roman" w:cs="Times New Roman"/>
          <w:sz w:val="24"/>
          <w:szCs w:val="24"/>
        </w:rPr>
        <w:t xml:space="preserve"> рублей (по отделу по </w:t>
      </w:r>
      <w:r w:rsidR="00812427" w:rsidRPr="00E0071C">
        <w:rPr>
          <w:rFonts w:ascii="Times New Roman" w:hAnsi="Times New Roman" w:cs="Times New Roman"/>
          <w:sz w:val="24"/>
          <w:szCs w:val="24"/>
        </w:rPr>
        <w:t xml:space="preserve">образованию </w:t>
      </w:r>
      <w:r w:rsidRPr="00E0071C">
        <w:rPr>
          <w:rFonts w:ascii="Times New Roman" w:hAnsi="Times New Roman" w:cs="Times New Roman"/>
          <w:sz w:val="24"/>
          <w:szCs w:val="24"/>
        </w:rPr>
        <w:t xml:space="preserve">– </w:t>
      </w:r>
      <w:r w:rsidR="00812427" w:rsidRPr="00E0071C">
        <w:rPr>
          <w:rFonts w:ascii="Times New Roman" w:hAnsi="Times New Roman" w:cs="Times New Roman"/>
          <w:sz w:val="24"/>
          <w:szCs w:val="24"/>
        </w:rPr>
        <w:t xml:space="preserve">438 150,6 тыс. рублей) в 2023 году. </w:t>
      </w:r>
    </w:p>
    <w:p w:rsidR="00931362" w:rsidRPr="00E0071C" w:rsidRDefault="00812427" w:rsidP="00BF1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71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0071C" w:rsidRPr="00E0071C">
        <w:rPr>
          <w:rFonts w:ascii="Times New Roman" w:hAnsi="Times New Roman" w:cs="Times New Roman"/>
          <w:b/>
          <w:sz w:val="24"/>
          <w:szCs w:val="24"/>
        </w:rPr>
        <w:t>плановом периоде 2024 года</w:t>
      </w:r>
      <w:r w:rsidRPr="00E0071C">
        <w:rPr>
          <w:rFonts w:ascii="Times New Roman" w:hAnsi="Times New Roman" w:cs="Times New Roman"/>
          <w:sz w:val="24"/>
          <w:szCs w:val="24"/>
        </w:rPr>
        <w:t xml:space="preserve"> расходы увеличены на 15 390,0 тыс. рублей главному распорядителю средств бюджета городского округа Лотошино</w:t>
      </w:r>
      <w:r w:rsidR="00E0071C" w:rsidRPr="00E0071C">
        <w:rPr>
          <w:rFonts w:ascii="Times New Roman" w:hAnsi="Times New Roman" w:cs="Times New Roman"/>
          <w:sz w:val="24"/>
          <w:szCs w:val="24"/>
        </w:rPr>
        <w:t xml:space="preserve"> – администрации городского округа Лотошино. Всего расходы составят 1 408 716,3 тыс. рублей, в том числе по администрации городского округа 662 383,9 тыс. рублей.</w:t>
      </w:r>
    </w:p>
    <w:p w:rsidR="00E0071C" w:rsidRPr="00C165C8" w:rsidRDefault="00E0071C" w:rsidP="00BF1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22B33" w:rsidRPr="00E439D7" w:rsidRDefault="00C75D91" w:rsidP="00BF1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9D7">
        <w:rPr>
          <w:rFonts w:ascii="Times New Roman" w:hAnsi="Times New Roman"/>
          <w:sz w:val="24"/>
          <w:szCs w:val="24"/>
        </w:rPr>
        <w:t>6</w:t>
      </w:r>
      <w:r w:rsidR="00713D84" w:rsidRPr="00E439D7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E439D7">
        <w:rPr>
          <w:rFonts w:ascii="Times New Roman" w:hAnsi="Times New Roman"/>
          <w:sz w:val="24"/>
          <w:szCs w:val="24"/>
        </w:rPr>
        <w:t>5</w:t>
      </w:r>
      <w:r w:rsidR="00713D84" w:rsidRPr="00E439D7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E439D7">
        <w:rPr>
          <w:rFonts w:ascii="Times New Roman" w:hAnsi="Times New Roman"/>
          <w:sz w:val="24"/>
          <w:szCs w:val="24"/>
        </w:rPr>
        <w:t>4</w:t>
      </w:r>
      <w:r w:rsidR="00713D84" w:rsidRPr="00E439D7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E439D7">
        <w:rPr>
          <w:rFonts w:ascii="Times New Roman" w:hAnsi="Times New Roman"/>
          <w:sz w:val="24"/>
          <w:szCs w:val="24"/>
        </w:rPr>
        <w:t xml:space="preserve"> «Р</w:t>
      </w:r>
      <w:r w:rsidR="00DD62FB" w:rsidRPr="00E439D7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FD5612" w:rsidRPr="00E439D7">
        <w:rPr>
          <w:rFonts w:ascii="Times New Roman" w:hAnsi="Times New Roman"/>
          <w:sz w:val="24"/>
          <w:szCs w:val="24"/>
        </w:rPr>
        <w:t>2</w:t>
      </w:r>
      <w:r w:rsidR="00DD62FB" w:rsidRPr="00E439D7">
        <w:rPr>
          <w:rFonts w:ascii="Times New Roman" w:hAnsi="Times New Roman"/>
          <w:sz w:val="24"/>
          <w:szCs w:val="24"/>
        </w:rPr>
        <w:t xml:space="preserve"> год </w:t>
      </w:r>
      <w:r w:rsidR="00DD62FB" w:rsidRPr="00E439D7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E439D7">
        <w:rPr>
          <w:rFonts w:ascii="Times New Roman" w:hAnsi="Times New Roman"/>
          <w:sz w:val="24"/>
          <w:szCs w:val="24"/>
        </w:rPr>
        <w:t>плановый период 202</w:t>
      </w:r>
      <w:r w:rsidR="00FD5612" w:rsidRPr="00E439D7">
        <w:rPr>
          <w:rFonts w:ascii="Times New Roman" w:hAnsi="Times New Roman"/>
          <w:sz w:val="24"/>
          <w:szCs w:val="24"/>
        </w:rPr>
        <w:t>3</w:t>
      </w:r>
      <w:r w:rsidR="00AF4E80" w:rsidRPr="00E439D7">
        <w:rPr>
          <w:rFonts w:ascii="Times New Roman" w:hAnsi="Times New Roman"/>
          <w:sz w:val="24"/>
          <w:szCs w:val="24"/>
        </w:rPr>
        <w:t xml:space="preserve"> и 202</w:t>
      </w:r>
      <w:r w:rsidR="00FD5612" w:rsidRPr="00E439D7">
        <w:rPr>
          <w:rFonts w:ascii="Times New Roman" w:hAnsi="Times New Roman"/>
          <w:sz w:val="24"/>
          <w:szCs w:val="24"/>
        </w:rPr>
        <w:t>4</w:t>
      </w:r>
      <w:r w:rsidR="00DD62FB" w:rsidRPr="00E439D7">
        <w:rPr>
          <w:rFonts w:ascii="Times New Roman" w:hAnsi="Times New Roman"/>
          <w:sz w:val="24"/>
          <w:szCs w:val="24"/>
        </w:rPr>
        <w:t xml:space="preserve"> годов</w:t>
      </w:r>
      <w:r w:rsidR="00802BB2" w:rsidRPr="00E439D7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E439D7">
        <w:rPr>
          <w:rFonts w:ascii="Times New Roman" w:hAnsi="Times New Roman"/>
          <w:sz w:val="24"/>
          <w:szCs w:val="24"/>
        </w:rPr>
        <w:t>увеличение</w:t>
      </w:r>
      <w:r w:rsidR="00802BB2" w:rsidRPr="00E439D7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722B33" w:rsidRPr="00E439D7">
        <w:rPr>
          <w:rFonts w:ascii="Times New Roman" w:hAnsi="Times New Roman"/>
          <w:sz w:val="24"/>
          <w:szCs w:val="24"/>
        </w:rPr>
        <w:t xml:space="preserve"> </w:t>
      </w:r>
      <w:r w:rsidR="00C66B06" w:rsidRPr="00E439D7">
        <w:rPr>
          <w:rFonts w:ascii="Times New Roman" w:hAnsi="Times New Roman"/>
          <w:sz w:val="24"/>
          <w:szCs w:val="24"/>
        </w:rPr>
        <w:t>в 202</w:t>
      </w:r>
      <w:r w:rsidR="00FD5612" w:rsidRPr="00E439D7">
        <w:rPr>
          <w:rFonts w:ascii="Times New Roman" w:hAnsi="Times New Roman"/>
          <w:sz w:val="24"/>
          <w:szCs w:val="24"/>
        </w:rPr>
        <w:t>2</w:t>
      </w:r>
      <w:r w:rsidR="00C66B06" w:rsidRPr="00E439D7">
        <w:rPr>
          <w:rFonts w:ascii="Times New Roman" w:hAnsi="Times New Roman"/>
          <w:sz w:val="24"/>
          <w:szCs w:val="24"/>
        </w:rPr>
        <w:t xml:space="preserve"> году </w:t>
      </w:r>
      <w:r w:rsidR="005411BC" w:rsidRPr="00E439D7">
        <w:rPr>
          <w:rFonts w:ascii="Times New Roman" w:hAnsi="Times New Roman"/>
          <w:sz w:val="24"/>
          <w:szCs w:val="24"/>
        </w:rPr>
        <w:t xml:space="preserve">в </w:t>
      </w:r>
      <w:r w:rsidR="005411BC" w:rsidRPr="00323823">
        <w:rPr>
          <w:rFonts w:ascii="Times New Roman" w:hAnsi="Times New Roman"/>
          <w:sz w:val="24"/>
          <w:szCs w:val="24"/>
        </w:rPr>
        <w:t xml:space="preserve">объеме </w:t>
      </w:r>
      <w:r w:rsidR="00E439D7" w:rsidRPr="00323823">
        <w:rPr>
          <w:rFonts w:ascii="Times New Roman" w:hAnsi="Times New Roman" w:cs="Times New Roman"/>
          <w:bCs/>
          <w:sz w:val="24"/>
          <w:szCs w:val="24"/>
        </w:rPr>
        <w:t>29 619,1</w:t>
      </w:r>
      <w:r w:rsidR="00FD5612" w:rsidRPr="00E43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1BC" w:rsidRPr="00E439D7">
        <w:rPr>
          <w:rFonts w:ascii="Times New Roman" w:hAnsi="Times New Roman"/>
          <w:sz w:val="24"/>
          <w:szCs w:val="24"/>
        </w:rPr>
        <w:t>тыс. рублей</w:t>
      </w:r>
      <w:r w:rsidR="00722B33" w:rsidRPr="00E439D7">
        <w:rPr>
          <w:rFonts w:ascii="Times New Roman" w:hAnsi="Times New Roman"/>
          <w:sz w:val="24"/>
          <w:szCs w:val="24"/>
        </w:rPr>
        <w:t xml:space="preserve"> и составят </w:t>
      </w:r>
      <w:r w:rsidR="00E439D7" w:rsidRPr="00E439D7">
        <w:rPr>
          <w:rFonts w:ascii="Times New Roman" w:hAnsi="Times New Roman"/>
          <w:sz w:val="24"/>
          <w:szCs w:val="24"/>
        </w:rPr>
        <w:t>1 352 395,7</w:t>
      </w:r>
      <w:r w:rsidR="00722B33" w:rsidRPr="00E439D7">
        <w:rPr>
          <w:rFonts w:ascii="Times New Roman" w:hAnsi="Times New Roman"/>
          <w:sz w:val="24"/>
          <w:szCs w:val="24"/>
        </w:rPr>
        <w:t xml:space="preserve"> тыс. рублей или 99,4% общего объема расходов бюджета городского округа Лотошино.</w:t>
      </w:r>
    </w:p>
    <w:p w:rsidR="00A91410" w:rsidRDefault="00EB0A8D" w:rsidP="003E0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74C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3E074C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p w:rsidR="001E2C97" w:rsidRPr="003E074C" w:rsidRDefault="001E2C97" w:rsidP="003E0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1447"/>
        <w:gridCol w:w="1198"/>
      </w:tblGrid>
      <w:tr w:rsidR="003E074C" w:rsidRPr="00C165C8" w:rsidTr="00323823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23823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программ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23823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23823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23823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23823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3E074C" w:rsidRPr="00C165C8" w:rsidTr="003238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E074C" w:rsidRPr="00C165C8" w:rsidTr="003238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145 240,7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143 458,5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1 782,2</w:t>
            </w:r>
          </w:p>
        </w:tc>
      </w:tr>
      <w:tr w:rsidR="003E074C" w:rsidRPr="00C165C8" w:rsidTr="001E2C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650 732,3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634 572,2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16 160,1</w:t>
            </w:r>
          </w:p>
        </w:tc>
      </w:tr>
      <w:tr w:rsidR="003E074C" w:rsidRPr="00C165C8" w:rsidTr="001E2C97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33 412,3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33 412,3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E074C" w:rsidRPr="00C165C8" w:rsidTr="001E2C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67 320,6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67 320,6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E074C" w:rsidRPr="00C165C8" w:rsidTr="00323823">
        <w:trPr>
          <w:trHeight w:val="2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7 792,9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7 964,6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-171,7</w:t>
            </w:r>
          </w:p>
        </w:tc>
      </w:tr>
      <w:tr w:rsidR="003E074C" w:rsidRPr="00C165C8" w:rsidTr="00323823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7 663,7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3 663,7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3E074C" w:rsidRPr="00C165C8" w:rsidTr="0032382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18 873,0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19 063,0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-190,0</w:t>
            </w:r>
          </w:p>
        </w:tc>
      </w:tr>
      <w:tr w:rsidR="003E074C" w:rsidRPr="00C165C8" w:rsidTr="003238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9 309,0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9 105,0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</w:tr>
      <w:tr w:rsidR="003E074C" w:rsidRPr="00C165C8" w:rsidTr="0032382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8 590,0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8 590,0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E074C" w:rsidRPr="00C165C8" w:rsidTr="003238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E074C" w:rsidRPr="00C165C8" w:rsidTr="0032382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136 200,1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130 890,0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5 310,1</w:t>
            </w:r>
          </w:p>
        </w:tc>
      </w:tr>
      <w:tr w:rsidR="003E074C" w:rsidRPr="00C165C8" w:rsidTr="0032382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19 998,9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19 998,9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E074C" w:rsidRPr="00C165C8" w:rsidTr="0032382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100 293,6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96 886,6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</w:tr>
      <w:tr w:rsidR="003E074C" w:rsidRPr="00C165C8" w:rsidTr="0032382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23 164,1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23 325,0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-160,9</w:t>
            </w:r>
          </w:p>
        </w:tc>
      </w:tr>
      <w:tr w:rsidR="003E074C" w:rsidRPr="00C165C8" w:rsidTr="0032382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1 349,0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1 349,0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E074C" w:rsidRPr="00C165C8" w:rsidTr="0032382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121 859,5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122 581,2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-721,7</w:t>
            </w:r>
          </w:p>
        </w:tc>
      </w:tr>
      <w:tr w:rsidR="003E074C" w:rsidRPr="00C165C8" w:rsidTr="00323823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программных расходов (99,4%  от общего объема расходов)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1 352 395,7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1 322 776,6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29 619,1</w:t>
            </w:r>
          </w:p>
        </w:tc>
      </w:tr>
      <w:tr w:rsidR="003E074C" w:rsidRPr="00C165C8" w:rsidTr="003238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7 860,4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7 860,4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E074C" w:rsidRPr="00C165C8" w:rsidTr="003238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1 360 256,1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1 330 637,0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4C" w:rsidRPr="003F1F37" w:rsidRDefault="003E074C" w:rsidP="003E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1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29 619,1</w:t>
            </w:r>
          </w:p>
        </w:tc>
      </w:tr>
    </w:tbl>
    <w:p w:rsidR="00D05930" w:rsidRPr="00C165C8" w:rsidRDefault="00D05930" w:rsidP="003E0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5930" w:rsidRPr="00125545" w:rsidRDefault="00D05930" w:rsidP="00D05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5545">
        <w:rPr>
          <w:rFonts w:ascii="Times New Roman" w:hAnsi="Times New Roman"/>
          <w:sz w:val="24"/>
          <w:szCs w:val="24"/>
        </w:rPr>
        <w:t>Изменения внесены в 1</w:t>
      </w:r>
      <w:r w:rsidR="00125545" w:rsidRPr="00125545">
        <w:rPr>
          <w:rFonts w:ascii="Times New Roman" w:hAnsi="Times New Roman"/>
          <w:sz w:val="24"/>
          <w:szCs w:val="24"/>
        </w:rPr>
        <w:t>0</w:t>
      </w:r>
      <w:r w:rsidRPr="00125545">
        <w:rPr>
          <w:rFonts w:ascii="Times New Roman" w:hAnsi="Times New Roman"/>
          <w:sz w:val="24"/>
          <w:szCs w:val="24"/>
        </w:rPr>
        <w:t xml:space="preserve"> муниципальных программ городского округа Лотошино из 17 утвержденных муниципальных программ. Увеличение расходов планируется по </w:t>
      </w:r>
      <w:r w:rsidR="00125545" w:rsidRPr="00125545">
        <w:rPr>
          <w:rFonts w:ascii="Times New Roman" w:hAnsi="Times New Roman"/>
          <w:sz w:val="24"/>
          <w:szCs w:val="24"/>
        </w:rPr>
        <w:t>6</w:t>
      </w:r>
      <w:r w:rsidRPr="00125545">
        <w:rPr>
          <w:rFonts w:ascii="Times New Roman" w:hAnsi="Times New Roman"/>
          <w:sz w:val="24"/>
          <w:szCs w:val="24"/>
        </w:rPr>
        <w:t xml:space="preserve"> муниципальным программам всего на сумму </w:t>
      </w:r>
      <w:r w:rsidR="00125545" w:rsidRPr="00125545">
        <w:rPr>
          <w:rFonts w:ascii="Times New Roman" w:hAnsi="Times New Roman"/>
          <w:sz w:val="24"/>
          <w:szCs w:val="24"/>
        </w:rPr>
        <w:t>30 863,4</w:t>
      </w:r>
      <w:r w:rsidRPr="00125545">
        <w:rPr>
          <w:rFonts w:ascii="Times New Roman" w:hAnsi="Times New Roman"/>
          <w:sz w:val="24"/>
          <w:szCs w:val="24"/>
        </w:rPr>
        <w:t xml:space="preserve"> тыс. рублей.</w:t>
      </w:r>
    </w:p>
    <w:p w:rsidR="00D05930" w:rsidRPr="00125545" w:rsidRDefault="00D05930" w:rsidP="00D05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5545">
        <w:rPr>
          <w:rFonts w:ascii="Times New Roman" w:hAnsi="Times New Roman"/>
          <w:sz w:val="24"/>
          <w:szCs w:val="24"/>
        </w:rPr>
        <w:t xml:space="preserve">Уменьшение расходов предусмотрено на финансирование мероприятий </w:t>
      </w:r>
      <w:r w:rsidR="00125545" w:rsidRPr="00125545">
        <w:rPr>
          <w:rFonts w:ascii="Times New Roman" w:hAnsi="Times New Roman"/>
          <w:sz w:val="24"/>
          <w:szCs w:val="24"/>
        </w:rPr>
        <w:t>4</w:t>
      </w:r>
      <w:r w:rsidRPr="00125545">
        <w:rPr>
          <w:rFonts w:ascii="Times New Roman" w:hAnsi="Times New Roman"/>
          <w:sz w:val="24"/>
          <w:szCs w:val="24"/>
        </w:rPr>
        <w:t xml:space="preserve"> муниципальных программ на сумму всего </w:t>
      </w:r>
      <w:r w:rsidR="00125545" w:rsidRPr="00125545">
        <w:rPr>
          <w:rFonts w:ascii="Times New Roman" w:hAnsi="Times New Roman"/>
          <w:sz w:val="24"/>
          <w:szCs w:val="24"/>
        </w:rPr>
        <w:t>1 244,3</w:t>
      </w:r>
      <w:r w:rsidRPr="00125545">
        <w:rPr>
          <w:rFonts w:ascii="Times New Roman" w:hAnsi="Times New Roman"/>
          <w:sz w:val="24"/>
          <w:szCs w:val="24"/>
        </w:rPr>
        <w:t xml:space="preserve"> тыс. рублей.</w:t>
      </w:r>
    </w:p>
    <w:p w:rsidR="00D05930" w:rsidRDefault="00D05930" w:rsidP="00D0593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5545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</w:t>
      </w:r>
      <w:r w:rsidRPr="00C165C8">
        <w:rPr>
          <w:rFonts w:ascii="Times New Roman" w:hAnsi="Times New Roman"/>
          <w:color w:val="FF0000"/>
          <w:sz w:val="24"/>
          <w:szCs w:val="24"/>
        </w:rPr>
        <w:t>.</w:t>
      </w:r>
    </w:p>
    <w:p w:rsidR="00322ABA" w:rsidRPr="00322ABA" w:rsidRDefault="00322ABA" w:rsidP="001C3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FCD" w:rsidRPr="00322ABA" w:rsidRDefault="001C3FCD" w:rsidP="001C3FC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22ABA">
        <w:rPr>
          <w:rFonts w:ascii="Times New Roman" w:hAnsi="Times New Roman" w:cs="Times New Roman"/>
          <w:sz w:val="24"/>
          <w:szCs w:val="24"/>
        </w:rPr>
        <w:t>Непрограммные расходы бюджета в предлагаемом проекте не претерпели изменения и составят 7 860,4 тыс. рублей.</w:t>
      </w:r>
    </w:p>
    <w:p w:rsidR="001C3FCD" w:rsidRPr="00322ABA" w:rsidRDefault="001C3FCD" w:rsidP="00D0593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3FCD" w:rsidRPr="000607C7" w:rsidRDefault="001C3FCD" w:rsidP="001C3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FCD">
        <w:rPr>
          <w:rFonts w:ascii="Times New Roman" w:hAnsi="Times New Roman"/>
          <w:b/>
          <w:sz w:val="24"/>
          <w:szCs w:val="24"/>
        </w:rPr>
        <w:t>В плановом периоде 2023 и 2024 годов</w:t>
      </w:r>
      <w:r w:rsidRPr="001C3FCD">
        <w:rPr>
          <w:rFonts w:ascii="Times New Roman" w:hAnsi="Times New Roman"/>
          <w:sz w:val="24"/>
          <w:szCs w:val="24"/>
        </w:rPr>
        <w:t xml:space="preserve"> изменения вносятся в следующие муниципальные программы городского округа Лотошино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07C7">
        <w:rPr>
          <w:rFonts w:ascii="Times New Roman" w:hAnsi="Times New Roman"/>
          <w:sz w:val="24"/>
          <w:szCs w:val="24"/>
        </w:rPr>
        <w:t>Изменение расходной части бюджета городского округа Лотошино на 2023 год в  разрезе муниципальных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1C3FCD" w:rsidRDefault="001C3FCD" w:rsidP="001C3FC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607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607C7">
        <w:rPr>
          <w:rFonts w:ascii="Times New Roman" w:hAnsi="Times New Roman"/>
          <w:sz w:val="24"/>
          <w:szCs w:val="24"/>
        </w:rPr>
        <w:tab/>
      </w:r>
      <w:r w:rsidRPr="000607C7">
        <w:rPr>
          <w:rFonts w:ascii="Times New Roman" w:hAnsi="Times New Roman"/>
          <w:sz w:val="24"/>
          <w:szCs w:val="24"/>
        </w:rPr>
        <w:tab/>
        <w:t xml:space="preserve"> 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17"/>
        <w:gridCol w:w="3957"/>
        <w:gridCol w:w="1276"/>
        <w:gridCol w:w="1483"/>
        <w:gridCol w:w="1254"/>
      </w:tblGrid>
      <w:tr w:rsidR="001C3FCD" w:rsidRPr="00323823" w:rsidTr="00E50F3B">
        <w:trPr>
          <w:trHeight w:val="51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программ</w:t>
            </w: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1C3FCD" w:rsidRPr="00323823" w:rsidTr="00E50F3B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419 770,8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420 906,8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-1 136,0</w:t>
            </w:r>
          </w:p>
        </w:tc>
      </w:tr>
      <w:tr w:rsidR="001C3FCD" w:rsidRPr="00323823" w:rsidTr="00E50F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35 884,8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28 869,8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7 015,0</w:t>
            </w:r>
          </w:p>
        </w:tc>
      </w:tr>
      <w:tr w:rsidR="001C3FCD" w:rsidRPr="00323823" w:rsidTr="00E50F3B">
        <w:trPr>
          <w:trHeight w:val="49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программных расходов (99,6%  от общего объема расходов)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1 207 523,4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1 201 644,4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5 879,0</w:t>
            </w:r>
          </w:p>
        </w:tc>
      </w:tr>
      <w:tr w:rsidR="001C3FCD" w:rsidRPr="00323823" w:rsidTr="00E50F3B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1 212 636,4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1 206 757,4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5 879,0</w:t>
            </w:r>
          </w:p>
        </w:tc>
      </w:tr>
    </w:tbl>
    <w:p w:rsidR="001C3FCD" w:rsidRPr="00323823" w:rsidRDefault="001C3FCD" w:rsidP="001C3FCD">
      <w:pPr>
        <w:spacing w:after="0" w:line="240" w:lineRule="auto"/>
        <w:jc w:val="both"/>
        <w:rPr>
          <w:rFonts w:ascii="Times New Roman" w:hAnsi="Times New Roman"/>
        </w:rPr>
      </w:pPr>
    </w:p>
    <w:p w:rsidR="001C3FCD" w:rsidRPr="004A2B42" w:rsidRDefault="001C3FCD" w:rsidP="001C3FC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50783">
        <w:rPr>
          <w:rFonts w:ascii="Times New Roman" w:hAnsi="Times New Roman"/>
          <w:i/>
          <w:sz w:val="28"/>
          <w:szCs w:val="28"/>
        </w:rPr>
        <w:lastRenderedPageBreak/>
        <w:tab/>
      </w:r>
      <w:r w:rsidRPr="004A2B42">
        <w:rPr>
          <w:rFonts w:ascii="Times New Roman" w:hAnsi="Times New Roman"/>
          <w:b/>
          <w:bCs/>
          <w:sz w:val="24"/>
          <w:szCs w:val="24"/>
        </w:rPr>
        <w:t>По</w:t>
      </w:r>
      <w:r w:rsidRPr="004A2B42">
        <w:rPr>
          <w:rFonts w:ascii="Times New Roman" w:hAnsi="Times New Roman"/>
          <w:bCs/>
          <w:sz w:val="24"/>
          <w:szCs w:val="24"/>
        </w:rPr>
        <w:t xml:space="preserve"> </w:t>
      </w:r>
      <w:r w:rsidRPr="004A2B42">
        <w:rPr>
          <w:rFonts w:ascii="Times New Roman" w:hAnsi="Times New Roman"/>
          <w:b/>
          <w:sz w:val="24"/>
          <w:szCs w:val="24"/>
        </w:rPr>
        <w:t>муниципальной программе "Образование" -</w:t>
      </w:r>
      <w:r w:rsidRPr="004A2B42">
        <w:rPr>
          <w:rFonts w:ascii="Times New Roman" w:hAnsi="Times New Roman"/>
          <w:bCs/>
          <w:sz w:val="24"/>
          <w:szCs w:val="24"/>
        </w:rPr>
        <w:t xml:space="preserve"> подпрограмме "Общее образование" </w:t>
      </w:r>
      <w:r w:rsidRPr="004A2B42">
        <w:rPr>
          <w:rFonts w:ascii="Times New Roman" w:hAnsi="Times New Roman"/>
          <w:sz w:val="24"/>
          <w:szCs w:val="24"/>
        </w:rPr>
        <w:t>предлагается</w:t>
      </w:r>
      <w:r w:rsidRPr="004A2B42">
        <w:rPr>
          <w:rFonts w:ascii="Times New Roman" w:hAnsi="Times New Roman"/>
          <w:b/>
          <w:sz w:val="24"/>
          <w:szCs w:val="24"/>
        </w:rPr>
        <w:t xml:space="preserve"> </w:t>
      </w:r>
      <w:r w:rsidRPr="00323823">
        <w:rPr>
          <w:rFonts w:ascii="Times New Roman" w:hAnsi="Times New Roman"/>
          <w:sz w:val="24"/>
          <w:szCs w:val="24"/>
          <w:u w:val="single"/>
        </w:rPr>
        <w:t>уменьшить</w:t>
      </w:r>
      <w:r w:rsidRPr="004A2B42">
        <w:rPr>
          <w:rFonts w:ascii="Times New Roman" w:hAnsi="Times New Roman"/>
          <w:b/>
          <w:sz w:val="24"/>
          <w:szCs w:val="24"/>
        </w:rPr>
        <w:t xml:space="preserve"> </w:t>
      </w:r>
      <w:r w:rsidRPr="004A2B42">
        <w:rPr>
          <w:rFonts w:ascii="Times New Roman" w:hAnsi="Times New Roman"/>
          <w:sz w:val="24"/>
          <w:szCs w:val="24"/>
        </w:rPr>
        <w:t xml:space="preserve">расходы </w:t>
      </w:r>
      <w:r w:rsidRPr="00323823">
        <w:rPr>
          <w:rFonts w:ascii="Times New Roman" w:hAnsi="Times New Roman"/>
          <w:sz w:val="24"/>
          <w:szCs w:val="24"/>
        </w:rPr>
        <w:t>на 1 136,0 тыс. руб.</w:t>
      </w:r>
      <w:r w:rsidRPr="004A2B42">
        <w:rPr>
          <w:rFonts w:ascii="Times New Roman" w:hAnsi="Times New Roman"/>
          <w:b/>
          <w:sz w:val="24"/>
          <w:szCs w:val="24"/>
        </w:rPr>
        <w:t xml:space="preserve"> (</w:t>
      </w:r>
      <w:r w:rsidRPr="004A2B42">
        <w:rPr>
          <w:rFonts w:ascii="Times New Roman" w:hAnsi="Times New Roman"/>
          <w:bCs/>
          <w:sz w:val="24"/>
          <w:szCs w:val="24"/>
        </w:rPr>
        <w:t xml:space="preserve">Подпрограмма "Общее образование" - </w:t>
      </w:r>
      <w:r w:rsidRPr="004A2B42">
        <w:rPr>
          <w:rFonts w:ascii="Times New Roman" w:hAnsi="Times New Roman"/>
          <w:bCs/>
          <w:i/>
          <w:sz w:val="24"/>
          <w:szCs w:val="24"/>
        </w:rPr>
        <w:t>Основное мероприятие "Финансовое обеспечение деятельности образовательных организаций" - 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образования) (</w:t>
      </w:r>
      <w:r w:rsidRPr="004A2B42">
        <w:rPr>
          <w:rFonts w:ascii="Times New Roman" w:hAnsi="Times New Roman"/>
          <w:b/>
          <w:i/>
          <w:sz w:val="24"/>
          <w:szCs w:val="24"/>
        </w:rPr>
        <w:t>средства местного бюджета.)</w:t>
      </w:r>
      <w:r w:rsidRPr="004A2B42">
        <w:rPr>
          <w:rFonts w:ascii="Times New Roman" w:hAnsi="Times New Roman"/>
          <w:i/>
          <w:sz w:val="24"/>
          <w:szCs w:val="24"/>
        </w:rPr>
        <w:t>;</w:t>
      </w:r>
    </w:p>
    <w:p w:rsidR="001C3FCD" w:rsidRPr="007E5C4F" w:rsidRDefault="001C3FCD" w:rsidP="001C3F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3C50">
        <w:rPr>
          <w:rFonts w:ascii="Times New Roman" w:hAnsi="Times New Roman"/>
          <w:b/>
          <w:bCs/>
          <w:sz w:val="24"/>
          <w:szCs w:val="24"/>
        </w:rPr>
        <w:t>По муниципальной программе "Цифровое муниципальное образование"</w:t>
      </w:r>
      <w:r w:rsidRPr="00923C50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Pr="00323823">
        <w:rPr>
          <w:rFonts w:ascii="Times New Roman" w:hAnsi="Times New Roman"/>
          <w:bCs/>
          <w:sz w:val="24"/>
          <w:szCs w:val="24"/>
          <w:u w:val="single"/>
        </w:rPr>
        <w:t>увеличить</w:t>
      </w:r>
      <w:r w:rsidRPr="00323823">
        <w:rPr>
          <w:rFonts w:ascii="Times New Roman" w:hAnsi="Times New Roman"/>
          <w:bCs/>
          <w:sz w:val="24"/>
          <w:szCs w:val="24"/>
        </w:rPr>
        <w:t xml:space="preserve"> на 7 015,0 тыс. руб</w:t>
      </w:r>
      <w:r w:rsidRPr="00923C5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E5C4F">
        <w:rPr>
          <w:rFonts w:ascii="Times New Roman" w:hAnsi="Times New Roman"/>
          <w:bCs/>
          <w:sz w:val="24"/>
          <w:szCs w:val="24"/>
        </w:rPr>
        <w:t>(</w:t>
      </w:r>
      <w:r w:rsidRPr="007E5C4F">
        <w:rPr>
          <w:rFonts w:ascii="Times New Roman" w:hAnsi="Times New Roman"/>
          <w:bCs/>
          <w:i/>
          <w:sz w:val="24"/>
          <w:szCs w:val="24"/>
        </w:rPr>
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 - Федеральный проект "Цифровая образовательная среда")</w:t>
      </w:r>
      <w:r w:rsidRPr="007E5C4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E5C4F">
        <w:rPr>
          <w:rFonts w:ascii="Times New Roman" w:hAnsi="Times New Roman"/>
          <w:bCs/>
          <w:sz w:val="24"/>
          <w:szCs w:val="24"/>
        </w:rPr>
        <w:t xml:space="preserve">в том числе: </w:t>
      </w:r>
    </w:p>
    <w:p w:rsidR="001C3FCD" w:rsidRPr="00323823" w:rsidRDefault="001C3FCD" w:rsidP="001C3FC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323823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="00323823">
        <w:rPr>
          <w:rFonts w:ascii="Times New Roman" w:hAnsi="Times New Roman"/>
          <w:bCs/>
          <w:i/>
          <w:sz w:val="24"/>
          <w:szCs w:val="24"/>
        </w:rPr>
        <w:t xml:space="preserve">на </w:t>
      </w:r>
      <w:r w:rsidRPr="00323823">
        <w:rPr>
          <w:rFonts w:ascii="Times New Roman" w:hAnsi="Times New Roman"/>
          <w:bCs/>
          <w:i/>
          <w:sz w:val="24"/>
          <w:szCs w:val="24"/>
        </w:rPr>
        <w:t xml:space="preserve">оснащение планшетными компьютерами общеобразовательных организаций в Московской области </w:t>
      </w:r>
      <w:r w:rsidR="00323823" w:rsidRPr="00323823">
        <w:rPr>
          <w:rFonts w:ascii="Times New Roman" w:hAnsi="Times New Roman"/>
          <w:bCs/>
          <w:i/>
          <w:sz w:val="24"/>
          <w:szCs w:val="24"/>
        </w:rPr>
        <w:t>2</w:t>
      </w:r>
      <w:r w:rsidRPr="00323823">
        <w:rPr>
          <w:rFonts w:ascii="Times New Roman" w:hAnsi="Times New Roman"/>
          <w:bCs/>
          <w:i/>
          <w:sz w:val="24"/>
          <w:szCs w:val="24"/>
        </w:rPr>
        <w:t>29,0 тыс. руб.</w:t>
      </w:r>
      <w:r w:rsidRPr="00323823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Pr="00323823">
        <w:rPr>
          <w:rFonts w:ascii="Times New Roman" w:hAnsi="Times New Roman"/>
          <w:bCs/>
          <w:i/>
          <w:sz w:val="24"/>
          <w:szCs w:val="24"/>
        </w:rPr>
        <w:t xml:space="preserve"> (за счет средств областного бю</w:t>
      </w:r>
      <w:r w:rsidR="00323823">
        <w:rPr>
          <w:rFonts w:ascii="Times New Roman" w:hAnsi="Times New Roman"/>
          <w:bCs/>
          <w:i/>
          <w:sz w:val="24"/>
          <w:szCs w:val="24"/>
        </w:rPr>
        <w:t xml:space="preserve">джета </w:t>
      </w:r>
      <w:r w:rsidRPr="00323823">
        <w:rPr>
          <w:rFonts w:ascii="Times New Roman" w:hAnsi="Times New Roman"/>
          <w:bCs/>
          <w:i/>
          <w:sz w:val="24"/>
          <w:szCs w:val="24"/>
        </w:rPr>
        <w:t>192</w:t>
      </w:r>
      <w:r w:rsidR="00323823">
        <w:rPr>
          <w:rFonts w:ascii="Times New Roman" w:hAnsi="Times New Roman"/>
          <w:bCs/>
          <w:i/>
          <w:sz w:val="24"/>
          <w:szCs w:val="24"/>
        </w:rPr>
        <w:t xml:space="preserve">,0 тыс. руб., местного бюджета </w:t>
      </w:r>
      <w:r w:rsidRPr="00323823">
        <w:rPr>
          <w:rFonts w:ascii="Times New Roman" w:hAnsi="Times New Roman"/>
          <w:bCs/>
          <w:i/>
          <w:sz w:val="24"/>
          <w:szCs w:val="24"/>
        </w:rPr>
        <w:t>37,0 тыс. руб.);</w:t>
      </w:r>
    </w:p>
    <w:p w:rsidR="001C3FCD" w:rsidRPr="00323823" w:rsidRDefault="001C3FCD" w:rsidP="001C3FC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323823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="00323823">
        <w:rPr>
          <w:rFonts w:ascii="Times New Roman" w:hAnsi="Times New Roman"/>
          <w:bCs/>
          <w:i/>
          <w:sz w:val="24"/>
          <w:szCs w:val="24"/>
        </w:rPr>
        <w:t xml:space="preserve">на </w:t>
      </w:r>
      <w:r w:rsidRPr="00323823">
        <w:rPr>
          <w:rFonts w:ascii="Times New Roman" w:hAnsi="Times New Roman"/>
          <w:bCs/>
          <w:i/>
          <w:sz w:val="24"/>
          <w:szCs w:val="24"/>
        </w:rPr>
        <w:t xml:space="preserve">оснащение мультимедийными проекторами и экранами для мультимедийных проекторов общеобразовательных организаций в Московской области </w:t>
      </w:r>
      <w:r w:rsidR="0032382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23823">
        <w:rPr>
          <w:rFonts w:ascii="Times New Roman" w:hAnsi="Times New Roman"/>
          <w:bCs/>
          <w:i/>
          <w:sz w:val="24"/>
          <w:szCs w:val="24"/>
        </w:rPr>
        <w:t>6 786,0 тыс. руб. за счет средств областного бюджета 5 687,0 тыс. руб., местного бюджета 1 099,0 тыс. руб.).</w:t>
      </w:r>
    </w:p>
    <w:p w:rsidR="001C3FCD" w:rsidRDefault="001C3FCD" w:rsidP="001C3FC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C3FCD" w:rsidRPr="00831465" w:rsidRDefault="001C3FCD" w:rsidP="001C3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465">
        <w:rPr>
          <w:rFonts w:ascii="Times New Roman" w:hAnsi="Times New Roman"/>
          <w:sz w:val="24"/>
          <w:szCs w:val="24"/>
        </w:rPr>
        <w:t>Изменение расходной части бюджета городского округа Лотошино на 202</w:t>
      </w:r>
      <w:r>
        <w:rPr>
          <w:rFonts w:ascii="Times New Roman" w:hAnsi="Times New Roman"/>
          <w:sz w:val="24"/>
          <w:szCs w:val="24"/>
        </w:rPr>
        <w:t>4</w:t>
      </w:r>
      <w:r w:rsidRPr="00831465">
        <w:rPr>
          <w:rFonts w:ascii="Times New Roman" w:hAnsi="Times New Roman"/>
          <w:sz w:val="24"/>
          <w:szCs w:val="24"/>
        </w:rPr>
        <w:t xml:space="preserve"> год в  разрезе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</w:t>
      </w:r>
    </w:p>
    <w:p w:rsidR="001C3FCD" w:rsidRDefault="001C3FCD" w:rsidP="001C3FC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314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31465">
        <w:rPr>
          <w:rFonts w:ascii="Times New Roman" w:hAnsi="Times New Roman"/>
          <w:sz w:val="24"/>
          <w:szCs w:val="24"/>
        </w:rPr>
        <w:tab/>
      </w:r>
      <w:r w:rsidRPr="00831465">
        <w:rPr>
          <w:rFonts w:ascii="Times New Roman" w:hAnsi="Times New Roman"/>
          <w:sz w:val="24"/>
          <w:szCs w:val="24"/>
        </w:rPr>
        <w:tab/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117"/>
        <w:gridCol w:w="4099"/>
        <w:gridCol w:w="1276"/>
        <w:gridCol w:w="1483"/>
        <w:gridCol w:w="1254"/>
      </w:tblGrid>
      <w:tr w:rsidR="001C3FCD" w:rsidRPr="00323823" w:rsidTr="00E50F3B">
        <w:trPr>
          <w:trHeight w:val="51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программ</w:t>
            </w:r>
          </w:p>
        </w:tc>
        <w:tc>
          <w:tcPr>
            <w:tcW w:w="4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1C3FCD" w:rsidRPr="00323823" w:rsidTr="00E50F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279 364,0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263 974,0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color w:val="000000"/>
                <w:sz w:val="20"/>
                <w:szCs w:val="20"/>
              </w:rPr>
              <w:t>15 390,0</w:t>
            </w:r>
          </w:p>
        </w:tc>
      </w:tr>
      <w:tr w:rsidR="001C3FCD" w:rsidRPr="00323823" w:rsidTr="00E50F3B">
        <w:trPr>
          <w:trHeight w:val="49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Итого программных расходов </w:t>
            </w:r>
            <w:r w:rsidRPr="003238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(99,6 %  от общего объема расходов)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1 403 603,3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1 388 213,3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15 390,0</w:t>
            </w:r>
          </w:p>
        </w:tc>
      </w:tr>
      <w:tr w:rsidR="001C3FCD" w:rsidRPr="00323823" w:rsidTr="00E50F3B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1 408 716,3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1 393 326,3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CD" w:rsidRPr="00323823" w:rsidRDefault="001C3FCD" w:rsidP="00E50F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38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15 390,0</w:t>
            </w:r>
          </w:p>
        </w:tc>
      </w:tr>
    </w:tbl>
    <w:p w:rsidR="001C3FCD" w:rsidRPr="00323823" w:rsidRDefault="001C3FCD" w:rsidP="001C3FCD">
      <w:pPr>
        <w:spacing w:after="0" w:line="240" w:lineRule="auto"/>
        <w:jc w:val="both"/>
        <w:rPr>
          <w:rFonts w:ascii="Times New Roman" w:hAnsi="Times New Roman"/>
        </w:rPr>
      </w:pPr>
    </w:p>
    <w:p w:rsidR="001C3FCD" w:rsidRPr="001E2C97" w:rsidRDefault="001C3FCD" w:rsidP="001C3F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5E10">
        <w:rPr>
          <w:rFonts w:ascii="Times New Roman" w:hAnsi="Times New Roman"/>
          <w:b/>
          <w:bCs/>
          <w:sz w:val="24"/>
          <w:szCs w:val="24"/>
        </w:rPr>
        <w:t>По муниципальной программе "</w:t>
      </w:r>
      <w:r w:rsidRPr="00DF6754">
        <w:rPr>
          <w:rFonts w:ascii="Times New Roman" w:hAnsi="Times New Roman"/>
          <w:b/>
          <w:bCs/>
          <w:sz w:val="24"/>
          <w:szCs w:val="24"/>
        </w:rPr>
        <w:t>Развитие инженерной инфраструктуры и энергоэффективности</w:t>
      </w:r>
      <w:r w:rsidRPr="006F5E10">
        <w:rPr>
          <w:rFonts w:ascii="Times New Roman" w:hAnsi="Times New Roman"/>
          <w:b/>
          <w:bCs/>
          <w:sz w:val="24"/>
          <w:szCs w:val="24"/>
        </w:rPr>
        <w:t xml:space="preserve">" </w:t>
      </w:r>
      <w:r w:rsidRPr="001E2C97">
        <w:rPr>
          <w:rFonts w:ascii="Times New Roman" w:hAnsi="Times New Roman"/>
          <w:bCs/>
          <w:sz w:val="24"/>
          <w:szCs w:val="24"/>
        </w:rPr>
        <w:t>предлагается</w:t>
      </w:r>
      <w:r w:rsidRPr="001E2C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2C97">
        <w:rPr>
          <w:rFonts w:ascii="Times New Roman" w:hAnsi="Times New Roman"/>
          <w:bCs/>
          <w:sz w:val="24"/>
          <w:szCs w:val="24"/>
        </w:rPr>
        <w:t>увеличить расходы на 15 390,0 тыс. руб., в том числе:</w:t>
      </w:r>
    </w:p>
    <w:p w:rsidR="001C3FCD" w:rsidRPr="00D4700C" w:rsidRDefault="001C3FCD" w:rsidP="001C3F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E0EA3">
        <w:rPr>
          <w:rFonts w:ascii="Times New Roman" w:hAnsi="Times New Roman"/>
          <w:bCs/>
          <w:sz w:val="24"/>
          <w:szCs w:val="24"/>
        </w:rPr>
        <w:t xml:space="preserve">- </w:t>
      </w:r>
      <w:r w:rsidR="00323823">
        <w:rPr>
          <w:rFonts w:ascii="Times New Roman" w:hAnsi="Times New Roman"/>
          <w:bCs/>
          <w:sz w:val="24"/>
          <w:szCs w:val="24"/>
        </w:rPr>
        <w:t>по подпрограмме</w:t>
      </w:r>
      <w:r w:rsidRPr="006E0EA3">
        <w:rPr>
          <w:rFonts w:ascii="Times New Roman" w:hAnsi="Times New Roman"/>
          <w:bCs/>
          <w:sz w:val="24"/>
          <w:szCs w:val="24"/>
        </w:rPr>
        <w:t xml:space="preserve"> "Чистая вода" </w:t>
      </w:r>
      <w:r w:rsidR="00323823" w:rsidRPr="00323823">
        <w:rPr>
          <w:rFonts w:ascii="Times New Roman" w:hAnsi="Times New Roman"/>
          <w:bCs/>
          <w:sz w:val="24"/>
          <w:szCs w:val="24"/>
        </w:rPr>
        <w:t xml:space="preserve">расходы увеличены на </w:t>
      </w:r>
      <w:r w:rsidRPr="00323823">
        <w:rPr>
          <w:rFonts w:ascii="Times New Roman" w:hAnsi="Times New Roman"/>
          <w:bCs/>
          <w:sz w:val="24"/>
          <w:szCs w:val="24"/>
        </w:rPr>
        <w:t>16 200,0 тыс. 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EA3">
        <w:rPr>
          <w:rFonts w:ascii="Times New Roman" w:hAnsi="Times New Roman"/>
          <w:bCs/>
          <w:i/>
          <w:sz w:val="24"/>
          <w:szCs w:val="24"/>
        </w:rPr>
        <w:t>(Строительство и реконструкция объектов водоснабжения)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3823">
        <w:rPr>
          <w:rFonts w:ascii="Times New Roman" w:hAnsi="Times New Roman"/>
          <w:bCs/>
          <w:i/>
          <w:sz w:val="24"/>
          <w:szCs w:val="24"/>
        </w:rPr>
        <w:t>(за счет средств областного бюджета 15 390</w:t>
      </w:r>
      <w:r w:rsidR="00323823" w:rsidRPr="00323823">
        <w:rPr>
          <w:rFonts w:ascii="Times New Roman" w:hAnsi="Times New Roman"/>
          <w:bCs/>
          <w:i/>
          <w:sz w:val="24"/>
          <w:szCs w:val="24"/>
        </w:rPr>
        <w:t xml:space="preserve">,0 тыс. руб., местного бюджета  </w:t>
      </w:r>
      <w:r w:rsidRPr="00323823">
        <w:rPr>
          <w:rFonts w:ascii="Times New Roman" w:hAnsi="Times New Roman"/>
          <w:bCs/>
          <w:i/>
          <w:sz w:val="24"/>
          <w:szCs w:val="24"/>
        </w:rPr>
        <w:t>810,0 тыс. руб.);</w:t>
      </w:r>
    </w:p>
    <w:p w:rsidR="001C3FCD" w:rsidRPr="00323823" w:rsidRDefault="001C3FCD" w:rsidP="001C3FC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323823">
        <w:rPr>
          <w:rFonts w:ascii="Times New Roman" w:hAnsi="Times New Roman"/>
          <w:bCs/>
          <w:sz w:val="24"/>
          <w:szCs w:val="24"/>
        </w:rPr>
        <w:t>по подпрограмме</w:t>
      </w:r>
      <w:r w:rsidRPr="00D4700C">
        <w:rPr>
          <w:rFonts w:ascii="Times New Roman" w:hAnsi="Times New Roman"/>
          <w:bCs/>
          <w:sz w:val="24"/>
          <w:szCs w:val="24"/>
        </w:rPr>
        <w:t xml:space="preserve"> "Создание условий для обеспечения качественными коммунальными услугами"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3823">
        <w:rPr>
          <w:rFonts w:ascii="Times New Roman" w:hAnsi="Times New Roman"/>
          <w:bCs/>
          <w:sz w:val="24"/>
          <w:szCs w:val="24"/>
        </w:rPr>
        <w:t xml:space="preserve">расходы уменьшены на </w:t>
      </w:r>
      <w:r w:rsidRPr="00323823">
        <w:rPr>
          <w:rFonts w:ascii="Times New Roman" w:hAnsi="Times New Roman"/>
          <w:bCs/>
          <w:sz w:val="24"/>
          <w:szCs w:val="24"/>
        </w:rPr>
        <w:t>810,0 тыс. 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(</w:t>
      </w:r>
      <w:r w:rsidRPr="00D4700C">
        <w:rPr>
          <w:rFonts w:ascii="Times New Roman" w:hAnsi="Times New Roman"/>
          <w:bCs/>
          <w:i/>
          <w:sz w:val="24"/>
          <w:szCs w:val="24"/>
        </w:rPr>
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>
        <w:rPr>
          <w:rFonts w:ascii="Times New Roman" w:hAnsi="Times New Roman"/>
          <w:bCs/>
          <w:i/>
          <w:sz w:val="24"/>
          <w:szCs w:val="24"/>
        </w:rPr>
        <w:t xml:space="preserve"> - </w:t>
      </w:r>
      <w:r w:rsidRPr="00D4700C">
        <w:rPr>
          <w:rFonts w:ascii="Times New Roman" w:hAnsi="Times New Roman"/>
          <w:bCs/>
          <w:i/>
          <w:sz w:val="24"/>
          <w:szCs w:val="24"/>
        </w:rPr>
        <w:t>Организация в границах городского округа электро-, тепло-, газо- и водоснабжения населения, водоотведения, снабжения населения топливом</w:t>
      </w:r>
      <w:r w:rsidR="0032382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23823" w:rsidRPr="00323823">
        <w:rPr>
          <w:rFonts w:ascii="Times New Roman" w:hAnsi="Times New Roman"/>
          <w:bCs/>
          <w:i/>
          <w:sz w:val="24"/>
          <w:szCs w:val="24"/>
        </w:rPr>
        <w:t>за  счет средств</w:t>
      </w:r>
      <w:r w:rsidRPr="00323823">
        <w:rPr>
          <w:rFonts w:ascii="Times New Roman" w:hAnsi="Times New Roman"/>
          <w:bCs/>
          <w:i/>
          <w:sz w:val="24"/>
          <w:szCs w:val="24"/>
        </w:rPr>
        <w:t xml:space="preserve"> местного бюджета.</w:t>
      </w:r>
    </w:p>
    <w:p w:rsidR="001C3FCD" w:rsidRPr="00323823" w:rsidRDefault="001C3FCD" w:rsidP="001C3FC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0328E" w:rsidRPr="00083266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083266">
        <w:rPr>
          <w:rFonts w:ascii="Times New Roman" w:hAnsi="Times New Roman"/>
          <w:sz w:val="24"/>
          <w:szCs w:val="24"/>
        </w:rPr>
        <w:t>7</w:t>
      </w:r>
      <w:r w:rsidR="00D03BE3" w:rsidRPr="00083266">
        <w:rPr>
          <w:rFonts w:ascii="Times New Roman" w:hAnsi="Times New Roman"/>
          <w:sz w:val="24"/>
          <w:szCs w:val="24"/>
        </w:rPr>
        <w:t xml:space="preserve">. </w:t>
      </w:r>
      <w:r w:rsidR="005A3D74" w:rsidRPr="00083266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</w:t>
      </w:r>
      <w:r w:rsidR="00906FDD" w:rsidRPr="00083266">
        <w:rPr>
          <w:rFonts w:ascii="Times New Roman" w:hAnsi="Times New Roman" w:cs="Times New Roman"/>
          <w:sz w:val="24"/>
          <w:szCs w:val="24"/>
        </w:rPr>
        <w:t>6</w:t>
      </w:r>
      <w:r w:rsidR="005A3D74" w:rsidRPr="00083266">
        <w:rPr>
          <w:rFonts w:ascii="Times New Roman" w:hAnsi="Times New Roman" w:cs="Times New Roman"/>
          <w:sz w:val="24"/>
          <w:szCs w:val="24"/>
        </w:rPr>
        <w:t xml:space="preserve"> проекта решения дефицит бюджета городского округа Лотошино на 202</w:t>
      </w:r>
      <w:r w:rsidR="00BB1076" w:rsidRPr="00083266">
        <w:rPr>
          <w:rFonts w:ascii="Times New Roman" w:hAnsi="Times New Roman" w:cs="Times New Roman"/>
          <w:sz w:val="24"/>
          <w:szCs w:val="24"/>
        </w:rPr>
        <w:t>2</w:t>
      </w:r>
      <w:r w:rsidR="005A3D74" w:rsidRPr="0008326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83266" w:rsidRPr="00083266">
        <w:rPr>
          <w:rFonts w:ascii="Times New Roman" w:hAnsi="Times New Roman" w:cs="Times New Roman"/>
          <w:sz w:val="24"/>
          <w:szCs w:val="24"/>
        </w:rPr>
        <w:t xml:space="preserve">67 630,0 </w:t>
      </w:r>
      <w:r w:rsidR="009C174E" w:rsidRPr="00083266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083266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 w:rsidRPr="00083266">
        <w:rPr>
          <w:rFonts w:ascii="Times New Roman" w:hAnsi="Times New Roman" w:cs="Times New Roman"/>
          <w:sz w:val="24"/>
          <w:szCs w:val="24"/>
        </w:rPr>
        <w:t>5</w:t>
      </w:r>
      <w:r w:rsidR="005A3D74" w:rsidRPr="00083266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BB1076" w:rsidRPr="00083266">
        <w:rPr>
          <w:rFonts w:ascii="Times New Roman" w:hAnsi="Times New Roman" w:cs="Times New Roman"/>
          <w:sz w:val="24"/>
          <w:szCs w:val="24"/>
        </w:rPr>
        <w:t>2</w:t>
      </w:r>
      <w:r w:rsidR="005A3D74" w:rsidRPr="0008326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1076" w:rsidRPr="00083266">
        <w:rPr>
          <w:rFonts w:ascii="Times New Roman" w:hAnsi="Times New Roman" w:cs="Times New Roman"/>
          <w:sz w:val="24"/>
          <w:szCs w:val="24"/>
        </w:rPr>
        <w:t>3</w:t>
      </w:r>
      <w:r w:rsidR="005A3D74" w:rsidRPr="00083266">
        <w:rPr>
          <w:rFonts w:ascii="Times New Roman" w:hAnsi="Times New Roman" w:cs="Times New Roman"/>
          <w:sz w:val="24"/>
          <w:szCs w:val="24"/>
        </w:rPr>
        <w:t xml:space="preserve"> и 202</w:t>
      </w:r>
      <w:r w:rsidR="00BB1076" w:rsidRPr="00083266">
        <w:rPr>
          <w:rFonts w:ascii="Times New Roman" w:hAnsi="Times New Roman" w:cs="Times New Roman"/>
          <w:sz w:val="24"/>
          <w:szCs w:val="24"/>
        </w:rPr>
        <w:t>4</w:t>
      </w:r>
      <w:r w:rsidR="005A3D74" w:rsidRPr="00083266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C0328E" w:rsidRPr="00083266">
        <w:rPr>
          <w:rFonts w:ascii="Times New Roman" w:hAnsi="Times New Roman" w:cs="Times New Roman"/>
          <w:sz w:val="24"/>
          <w:szCs w:val="24"/>
        </w:rPr>
        <w:t xml:space="preserve">В </w:t>
      </w:r>
      <w:r w:rsidR="00BF105A" w:rsidRPr="00083266">
        <w:rPr>
          <w:rFonts w:ascii="Times New Roman" w:hAnsi="Times New Roman" w:cs="Times New Roman"/>
          <w:sz w:val="24"/>
          <w:szCs w:val="24"/>
        </w:rPr>
        <w:t>действующей</w:t>
      </w:r>
      <w:r w:rsidR="00C0328E" w:rsidRPr="00083266">
        <w:rPr>
          <w:rFonts w:ascii="Times New Roman" w:hAnsi="Times New Roman" w:cs="Times New Roman"/>
          <w:sz w:val="24"/>
          <w:szCs w:val="24"/>
        </w:rPr>
        <w:t xml:space="preserve"> редакции бюджет городского округа Лотошино на 2022 год </w:t>
      </w:r>
      <w:r w:rsidR="00BF105A" w:rsidRPr="00083266">
        <w:rPr>
          <w:rFonts w:ascii="Times New Roman" w:hAnsi="Times New Roman" w:cs="Times New Roman"/>
          <w:sz w:val="24"/>
          <w:szCs w:val="24"/>
        </w:rPr>
        <w:t xml:space="preserve">дефицит бюджета составляет </w:t>
      </w:r>
      <w:r w:rsidR="00083266" w:rsidRPr="00083266">
        <w:rPr>
          <w:rFonts w:ascii="Times New Roman" w:hAnsi="Times New Roman" w:cs="Times New Roman"/>
          <w:sz w:val="24"/>
          <w:szCs w:val="24"/>
        </w:rPr>
        <w:t>47 500</w:t>
      </w:r>
      <w:r w:rsidR="00BF105A" w:rsidRPr="00083266">
        <w:rPr>
          <w:rFonts w:ascii="Times New Roman" w:hAnsi="Times New Roman" w:cs="Times New Roman"/>
          <w:sz w:val="24"/>
          <w:szCs w:val="24"/>
        </w:rPr>
        <w:t>,0 тыс. рублей.</w:t>
      </w:r>
      <w:r w:rsidR="00C0328E" w:rsidRPr="00083266">
        <w:rPr>
          <w:rFonts w:ascii="Times New Roman" w:hAnsi="Times New Roman" w:cs="Times New Roman"/>
          <w:sz w:val="24"/>
          <w:szCs w:val="24"/>
        </w:rPr>
        <w:t>.</w:t>
      </w:r>
    </w:p>
    <w:p w:rsidR="00C0328E" w:rsidRPr="00083266" w:rsidRDefault="00C0328E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266">
        <w:rPr>
          <w:rFonts w:ascii="Times New Roman" w:hAnsi="Times New Roman" w:cs="Times New Roman"/>
          <w:sz w:val="24"/>
          <w:szCs w:val="24"/>
        </w:rPr>
        <w:t xml:space="preserve">Размер планируемого дефицита, предусмотренный в приложении 6 к проекту решения, составляет </w:t>
      </w:r>
      <w:r w:rsidR="00083266" w:rsidRPr="00083266">
        <w:rPr>
          <w:rFonts w:ascii="Times New Roman" w:hAnsi="Times New Roman" w:cs="Times New Roman"/>
          <w:sz w:val="24"/>
          <w:szCs w:val="24"/>
        </w:rPr>
        <w:t>40,3</w:t>
      </w:r>
      <w:r w:rsidRPr="00083266">
        <w:rPr>
          <w:rFonts w:ascii="Times New Roman" w:hAnsi="Times New Roman" w:cs="Times New Roman"/>
          <w:sz w:val="24"/>
          <w:szCs w:val="24"/>
        </w:rPr>
        <w:t xml:space="preserve">% от общей суммы доходов без учета безвозмездных поступлений </w:t>
      </w:r>
      <w:r w:rsidRPr="00083266">
        <w:rPr>
          <w:rFonts w:ascii="Times New Roman" w:hAnsi="Times New Roman" w:cs="Times New Roman"/>
          <w:sz w:val="24"/>
          <w:szCs w:val="24"/>
        </w:rPr>
        <w:lastRenderedPageBreak/>
        <w:t>и превышает установленный пунктом 3 статьи 92.1 Бюджетного кодекса РФ предельный размер дефицита местного бюджета (</w:t>
      </w:r>
      <w:r w:rsidR="00906FDD" w:rsidRPr="00083266">
        <w:rPr>
          <w:rFonts w:ascii="Times New Roman" w:hAnsi="Times New Roman" w:cs="Times New Roman"/>
          <w:sz w:val="24"/>
          <w:szCs w:val="24"/>
        </w:rPr>
        <w:t>8 377,2</w:t>
      </w:r>
      <w:r w:rsidRPr="00083266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B1076" w:rsidRPr="00083266" w:rsidRDefault="00BB1076" w:rsidP="00BB1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266">
        <w:rPr>
          <w:rFonts w:ascii="Times New Roman" w:hAnsi="Times New Roman"/>
          <w:sz w:val="24"/>
          <w:szCs w:val="24"/>
        </w:rPr>
        <w:t xml:space="preserve">Пунктом </w:t>
      </w:r>
      <w:r w:rsidR="009026DC" w:rsidRPr="00083266">
        <w:rPr>
          <w:rFonts w:ascii="Times New Roman" w:hAnsi="Times New Roman"/>
          <w:sz w:val="24"/>
          <w:szCs w:val="24"/>
        </w:rPr>
        <w:t>6</w:t>
      </w:r>
      <w:r w:rsidRPr="00083266">
        <w:rPr>
          <w:rFonts w:ascii="Times New Roman" w:hAnsi="Times New Roman"/>
          <w:sz w:val="24"/>
          <w:szCs w:val="24"/>
        </w:rPr>
        <w:t xml:space="preserve">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</w:t>
      </w:r>
      <w:r w:rsidR="009026DC" w:rsidRPr="00083266">
        <w:rPr>
          <w:rFonts w:ascii="Times New Roman" w:hAnsi="Times New Roman"/>
          <w:sz w:val="24"/>
          <w:szCs w:val="24"/>
        </w:rPr>
        <w:t>2</w:t>
      </w:r>
      <w:r w:rsidRPr="00083266">
        <w:rPr>
          <w:rFonts w:ascii="Times New Roman" w:hAnsi="Times New Roman"/>
          <w:sz w:val="24"/>
          <w:szCs w:val="24"/>
        </w:rPr>
        <w:t xml:space="preserve"> год  снижение остатков средств на счетах  по учету средств местного бюджета в сумме </w:t>
      </w:r>
      <w:r w:rsidR="00083266" w:rsidRPr="00083266">
        <w:rPr>
          <w:rFonts w:ascii="Times New Roman" w:hAnsi="Times New Roman"/>
          <w:sz w:val="24"/>
          <w:szCs w:val="24"/>
        </w:rPr>
        <w:t>67 630,0</w:t>
      </w:r>
      <w:r w:rsidRPr="00083266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B1076" w:rsidRPr="00C165C8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2702" w:rsidRPr="000606A3" w:rsidRDefault="009F5E83" w:rsidP="000F41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06A3">
        <w:rPr>
          <w:rFonts w:ascii="Times New Roman" w:hAnsi="Times New Roman" w:cs="Times New Roman"/>
          <w:sz w:val="24"/>
          <w:szCs w:val="24"/>
        </w:rPr>
        <w:t>8</w:t>
      </w:r>
      <w:r w:rsidR="00D2246C" w:rsidRPr="000606A3">
        <w:rPr>
          <w:rFonts w:ascii="Times New Roman" w:hAnsi="Times New Roman" w:cs="Times New Roman"/>
          <w:sz w:val="24"/>
          <w:szCs w:val="24"/>
        </w:rPr>
        <w:t>.</w:t>
      </w:r>
      <w:r w:rsidR="004B7F68" w:rsidRPr="000606A3">
        <w:rPr>
          <w:rFonts w:ascii="Times New Roman" w:hAnsi="Times New Roman" w:cs="Times New Roman"/>
          <w:sz w:val="24"/>
          <w:szCs w:val="24"/>
        </w:rPr>
        <w:t xml:space="preserve"> </w:t>
      </w:r>
      <w:r w:rsidR="00C52702" w:rsidRPr="000606A3">
        <w:rPr>
          <w:rFonts w:ascii="Times New Roman" w:hAnsi="Times New Roman" w:cs="Times New Roman"/>
          <w:sz w:val="24"/>
          <w:szCs w:val="24"/>
        </w:rPr>
        <w:t>Пунктом 8 проекта Решения предлагается внести изменения в  приложение №7 «Объем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2022 год и на плановый период 2023 и 2024 годов» в части увеличения  объема бюджетных инвестиций на строительство и реконструкцию объектов водоснабжения в 2024 году ( реконструкция ВЗУ) за счет средств бюджета Московской области на 15 390,0 тыс. рублей</w:t>
      </w:r>
      <w:r w:rsidR="000606A3" w:rsidRPr="000606A3">
        <w:rPr>
          <w:rFonts w:ascii="Times New Roman" w:hAnsi="Times New Roman" w:cs="Times New Roman"/>
          <w:sz w:val="24"/>
          <w:szCs w:val="24"/>
        </w:rPr>
        <w:t xml:space="preserve"> (объем инвестиций всего составил 152 190,0 тыс. рублей)</w:t>
      </w:r>
      <w:r w:rsidR="00C52702" w:rsidRPr="000606A3">
        <w:rPr>
          <w:rFonts w:ascii="Times New Roman" w:hAnsi="Times New Roman" w:cs="Times New Roman"/>
          <w:sz w:val="24"/>
          <w:szCs w:val="24"/>
        </w:rPr>
        <w:t>, средств бюджета городского округа Лотошино на 810,0 тыс. рублей</w:t>
      </w:r>
      <w:r w:rsidR="000606A3" w:rsidRPr="000606A3">
        <w:rPr>
          <w:rFonts w:ascii="Times New Roman" w:hAnsi="Times New Roman" w:cs="Times New Roman"/>
          <w:sz w:val="24"/>
          <w:szCs w:val="24"/>
        </w:rPr>
        <w:t xml:space="preserve"> (объем инвестиций всего – 8 010,0 тыс. рублей)</w:t>
      </w:r>
      <w:r w:rsidR="00C52702" w:rsidRPr="000606A3">
        <w:rPr>
          <w:rFonts w:ascii="Times New Roman" w:hAnsi="Times New Roman" w:cs="Times New Roman"/>
          <w:sz w:val="24"/>
          <w:szCs w:val="24"/>
        </w:rPr>
        <w:t>.</w:t>
      </w:r>
    </w:p>
    <w:p w:rsidR="00083266" w:rsidRPr="000606A3" w:rsidRDefault="00C52702" w:rsidP="000F41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06A3">
        <w:rPr>
          <w:rFonts w:ascii="Times New Roman" w:hAnsi="Times New Roman" w:cs="Times New Roman"/>
          <w:sz w:val="24"/>
          <w:szCs w:val="24"/>
        </w:rPr>
        <w:t>Таким образом общий объем инвестиций в объекты капитального строительства предлагается утвердить всего в 2023 году</w:t>
      </w:r>
      <w:r w:rsidR="000606A3" w:rsidRPr="000606A3">
        <w:rPr>
          <w:rFonts w:ascii="Times New Roman" w:hAnsi="Times New Roman" w:cs="Times New Roman"/>
          <w:sz w:val="24"/>
          <w:szCs w:val="24"/>
        </w:rPr>
        <w:t xml:space="preserve">  - 113 815,8 тыс. рублей, в том числе за счет средств бюджета Московской области 108 125,0 тыс. рублей, за счет средств бюджета городского округа 5 690,8 тыс. рублей, в 2024 – 272 924,1 тыс. рублей, в том числе за счет средств бюджета Московской области 259 277,9 тыс. рублей, за счет средств бюджета городского округа 13 646,2 тыс. рублей.</w:t>
      </w:r>
    </w:p>
    <w:p w:rsidR="000606A3" w:rsidRPr="000606A3" w:rsidRDefault="000606A3" w:rsidP="000F41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06A3">
        <w:rPr>
          <w:rFonts w:ascii="Times New Roman" w:hAnsi="Times New Roman" w:cs="Times New Roman"/>
          <w:sz w:val="24"/>
          <w:szCs w:val="24"/>
        </w:rPr>
        <w:t>В 2022 году расходы бюджетов всех уровней на осуществление бюджетных инвестиций в объекты капитального строительства муниципальной собственности</w:t>
      </w:r>
      <w:r w:rsidR="001E2C97">
        <w:rPr>
          <w:rFonts w:ascii="Times New Roman" w:hAnsi="Times New Roman" w:cs="Times New Roman"/>
          <w:sz w:val="24"/>
          <w:szCs w:val="24"/>
        </w:rPr>
        <w:t xml:space="preserve"> городского округа Лотошино</w:t>
      </w:r>
      <w:r w:rsidRPr="000606A3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B65B5F" w:rsidRPr="000606A3" w:rsidRDefault="000606A3" w:rsidP="000F41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06A3">
        <w:rPr>
          <w:rFonts w:ascii="Times New Roman" w:hAnsi="Times New Roman" w:cs="Times New Roman"/>
          <w:sz w:val="24"/>
          <w:szCs w:val="24"/>
        </w:rPr>
        <w:t xml:space="preserve">9. </w:t>
      </w:r>
      <w:r w:rsidR="004B7F68" w:rsidRPr="000606A3">
        <w:rPr>
          <w:rFonts w:ascii="Times New Roman" w:hAnsi="Times New Roman" w:cs="Times New Roman"/>
          <w:sz w:val="24"/>
          <w:szCs w:val="24"/>
        </w:rPr>
        <w:t>П</w:t>
      </w:r>
      <w:r w:rsidR="00D2246C" w:rsidRPr="000606A3">
        <w:rPr>
          <w:rFonts w:ascii="Times New Roman" w:hAnsi="Times New Roman" w:cs="Times New Roman"/>
          <w:sz w:val="24"/>
          <w:szCs w:val="24"/>
        </w:rPr>
        <w:t>унктом</w:t>
      </w:r>
      <w:r w:rsidR="00BF105A" w:rsidRPr="000606A3">
        <w:rPr>
          <w:rFonts w:ascii="Times New Roman" w:hAnsi="Times New Roman" w:cs="Times New Roman"/>
          <w:sz w:val="24"/>
          <w:szCs w:val="24"/>
        </w:rPr>
        <w:t xml:space="preserve"> </w:t>
      </w:r>
      <w:r w:rsidRPr="000606A3">
        <w:rPr>
          <w:rFonts w:ascii="Times New Roman" w:hAnsi="Times New Roman" w:cs="Times New Roman"/>
          <w:sz w:val="24"/>
          <w:szCs w:val="24"/>
        </w:rPr>
        <w:t>9</w:t>
      </w:r>
      <w:r w:rsidR="00D2246C" w:rsidRPr="000606A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F4197" w:rsidRPr="000606A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BF105A" w:rsidRPr="000606A3">
        <w:rPr>
          <w:rFonts w:ascii="Times New Roman" w:hAnsi="Times New Roman" w:cs="Times New Roman"/>
          <w:sz w:val="24"/>
          <w:szCs w:val="24"/>
        </w:rPr>
        <w:t xml:space="preserve"> </w:t>
      </w:r>
      <w:r w:rsidR="00357B59" w:rsidRPr="000606A3">
        <w:rPr>
          <w:rFonts w:ascii="Times New Roman" w:hAnsi="Times New Roman" w:cs="Times New Roman"/>
          <w:sz w:val="24"/>
          <w:szCs w:val="24"/>
        </w:rPr>
        <w:t>утверждается</w:t>
      </w:r>
      <w:r w:rsidR="00B65B5F" w:rsidRPr="000606A3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2022 год в размере </w:t>
      </w:r>
      <w:r w:rsidR="00083266" w:rsidRPr="000606A3">
        <w:rPr>
          <w:rFonts w:ascii="Times New Roman" w:hAnsi="Times New Roman" w:cs="Times New Roman"/>
          <w:sz w:val="24"/>
          <w:szCs w:val="24"/>
        </w:rPr>
        <w:t>53 558,5</w:t>
      </w:r>
      <w:r w:rsidR="00357B59" w:rsidRPr="000606A3">
        <w:rPr>
          <w:rFonts w:ascii="Times New Roman" w:hAnsi="Times New Roman" w:cs="Times New Roman"/>
          <w:sz w:val="24"/>
          <w:szCs w:val="24"/>
        </w:rPr>
        <w:t xml:space="preserve"> тыс.</w:t>
      </w:r>
      <w:r w:rsidR="000F4197" w:rsidRPr="000606A3">
        <w:rPr>
          <w:rFonts w:ascii="Times New Roman" w:hAnsi="Times New Roman" w:cs="Times New Roman"/>
          <w:sz w:val="24"/>
          <w:szCs w:val="24"/>
        </w:rPr>
        <w:t xml:space="preserve"> рублей (в действующей редакции бюджета </w:t>
      </w:r>
      <w:r w:rsidR="00083266" w:rsidRPr="000606A3">
        <w:rPr>
          <w:rFonts w:ascii="Times New Roman" w:hAnsi="Times New Roman" w:cs="Times New Roman"/>
          <w:sz w:val="24"/>
          <w:szCs w:val="24"/>
        </w:rPr>
        <w:t>50 151,5</w:t>
      </w:r>
      <w:r w:rsidR="000F4197" w:rsidRPr="000606A3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B65B5F" w:rsidRPr="000606A3">
        <w:rPr>
          <w:rFonts w:ascii="Times New Roman" w:hAnsi="Times New Roman" w:cs="Times New Roman"/>
          <w:sz w:val="24"/>
          <w:szCs w:val="24"/>
        </w:rPr>
        <w:t xml:space="preserve">, на 2023 год в размере </w:t>
      </w:r>
      <w:r w:rsidR="00083266" w:rsidRPr="000606A3">
        <w:rPr>
          <w:rFonts w:ascii="Times New Roman" w:hAnsi="Times New Roman" w:cs="Times New Roman"/>
          <w:sz w:val="24"/>
          <w:szCs w:val="24"/>
        </w:rPr>
        <w:t>45 769,0</w:t>
      </w:r>
      <w:r w:rsidR="00357B59" w:rsidRPr="000606A3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0606A3">
        <w:rPr>
          <w:rFonts w:ascii="Times New Roman" w:hAnsi="Times New Roman" w:cs="Times New Roman"/>
          <w:sz w:val="24"/>
          <w:szCs w:val="24"/>
        </w:rPr>
        <w:t xml:space="preserve"> руб., на 2024 год в размере 47</w:t>
      </w:r>
      <w:r w:rsidR="00357B59" w:rsidRPr="000606A3">
        <w:rPr>
          <w:rFonts w:ascii="Times New Roman" w:hAnsi="Times New Roman" w:cs="Times New Roman"/>
          <w:sz w:val="24"/>
          <w:szCs w:val="24"/>
        </w:rPr>
        <w:t> </w:t>
      </w:r>
      <w:r w:rsidR="00B65B5F" w:rsidRPr="000606A3">
        <w:rPr>
          <w:rFonts w:ascii="Times New Roman" w:hAnsi="Times New Roman" w:cs="Times New Roman"/>
          <w:sz w:val="24"/>
          <w:szCs w:val="24"/>
        </w:rPr>
        <w:t>598</w:t>
      </w:r>
      <w:r w:rsidR="00357B59" w:rsidRPr="000606A3">
        <w:rPr>
          <w:rFonts w:ascii="Times New Roman" w:hAnsi="Times New Roman" w:cs="Times New Roman"/>
          <w:sz w:val="24"/>
          <w:szCs w:val="24"/>
        </w:rPr>
        <w:t>,0 тыс.</w:t>
      </w:r>
      <w:r w:rsidR="00B65B5F" w:rsidRPr="000606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F105A" w:rsidRPr="000606A3" w:rsidRDefault="00BF105A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2B" w:rsidRPr="000606A3" w:rsidRDefault="00EE672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A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0606A3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43" w:rsidRPr="000606A3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0606A3">
        <w:rPr>
          <w:b w:val="0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DA3643" w:rsidRPr="000606A3">
        <w:rPr>
          <w:rStyle w:val="7125pt"/>
          <w:color w:val="auto"/>
          <w:sz w:val="24"/>
          <w:szCs w:val="24"/>
        </w:rPr>
        <w:t xml:space="preserve">«О </w:t>
      </w:r>
      <w:r w:rsidR="00DA3643" w:rsidRPr="000606A3">
        <w:rPr>
          <w:b w:val="0"/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</w:t>
      </w:r>
      <w:r w:rsidR="000F4197" w:rsidRPr="000606A3">
        <w:rPr>
          <w:b w:val="0"/>
          <w:sz w:val="24"/>
          <w:szCs w:val="24"/>
        </w:rPr>
        <w:t>23.12.2021</w:t>
      </w:r>
      <w:r w:rsidR="00DA3643" w:rsidRPr="000606A3">
        <w:rPr>
          <w:b w:val="0"/>
          <w:sz w:val="24"/>
          <w:szCs w:val="24"/>
        </w:rPr>
        <w:t xml:space="preserve"> г. №</w:t>
      </w:r>
      <w:r w:rsidR="000F4197" w:rsidRPr="000606A3">
        <w:rPr>
          <w:b w:val="0"/>
          <w:sz w:val="24"/>
          <w:szCs w:val="24"/>
        </w:rPr>
        <w:t>296/34</w:t>
      </w:r>
      <w:r w:rsidR="00DA3643" w:rsidRPr="000606A3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0F4197" w:rsidRPr="000606A3">
        <w:rPr>
          <w:b w:val="0"/>
          <w:sz w:val="24"/>
          <w:szCs w:val="24"/>
        </w:rPr>
        <w:t>2</w:t>
      </w:r>
      <w:r w:rsidR="00DA3643" w:rsidRPr="000606A3">
        <w:rPr>
          <w:b w:val="0"/>
          <w:sz w:val="24"/>
          <w:szCs w:val="24"/>
        </w:rPr>
        <w:t xml:space="preserve"> год и плановый период 202</w:t>
      </w:r>
      <w:r w:rsidR="000F4197" w:rsidRPr="000606A3">
        <w:rPr>
          <w:b w:val="0"/>
          <w:sz w:val="24"/>
          <w:szCs w:val="24"/>
        </w:rPr>
        <w:t>3</w:t>
      </w:r>
      <w:r w:rsidR="00DA3643" w:rsidRPr="000606A3">
        <w:rPr>
          <w:b w:val="0"/>
          <w:sz w:val="24"/>
          <w:szCs w:val="24"/>
        </w:rPr>
        <w:t xml:space="preserve"> и 202</w:t>
      </w:r>
      <w:r w:rsidR="000F4197" w:rsidRPr="000606A3">
        <w:rPr>
          <w:b w:val="0"/>
          <w:sz w:val="24"/>
          <w:szCs w:val="24"/>
        </w:rPr>
        <w:t>4</w:t>
      </w:r>
      <w:r w:rsidR="00DA3643" w:rsidRPr="000606A3">
        <w:rPr>
          <w:b w:val="0"/>
          <w:sz w:val="24"/>
          <w:szCs w:val="24"/>
        </w:rPr>
        <w:t xml:space="preserve"> годов» </w:t>
      </w:r>
      <w:r w:rsidRPr="000606A3">
        <w:rPr>
          <w:b w:val="0"/>
          <w:sz w:val="24"/>
          <w:szCs w:val="24"/>
        </w:rPr>
        <w:t xml:space="preserve"> Контрольно-счетная палата городского округа Лотошино считает:</w:t>
      </w:r>
    </w:p>
    <w:p w:rsidR="00EE672B" w:rsidRPr="000606A3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0606A3">
        <w:rPr>
          <w:b w:val="0"/>
          <w:sz w:val="24"/>
          <w:szCs w:val="24"/>
        </w:rPr>
        <w:t xml:space="preserve">- представленный проект </w:t>
      </w:r>
      <w:r w:rsidR="00F16D2A" w:rsidRPr="000606A3">
        <w:rPr>
          <w:b w:val="0"/>
          <w:sz w:val="24"/>
          <w:szCs w:val="24"/>
        </w:rPr>
        <w:t xml:space="preserve">соответствует требованиям Бюджетного Кодекса РФ и </w:t>
      </w:r>
      <w:r w:rsidRPr="000606A3">
        <w:rPr>
          <w:b w:val="0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0606A3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C97" w:rsidRDefault="001E2C97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C97" w:rsidRDefault="001E2C97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322ABA" w:rsidRPr="000606A3" w:rsidRDefault="00322AB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3823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06A3">
        <w:rPr>
          <w:rFonts w:ascii="Times New Roman" w:hAnsi="Times New Roman"/>
          <w:sz w:val="24"/>
          <w:szCs w:val="24"/>
        </w:rPr>
        <w:t>Председатель</w:t>
      </w:r>
    </w:p>
    <w:p w:rsidR="00EE672B" w:rsidRPr="000606A3" w:rsidRDefault="0079797E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E672B" w:rsidRPr="000606A3">
        <w:rPr>
          <w:rFonts w:ascii="Times New Roman" w:hAnsi="Times New Roman"/>
          <w:sz w:val="24"/>
          <w:szCs w:val="24"/>
        </w:rPr>
        <w:t>онтрольно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EE672B" w:rsidRPr="000606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E672B" w:rsidRPr="000606A3">
        <w:rPr>
          <w:rFonts w:ascii="Times New Roman" w:hAnsi="Times New Roman"/>
          <w:sz w:val="24"/>
          <w:szCs w:val="24"/>
        </w:rPr>
        <w:t xml:space="preserve">счетной  палаты   </w:t>
      </w:r>
    </w:p>
    <w:p w:rsidR="00EE672B" w:rsidRPr="000606A3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06A3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0606A3" w:rsidRDefault="00EE672B" w:rsidP="00EE672B"/>
    <w:p w:rsidR="00776B21" w:rsidRPr="00C165C8" w:rsidRDefault="00776B21">
      <w:pPr>
        <w:rPr>
          <w:color w:val="FF0000"/>
        </w:rPr>
      </w:pPr>
    </w:p>
    <w:sectPr w:rsidR="00776B21" w:rsidRPr="00C165C8" w:rsidSect="00D31FD4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3D" w:rsidRDefault="006C753D" w:rsidP="00906978">
      <w:pPr>
        <w:spacing w:after="0" w:line="240" w:lineRule="auto"/>
      </w:pPr>
      <w:r>
        <w:separator/>
      </w:r>
    </w:p>
  </w:endnote>
  <w:endnote w:type="continuationSeparator" w:id="0">
    <w:p w:rsidR="006C753D" w:rsidRDefault="006C753D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EndPr/>
    <w:sdtContent>
      <w:p w:rsidR="003558C4" w:rsidRDefault="003558C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C9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558C4" w:rsidRDefault="003558C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3D" w:rsidRDefault="006C753D" w:rsidP="00906978">
      <w:pPr>
        <w:spacing w:after="0" w:line="240" w:lineRule="auto"/>
      </w:pPr>
      <w:r>
        <w:separator/>
      </w:r>
    </w:p>
  </w:footnote>
  <w:footnote w:type="continuationSeparator" w:id="0">
    <w:p w:rsidR="006C753D" w:rsidRDefault="006C753D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9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3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5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6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0" w15:restartNumberingAfterBreak="0">
    <w:nsid w:val="7512126F"/>
    <w:multiLevelType w:val="hybridMultilevel"/>
    <w:tmpl w:val="0AEC76BA"/>
    <w:lvl w:ilvl="0" w:tplc="63482F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C1042E0"/>
    <w:multiLevelType w:val="hybridMultilevel"/>
    <w:tmpl w:val="8D4ADEAA"/>
    <w:lvl w:ilvl="0" w:tplc="4EC2D4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F035D6E"/>
    <w:multiLevelType w:val="multilevel"/>
    <w:tmpl w:val="3A74F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2"/>
  </w:num>
  <w:num w:numId="5">
    <w:abstractNumId w:val="11"/>
  </w:num>
  <w:num w:numId="6">
    <w:abstractNumId w:val="7"/>
  </w:num>
  <w:num w:numId="7">
    <w:abstractNumId w:val="19"/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16"/>
  </w:num>
  <w:num w:numId="16">
    <w:abstractNumId w:val="13"/>
  </w:num>
  <w:num w:numId="17">
    <w:abstractNumId w:val="2"/>
  </w:num>
  <w:num w:numId="18">
    <w:abstractNumId w:val="8"/>
  </w:num>
  <w:num w:numId="19">
    <w:abstractNumId w:val="1"/>
  </w:num>
  <w:num w:numId="20">
    <w:abstractNumId w:val="18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861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06A3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66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593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4058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945"/>
    <w:rsid w:val="000F5D18"/>
    <w:rsid w:val="000F6257"/>
    <w:rsid w:val="000F655B"/>
    <w:rsid w:val="000F69B8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545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7B4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3FCD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2C97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AE0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038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853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2ABA"/>
    <w:rsid w:val="00322B99"/>
    <w:rsid w:val="003233F1"/>
    <w:rsid w:val="00323823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71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8C4"/>
    <w:rsid w:val="00355E0C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955"/>
    <w:rsid w:val="00394D6C"/>
    <w:rsid w:val="00394E53"/>
    <w:rsid w:val="00395299"/>
    <w:rsid w:val="00395568"/>
    <w:rsid w:val="00395E08"/>
    <w:rsid w:val="00396060"/>
    <w:rsid w:val="00396339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4C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53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5F2D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5F7A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2A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33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2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2EC7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0FD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53D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2B33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97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11A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427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56B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3E02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E22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DD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823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362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699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B19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065F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0EA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02A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AF7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903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67E3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2A5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CBF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4EB1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05A"/>
    <w:rsid w:val="00BF1501"/>
    <w:rsid w:val="00BF29A3"/>
    <w:rsid w:val="00BF2F12"/>
    <w:rsid w:val="00BF344E"/>
    <w:rsid w:val="00BF36E2"/>
    <w:rsid w:val="00BF401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65C8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0A8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702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930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5C8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C33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799"/>
    <w:rsid w:val="00DC1D05"/>
    <w:rsid w:val="00DC20DC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9CC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1C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39D7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53C"/>
    <w:rsid w:val="00E53CD6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57C82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DDD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B1A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0DF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D2A5"/>
  <w15:docId w15:val="{83ACE244-46BD-45CC-9334-6051FF00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&#1101;&#1082;&#1086;&#1085;&#1086;&#1084;&#1080;&#1082;&#1072;/&#1101;&#1082;&#1086;&#1085;&#1086;&#1084;&#1080;&#1082;&#1072;-&#1080;-&#1092;&#1080;&#1085;&#1072;&#1085;&#1089;&#1099;/&#1073;&#1102;&#1076;&#1078;&#1077;&#10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27A4-18B6-47FD-8112-77A9C58D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3748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2021-04-21T05:19:00Z</cp:lastPrinted>
  <dcterms:created xsi:type="dcterms:W3CDTF">2022-06-15T06:33:00Z</dcterms:created>
  <dcterms:modified xsi:type="dcterms:W3CDTF">2022-06-15T06:33:00Z</dcterms:modified>
</cp:coreProperties>
</file>