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 городского округа Лотошино</w:t>
      </w:r>
    </w:p>
    <w:p w:rsidR="00C12F49" w:rsidRPr="00C12F49" w:rsidRDefault="00C12F49" w:rsidP="00C12F4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F49" w:rsidRPr="00C12F49" w:rsidRDefault="00C12F49" w:rsidP="00C12F4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F49" w:rsidRPr="00C12F49" w:rsidRDefault="00C12F49" w:rsidP="00C12F4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F49" w:rsidRPr="00C12F49" w:rsidRDefault="00C12F49" w:rsidP="00C12F4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F49" w:rsidRPr="00C12F49" w:rsidRDefault="00C12F49" w:rsidP="00C12F4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</w:t>
      </w:r>
    </w:p>
    <w:p w:rsidR="00C12F49" w:rsidRPr="00C12F49" w:rsidRDefault="00C12F49" w:rsidP="00C12F4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ВНЕШНЕГО МУНИЦИПАЛЬНОГО ФИНАНСОВОГО КОНТРОЛЯ</w:t>
      </w:r>
    </w:p>
    <w:p w:rsidR="000D7064" w:rsidRDefault="000D7064" w:rsidP="009344EF">
      <w:pPr>
        <w:widowControl w:val="0"/>
        <w:suppressAutoHyphens/>
        <w:spacing w:after="0" w:line="100" w:lineRule="atLeast"/>
        <w:jc w:val="center"/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</w:pPr>
    </w:p>
    <w:p w:rsidR="00C12F49" w:rsidRDefault="00C12F49" w:rsidP="009344EF">
      <w:pPr>
        <w:widowControl w:val="0"/>
        <w:suppressAutoHyphens/>
        <w:spacing w:after="0" w:line="100" w:lineRule="atLeast"/>
        <w:jc w:val="center"/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</w:pPr>
    </w:p>
    <w:p w:rsidR="00C12F49" w:rsidRDefault="00C12F49" w:rsidP="009344EF">
      <w:pPr>
        <w:widowControl w:val="0"/>
        <w:suppressAutoHyphens/>
        <w:spacing w:after="0" w:line="100" w:lineRule="atLeast"/>
        <w:jc w:val="center"/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</w:pPr>
    </w:p>
    <w:p w:rsidR="00C12F49" w:rsidRDefault="00C12F49" w:rsidP="009344EF">
      <w:pPr>
        <w:widowControl w:val="0"/>
        <w:suppressAutoHyphens/>
        <w:spacing w:after="0" w:line="100" w:lineRule="atLeast"/>
        <w:jc w:val="center"/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</w:pPr>
    </w:p>
    <w:p w:rsidR="00C12F49" w:rsidRDefault="00C12F49" w:rsidP="009344EF">
      <w:pPr>
        <w:widowControl w:val="0"/>
        <w:suppressAutoHyphens/>
        <w:spacing w:after="0" w:line="100" w:lineRule="atLeast"/>
        <w:jc w:val="center"/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</w:pPr>
    </w:p>
    <w:p w:rsidR="009344EF" w:rsidRPr="009344EF" w:rsidRDefault="000D7064" w:rsidP="009344EF">
      <w:pPr>
        <w:widowControl w:val="0"/>
        <w:suppressAutoHyphens/>
        <w:spacing w:after="0" w:line="100" w:lineRule="atLeast"/>
        <w:jc w:val="center"/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</w:pPr>
      <w:r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  <w:t>«</w:t>
      </w:r>
      <w:r w:rsidR="009344EF" w:rsidRPr="009344EF"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  <w:t xml:space="preserve">экспертиза проекта бюджета </w:t>
      </w:r>
    </w:p>
    <w:p w:rsidR="009344EF" w:rsidRPr="009344EF" w:rsidRDefault="009344EF" w:rsidP="009344EF">
      <w:pPr>
        <w:widowControl w:val="0"/>
        <w:suppressAutoHyphens/>
        <w:spacing w:after="0" w:line="100" w:lineRule="atLeast"/>
        <w:jc w:val="center"/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</w:pPr>
      <w:r w:rsidRPr="009344EF"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  <w:t xml:space="preserve">на очередной финансовый год </w:t>
      </w:r>
    </w:p>
    <w:p w:rsidR="009344EF" w:rsidRPr="009344EF" w:rsidRDefault="009344EF" w:rsidP="009344EF">
      <w:pPr>
        <w:widowControl w:val="0"/>
        <w:suppressAutoHyphens/>
        <w:spacing w:after="0" w:line="100" w:lineRule="atLeast"/>
        <w:jc w:val="center"/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</w:pPr>
      <w:r w:rsidRPr="009344EF"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  <w:t>и плановый период</w:t>
      </w:r>
      <w:r w:rsidR="000D7064">
        <w:rPr>
          <w:rFonts w:ascii="Times New Roman" w:eastAsia="Albany AMT" w:hAnsi="Times New Roman" w:cs="Times New Roman"/>
          <w:b/>
          <w:caps/>
          <w:kern w:val="24"/>
          <w:sz w:val="36"/>
          <w:szCs w:val="36"/>
        </w:rPr>
        <w:t>»</w:t>
      </w:r>
    </w:p>
    <w:p w:rsidR="00C12F49" w:rsidRPr="00C12F49" w:rsidRDefault="00C12F49" w:rsidP="00C12F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F4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(начало действия с 01.10.2023 года)</w:t>
      </w: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F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</w:t>
      </w:r>
      <w:r w:rsidRPr="00C12F49">
        <w:rPr>
          <w:rFonts w:ascii="Times New Roman" w:eastAsia="Times New Roman" w:hAnsi="Times New Roman" w:cs="Times New Roman"/>
          <w:sz w:val="28"/>
          <w:szCs w:val="28"/>
        </w:rPr>
        <w:t xml:space="preserve">Утверждено: </w:t>
      </w:r>
    </w:p>
    <w:p w:rsidR="00C12F49" w:rsidRPr="00C12F49" w:rsidRDefault="00C12F49" w:rsidP="00C12F49">
      <w:pPr>
        <w:widowControl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F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2F49">
        <w:rPr>
          <w:rFonts w:ascii="Times New Roman" w:eastAsia="Times New Roman" w:hAnsi="Times New Roman" w:cs="Times New Roman"/>
          <w:sz w:val="28"/>
          <w:szCs w:val="28"/>
        </w:rPr>
        <w:t xml:space="preserve">риказом контрольно-счетной </w:t>
      </w:r>
      <w:r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C12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12F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12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F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Лотошино</w:t>
      </w: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12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</w:t>
      </w:r>
      <w:r w:rsidRPr="00C12F49">
        <w:rPr>
          <w:rFonts w:ascii="Times New Roman" w:eastAsia="Times New Roman" w:hAnsi="Times New Roman" w:cs="Times New Roman"/>
          <w:sz w:val="28"/>
          <w:szCs w:val="28"/>
        </w:rPr>
        <w:t>.09.2023 года №</w:t>
      </w:r>
      <w:r>
        <w:rPr>
          <w:rFonts w:ascii="Times New Roman" w:eastAsia="Times New Roman" w:hAnsi="Times New Roman" w:cs="Times New Roman"/>
          <w:sz w:val="28"/>
          <w:szCs w:val="28"/>
        </w:rPr>
        <w:t>01-03/36</w:t>
      </w:r>
      <w:r w:rsidRPr="00C12F49">
        <w:rPr>
          <w:rFonts w:ascii="Times New Roman" w:eastAsia="Times New Roman" w:hAnsi="Times New Roman" w:cs="Times New Roman"/>
          <w:sz w:val="28"/>
          <w:szCs w:val="28"/>
        </w:rPr>
        <w:t>-од</w:t>
      </w: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49" w:rsidRPr="00C12F49" w:rsidRDefault="00C12F49" w:rsidP="00C12F49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49" w:rsidRPr="00C12F49" w:rsidRDefault="00C12F49" w:rsidP="00C12F49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49" w:rsidRDefault="00C12F49" w:rsidP="00C12F49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49" w:rsidRDefault="00C12F49" w:rsidP="00C12F49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49" w:rsidRPr="00C12F49" w:rsidRDefault="00C12F49" w:rsidP="00C12F49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Лотошино</w:t>
      </w:r>
    </w:p>
    <w:p w:rsidR="00C12F49" w:rsidRPr="00C12F49" w:rsidRDefault="00C12F49" w:rsidP="00C12F49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F4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1F5BA4" w:rsidRPr="000D7064" w:rsidRDefault="00C12F49" w:rsidP="000D7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bookmarkStart w:id="0" w:name="_GoBack"/>
      <w:bookmarkEnd w:id="0"/>
    </w:p>
    <w:p w:rsidR="000D7064" w:rsidRDefault="000D706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1. Общие положения …………………………………………………………….…</w:t>
      </w:r>
      <w:r w:rsidR="007234DE">
        <w:rPr>
          <w:rFonts w:ascii="Times New Roman" w:hAnsi="Times New Roman" w:cs="Times New Roman"/>
          <w:sz w:val="24"/>
          <w:szCs w:val="24"/>
        </w:rPr>
        <w:t>…………..</w:t>
      </w:r>
      <w:r w:rsidRPr="001F5BA4">
        <w:rPr>
          <w:rFonts w:ascii="Times New Roman" w:hAnsi="Times New Roman" w:cs="Times New Roman"/>
          <w:sz w:val="24"/>
          <w:szCs w:val="24"/>
        </w:rPr>
        <w:t>3</w:t>
      </w:r>
    </w:p>
    <w:p w:rsidR="00684478" w:rsidRPr="001F5BA4" w:rsidRDefault="00684478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2. Цели, задачи и предмет экспертизы………….……………………………….....</w:t>
      </w:r>
      <w:r w:rsidR="007234DE">
        <w:rPr>
          <w:rFonts w:ascii="Times New Roman" w:hAnsi="Times New Roman" w:cs="Times New Roman"/>
          <w:sz w:val="24"/>
          <w:szCs w:val="24"/>
        </w:rPr>
        <w:t>.................</w:t>
      </w:r>
      <w:r w:rsidRPr="001F5BA4">
        <w:rPr>
          <w:rFonts w:ascii="Times New Roman" w:hAnsi="Times New Roman" w:cs="Times New Roman"/>
          <w:sz w:val="24"/>
          <w:szCs w:val="24"/>
        </w:rPr>
        <w:t>4</w:t>
      </w:r>
    </w:p>
    <w:p w:rsidR="00684478" w:rsidRPr="001F5BA4" w:rsidRDefault="00684478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3. Информационная основа осуществления экспертизы проекта ………….……</w:t>
      </w:r>
      <w:r w:rsidR="007234DE">
        <w:rPr>
          <w:rFonts w:ascii="Times New Roman" w:hAnsi="Times New Roman" w:cs="Times New Roman"/>
          <w:sz w:val="24"/>
          <w:szCs w:val="24"/>
        </w:rPr>
        <w:t>………….</w:t>
      </w:r>
      <w:r w:rsidRPr="001F5BA4">
        <w:rPr>
          <w:rFonts w:ascii="Times New Roman" w:hAnsi="Times New Roman" w:cs="Times New Roman"/>
          <w:sz w:val="24"/>
          <w:szCs w:val="24"/>
        </w:rPr>
        <w:t>5</w:t>
      </w:r>
    </w:p>
    <w:p w:rsidR="00684478" w:rsidRPr="001F5BA4" w:rsidRDefault="00684478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 Основные принципы и этапы проведения экспертизы проекта ………………</w:t>
      </w:r>
      <w:r w:rsidR="007234DE">
        <w:rPr>
          <w:rFonts w:ascii="Times New Roman" w:hAnsi="Times New Roman" w:cs="Times New Roman"/>
          <w:sz w:val="24"/>
          <w:szCs w:val="24"/>
        </w:rPr>
        <w:t>………….5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4.1. Подготовительный этап……………………………….......................................</w:t>
      </w:r>
      <w:r w:rsidR="007234DE">
        <w:rPr>
          <w:rFonts w:ascii="Times New Roman" w:hAnsi="Times New Roman" w:cs="Times New Roman"/>
          <w:sz w:val="24"/>
          <w:szCs w:val="24"/>
        </w:rPr>
        <w:t>................5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 Проведение экспертизы.......................................................................................</w:t>
      </w:r>
      <w:r w:rsidR="007234DE">
        <w:rPr>
          <w:rFonts w:ascii="Times New Roman" w:hAnsi="Times New Roman" w:cs="Times New Roman"/>
          <w:sz w:val="24"/>
          <w:szCs w:val="24"/>
        </w:rPr>
        <w:t>................6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4.2.1. Проверка соответствия проекта стратегическим документам Российской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Федерации, Московской области, городского округа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>….………………</w:t>
      </w:r>
      <w:r w:rsidR="00684478">
        <w:rPr>
          <w:rFonts w:ascii="Times New Roman" w:hAnsi="Times New Roman" w:cs="Times New Roman"/>
          <w:sz w:val="24"/>
          <w:szCs w:val="24"/>
        </w:rPr>
        <w:t>……………………..6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4.2.2. Проверка показателей прогноза социально-экономического развития на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период.............................</w:t>
      </w:r>
      <w:r w:rsidR="00684478">
        <w:rPr>
          <w:rFonts w:ascii="Times New Roman" w:hAnsi="Times New Roman" w:cs="Times New Roman"/>
          <w:sz w:val="24"/>
          <w:szCs w:val="24"/>
        </w:rPr>
        <w:t>............................................................6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4.2.3. Проверка прогноза доходов проекта бюджета на очередной финансовый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год и плановый период ……………………………………………….………….....</w:t>
      </w:r>
      <w:r w:rsidR="00684478">
        <w:rPr>
          <w:rFonts w:ascii="Times New Roman" w:hAnsi="Times New Roman" w:cs="Times New Roman"/>
          <w:sz w:val="24"/>
          <w:szCs w:val="24"/>
        </w:rPr>
        <w:t>..........................7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 xml:space="preserve">4.2.4. Проверка прогноза расходов проекта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684478">
        <w:rPr>
          <w:rFonts w:ascii="Times New Roman" w:hAnsi="Times New Roman" w:cs="Times New Roman"/>
          <w:sz w:val="24"/>
          <w:szCs w:val="24"/>
        </w:rPr>
        <w:t>плановый период………………………...……………….......8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4.2.5. Проверка прогноза расходов проекта бюджета городского округа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>, направляемых на финансовое обеспечение муниципальных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программ………………………………………………………………………...…</w:t>
      </w:r>
      <w:r w:rsidR="00684478">
        <w:rPr>
          <w:rFonts w:ascii="Times New Roman" w:hAnsi="Times New Roman" w:cs="Times New Roman"/>
          <w:sz w:val="24"/>
          <w:szCs w:val="24"/>
        </w:rPr>
        <w:t>……………9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4.2.6. Проверка прогноза объема и структуры источников финансирования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дефицита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 xml:space="preserve"> ………………..………………</w:t>
      </w:r>
      <w:r w:rsidR="00684478">
        <w:rPr>
          <w:rFonts w:ascii="Times New Roman" w:hAnsi="Times New Roman" w:cs="Times New Roman"/>
          <w:sz w:val="24"/>
          <w:szCs w:val="24"/>
        </w:rPr>
        <w:t>…………………….10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4.2.7. Проверка и анализ муниципального долга………………..…………...…</w:t>
      </w:r>
      <w:r w:rsidR="00684478">
        <w:rPr>
          <w:rFonts w:ascii="Times New Roman" w:hAnsi="Times New Roman" w:cs="Times New Roman"/>
          <w:sz w:val="24"/>
          <w:szCs w:val="24"/>
        </w:rPr>
        <w:t>……………10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4.2.8. Проверка обоснованности расходов резервных фондов администрации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>………………………………………...……………...</w:t>
      </w:r>
      <w:r w:rsidR="00684478">
        <w:rPr>
          <w:rFonts w:ascii="Times New Roman" w:hAnsi="Times New Roman" w:cs="Times New Roman"/>
          <w:sz w:val="24"/>
          <w:szCs w:val="24"/>
        </w:rPr>
        <w:t>...................................11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4.2.9. Проверка обоснованности объема бюджетных ассигнований Дорожного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фонда городского округа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>………..………………………………………</w:t>
      </w:r>
      <w:r w:rsidR="00684478">
        <w:rPr>
          <w:rFonts w:ascii="Times New Roman" w:hAnsi="Times New Roman" w:cs="Times New Roman"/>
          <w:sz w:val="24"/>
          <w:szCs w:val="24"/>
        </w:rPr>
        <w:t>………...............11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4.2.10. Проверка текстовых ст</w:t>
      </w:r>
      <w:r w:rsidR="00684478">
        <w:rPr>
          <w:rFonts w:ascii="Times New Roman" w:hAnsi="Times New Roman" w:cs="Times New Roman"/>
          <w:sz w:val="24"/>
          <w:szCs w:val="24"/>
        </w:rPr>
        <w:t>атей проекта……………….…………………….....................12</w:t>
      </w:r>
    </w:p>
    <w:p w:rsidR="001F5BA4" w:rsidRPr="001F5BA4" w:rsidRDefault="001F5BA4" w:rsidP="001F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4.3. Порядок подготовки заключения Контрольно-счетной палаты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на проект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="00684478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 плановый пери</w:t>
      </w:r>
      <w:r w:rsidR="00684478">
        <w:rPr>
          <w:rFonts w:ascii="Times New Roman" w:hAnsi="Times New Roman" w:cs="Times New Roman"/>
          <w:sz w:val="24"/>
          <w:szCs w:val="24"/>
        </w:rPr>
        <w:t>од……………………………………………..…………..………………………………...12</w:t>
      </w:r>
    </w:p>
    <w:p w:rsidR="001F5BA4" w:rsidRDefault="001F5BA4" w:rsidP="001F5BA4"/>
    <w:p w:rsidR="001F5BA4" w:rsidRDefault="001F5BA4" w:rsidP="001F5BA4"/>
    <w:p w:rsidR="001F5BA4" w:rsidRDefault="001F5BA4" w:rsidP="001F5BA4"/>
    <w:p w:rsidR="001F5BA4" w:rsidRDefault="001F5BA4" w:rsidP="001F5BA4"/>
    <w:p w:rsidR="001F5BA4" w:rsidRDefault="001F5BA4" w:rsidP="001F5BA4"/>
    <w:p w:rsidR="001F5BA4" w:rsidRDefault="001F5BA4" w:rsidP="001F5BA4"/>
    <w:p w:rsidR="001F5BA4" w:rsidRDefault="001F5BA4" w:rsidP="001F5BA4"/>
    <w:p w:rsidR="001F5BA4" w:rsidRDefault="001F5BA4" w:rsidP="001F5BA4"/>
    <w:p w:rsidR="001F5BA4" w:rsidRDefault="001F5BA4" w:rsidP="001F5BA4"/>
    <w:p w:rsidR="001F5BA4" w:rsidRDefault="001F5BA4" w:rsidP="001F5BA4"/>
    <w:p w:rsidR="001F5BA4" w:rsidRDefault="001F5BA4" w:rsidP="001F5BA4"/>
    <w:p w:rsidR="001F5BA4" w:rsidRPr="001F5BA4" w:rsidRDefault="001F5BA4" w:rsidP="001F5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A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1.1. Стандарт внешнего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«Экспертиза проекта бюджета на очередной финансовый год и плановый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период» (далее – Стандарт) разработан на основании Бюджетного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Российской Федерации, Федерального закона от 6 октября 2003 г. № 131-ФЗ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Федерации», Федерального закона от 7 февраля 2011 г. № 6-ФЗ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принципах организации и деятельности контрольно-счетных органов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Российской Федерации и муниципальных образований», Устава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 xml:space="preserve"> Московской области, нормативно-правовых актов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 xml:space="preserve"> Московской области в сфере бюджетного процесса,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о Контрольно-счетной палате городского округа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(далее – Контрольно-счетная палата).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1.2. Стандарт разработан в соответствии с Общими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к стандартам внешнего государственного и муниципального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контроля, утвержденными Коллегией Счетной палаты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Стандарт предназначен для использования сотрудниками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5BA4">
        <w:rPr>
          <w:rFonts w:ascii="Times New Roman" w:hAnsi="Times New Roman" w:cs="Times New Roman"/>
          <w:sz w:val="24"/>
          <w:szCs w:val="24"/>
        </w:rPr>
        <w:t>счетной палаты при организации и проведении экспертизы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о бюджете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Pr="001F5BA4">
        <w:rPr>
          <w:rFonts w:ascii="Times New Roman" w:hAnsi="Times New Roman" w:cs="Times New Roman"/>
          <w:sz w:val="24"/>
          <w:szCs w:val="24"/>
        </w:rPr>
        <w:t>в Московской области (далее — городской</w:t>
      </w:r>
      <w:r>
        <w:rPr>
          <w:rFonts w:ascii="Times New Roman" w:hAnsi="Times New Roman" w:cs="Times New Roman"/>
          <w:sz w:val="24"/>
          <w:szCs w:val="24"/>
        </w:rPr>
        <w:t xml:space="preserve"> округ Лотошино</w:t>
      </w:r>
      <w:r w:rsidRPr="001F5BA4">
        <w:rPr>
          <w:rFonts w:ascii="Times New Roman" w:hAnsi="Times New Roman" w:cs="Times New Roman"/>
          <w:sz w:val="24"/>
          <w:szCs w:val="24"/>
        </w:rPr>
        <w:t>)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(далее — проект), подготовки соответствующего заключения.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1.3. Целью Стандарта является установление общих требований,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 процедур проведения экспертизы проекта.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1.4. Стандарт устанавливает: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цели, задачи, предмет экспертизы проекта;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общие требования, правила и процедуры проведения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проекта;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основные этапы проведения экспертизы проекта;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структуру, содержание и основные требования к Заключению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Контрольно-счетной палаты на проект;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порядок подготовки Заключения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о результатах проведенной экспертизы проекта;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1.5. При организации и проведении экспертизы проекта сотрудники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Контрольно-счетной палаты обязаны руководствоваться Конституцией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Российской Федерации, Положением о бюджетном процессе в городском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 xml:space="preserve">округе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1F5BA4">
        <w:rPr>
          <w:rFonts w:ascii="Times New Roman" w:hAnsi="Times New Roman" w:cs="Times New Roman"/>
          <w:sz w:val="24"/>
          <w:szCs w:val="24"/>
        </w:rPr>
        <w:t>, Положением о Контрольно-счетной палате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Лотошино Московской области, Регламентом Контрольно-счетной палаты,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настоящим Стандартом.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1.6. По вопросам, порядок решения которых не урегулирован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Стандартом, решение принимается Председателем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 оформляется правовым актом Контрольно-счетной палаты.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1.7. Основные термины и понятия: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анализ – базовый метод научного познания, состоя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5BA4">
        <w:rPr>
          <w:rFonts w:ascii="Times New Roman" w:hAnsi="Times New Roman" w:cs="Times New Roman"/>
          <w:sz w:val="24"/>
          <w:szCs w:val="24"/>
        </w:rPr>
        <w:t>ий в разложении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целого на составные части, рассмотрение отдельных сторон, свойств,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составных частей предмета;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бюджет городского округа Лотошино – совокупность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 расходов на определенный срок, форма образования и расходования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денежных средств, предназначенных для финансового обеспечения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 функций местного самоуправления;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F5BA4">
        <w:rPr>
          <w:rFonts w:ascii="Times New Roman" w:hAnsi="Times New Roman" w:cs="Times New Roman"/>
          <w:sz w:val="24"/>
          <w:szCs w:val="24"/>
        </w:rPr>
        <w:t>юджетное послание Президента РФ – аналитический 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стратегического характера, раскрывающий основные направления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политики государства;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бюджетные полномочия – права и обязанности участников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процесса;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муниципальное задание – документ, устанавливающий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к составу, качеству и (или) объему, условиям, порядку и результатам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муниципальных услуг;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достоверность </w:t>
      </w:r>
      <w:r w:rsidRPr="001F5BA4">
        <w:rPr>
          <w:rFonts w:ascii="Times New Roman" w:hAnsi="Times New Roman" w:cs="Times New Roman"/>
          <w:sz w:val="24"/>
          <w:szCs w:val="24"/>
        </w:rPr>
        <w:t>бюджета – надежность показателей прогноза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5BA4">
        <w:rPr>
          <w:rFonts w:ascii="Times New Roman" w:hAnsi="Times New Roman" w:cs="Times New Roman"/>
          <w:sz w:val="24"/>
          <w:szCs w:val="24"/>
        </w:rPr>
        <w:t>экономического развития городского округа Лотошино и реалистичность 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доходов и расходов бюджета;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заключение Контрольно-счетной палаты – документ, составляемый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по итогам финансовой экспертизы проекта бюджета на очередной 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год и на плановый период;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прогноз – программа прогностического характера, основу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составляют обоснованные заключения о предстоящем развитии и исходе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экономических процессов;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экспертиза проекта бюджета – специальное исследование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бюджета и прилагаемых к нему документов, направленное на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его доходных и расходных статей, размеров муниципального долга, дефицита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бюджета;</w:t>
      </w:r>
    </w:p>
    <w:p w:rsid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эффективность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42">
        <w:rPr>
          <w:rFonts w:ascii="Times New Roman" w:hAnsi="Times New Roman" w:cs="Times New Roman"/>
          <w:b/>
          <w:sz w:val="24"/>
          <w:szCs w:val="24"/>
        </w:rPr>
        <w:t>2. Цели, задачи и предмет экспертизы</w:t>
      </w:r>
      <w:r w:rsidR="00302442">
        <w:rPr>
          <w:rFonts w:ascii="Times New Roman" w:hAnsi="Times New Roman" w:cs="Times New Roman"/>
          <w:b/>
          <w:sz w:val="24"/>
          <w:szCs w:val="24"/>
        </w:rPr>
        <w:t>.</w:t>
      </w:r>
    </w:p>
    <w:p w:rsidR="00302442" w:rsidRPr="00302442" w:rsidRDefault="00302442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2.1. Экспертиза проекта осуществляется путем проведения в соответствии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со Стандартом соответствующего мероприятия, включенного в план работы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Контрольно-счетной палаты.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2.2. Экспертиза проекта представляет собой комплекс экспертно</w:t>
      </w:r>
      <w:r w:rsidR="00302442">
        <w:rPr>
          <w:rFonts w:ascii="Times New Roman" w:hAnsi="Times New Roman" w:cs="Times New Roman"/>
          <w:sz w:val="24"/>
          <w:szCs w:val="24"/>
        </w:rPr>
        <w:t>-</w:t>
      </w:r>
      <w:r w:rsidRPr="001F5BA4">
        <w:rPr>
          <w:rFonts w:ascii="Times New Roman" w:hAnsi="Times New Roman" w:cs="Times New Roman"/>
          <w:sz w:val="24"/>
          <w:szCs w:val="24"/>
        </w:rPr>
        <w:t>аналитических мероприятий по проверке и анализу обоснованности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показателей проекта бюджета и на их основе подготовке заключения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Контрольно-счетной палаты на проект, а также представление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его в представительный орган городского округа Лотошино.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2.3. Целями экспертизы проекта является установление соответствия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проекта требованиям бюджетного законодательства, а также определение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обоснованности показателей проекта.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2.4. Задачами экспертизы проекта являются: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проверка соответствия проекта основным целям и задачам,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определенным в ежегодных посланиях Президента Российской Федерации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Федеральному Собранию Российской Федерации (в части бюджетной политики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Российской Федерации), указах Президента Российской Федерации, проверка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соответствия проекта, а также документов и материалов, представляемых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одновременно с ним в представительный орган городского округа Лотошино,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бюджетному законодательству;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оценка обоснованности и достоверности показателей, содержащихся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в проекте, в документах и материалах, представляемых одновременно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с проектом в представительный орган городского округа Лотошино,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в том числе: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проверка соответствия проекта стратегическим документам Российской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Федерации, Московской области и городского округа Лотошино;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проверка и анализ обоснованности и достоверности показателей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на очередной финансовый год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 плановый период;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проверка и анализ обоснованности и достоверности планируемых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доходов проекта бюджета на очередной финансовый год и плановый период;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проверка и анализ обоснованности и достоверности планируемых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расходов проекта бюджета на очередной финансовый год и плановый период;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проверка и анализ обоснованности расходов проекта бюджета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направляемых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на финансовое обеспечение муниципальных программ;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lastRenderedPageBreak/>
        <w:t>- проверка и анализ обоснованности и достоверности расходов проекта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предусматриваемых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на предоставление межбюджетных трансфертов;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проверка и анализ обоснованности и достоверности объема и структуры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на очередной финансовый год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 плановый период;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проверка и анализ муниципального долга;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- анализ текстовых статей проекта.</w:t>
      </w:r>
    </w:p>
    <w:p w:rsidR="001F5BA4" w:rsidRP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2.5. Предметом экспертизы является проект, а также документы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 материалы, представляемые одновременно с ним в представительный орган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городского округа Лотошино.</w:t>
      </w:r>
    </w:p>
    <w:p w:rsidR="001F5BA4" w:rsidRDefault="001F5BA4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A4">
        <w:rPr>
          <w:rFonts w:ascii="Times New Roman" w:hAnsi="Times New Roman" w:cs="Times New Roman"/>
          <w:sz w:val="24"/>
          <w:szCs w:val="24"/>
        </w:rPr>
        <w:t>2.6. Методами осуществления экспертизы проекта являются проверка</w:t>
      </w:r>
      <w:r w:rsidR="00302442">
        <w:rPr>
          <w:rFonts w:ascii="Times New Roman" w:hAnsi="Times New Roman" w:cs="Times New Roman"/>
          <w:sz w:val="24"/>
          <w:szCs w:val="24"/>
        </w:rPr>
        <w:t xml:space="preserve"> </w:t>
      </w:r>
      <w:r w:rsidRPr="001F5BA4">
        <w:rPr>
          <w:rFonts w:ascii="Times New Roman" w:hAnsi="Times New Roman" w:cs="Times New Roman"/>
          <w:sz w:val="24"/>
          <w:szCs w:val="24"/>
        </w:rPr>
        <w:t>и анализ.</w:t>
      </w:r>
    </w:p>
    <w:p w:rsidR="006C34CA" w:rsidRPr="001F5BA4" w:rsidRDefault="006C34CA" w:rsidP="001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Default="001F5BA4" w:rsidP="006C34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C34CA">
        <w:rPr>
          <w:rFonts w:ascii="Times New Roman" w:hAnsi="Times New Roman" w:cs="Times New Roman"/>
          <w:b/>
          <w:sz w:val="24"/>
          <w:szCs w:val="24"/>
        </w:rPr>
        <w:t>3. Информационная основа осуществления экспертизы проекта</w:t>
      </w:r>
      <w:r w:rsidR="006C34CA">
        <w:rPr>
          <w:rFonts w:ascii="Times New Roman" w:hAnsi="Times New Roman" w:cs="Times New Roman"/>
          <w:b/>
          <w:sz w:val="24"/>
          <w:szCs w:val="24"/>
        </w:rPr>
        <w:t>.</w:t>
      </w:r>
    </w:p>
    <w:p w:rsidR="006C34CA" w:rsidRPr="006C34CA" w:rsidRDefault="006C34CA" w:rsidP="006C34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3.1. Информационной основой осуществления экспертизы проекта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являются следующие документы: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нормативные правовые акты, регулирующие бюджетные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правоотношения;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результаты контрольных мероприятий Контрольно-счетной палаты,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том числе по проверке исполнения муниципальных программ;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результаты экспертизы муниципальных программ;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заключения Контрольно-счетной палаты на проект закона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об исполнении бюджета;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документы и материалы, представляемые одновременно с проектом;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 xml:space="preserve">- данные долговой книги городского округа </w:t>
      </w:r>
      <w:r w:rsidR="006C34CA">
        <w:rPr>
          <w:rFonts w:ascii="Times New Roman" w:hAnsi="Times New Roman" w:cs="Times New Roman"/>
          <w:sz w:val="24"/>
          <w:szCs w:val="24"/>
        </w:rPr>
        <w:t>Лотошино</w:t>
      </w:r>
      <w:r w:rsidRPr="006C34CA">
        <w:rPr>
          <w:rFonts w:ascii="Times New Roman" w:hAnsi="Times New Roman" w:cs="Times New Roman"/>
          <w:sz w:val="24"/>
          <w:szCs w:val="24"/>
        </w:rPr>
        <w:t xml:space="preserve"> Московской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области;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реестр расходных обязательств;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сведения официальных сайтов государственных (муниципальных)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органов, а также государственных информационных систем;</w:t>
      </w:r>
    </w:p>
    <w:p w:rsidR="001F5BA4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иная информация по расчетам субъектов бюджетного планирования,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бюджета, главных распорядителей средств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и иных участников бюджетного процесса по вопросам формирования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бюджета, предоставляемая в ходе проведения экспертизы проекта.</w:t>
      </w:r>
    </w:p>
    <w:p w:rsidR="006C34CA" w:rsidRPr="006C34CA" w:rsidRDefault="006C34CA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4CA">
        <w:rPr>
          <w:rFonts w:ascii="Times New Roman" w:hAnsi="Times New Roman" w:cs="Times New Roman"/>
          <w:b/>
          <w:sz w:val="24"/>
          <w:szCs w:val="24"/>
        </w:rPr>
        <w:t>4. Основные принципы и этапы проведения экспертизы проекта</w:t>
      </w:r>
      <w:r w:rsidR="006C34CA">
        <w:rPr>
          <w:rFonts w:ascii="Times New Roman" w:hAnsi="Times New Roman" w:cs="Times New Roman"/>
          <w:b/>
          <w:sz w:val="24"/>
          <w:szCs w:val="24"/>
        </w:rPr>
        <w:t>.</w:t>
      </w:r>
    </w:p>
    <w:p w:rsidR="006C34CA" w:rsidRPr="006C34CA" w:rsidRDefault="006C34CA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Экспертиза проекта должна основываться на принципах обоснованности,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достаточности и достоверности.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Экспертиза проекта проводится в соответствии со следующими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основными этапами: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-подготовительный этап;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проведение экспертизы;</w:t>
      </w:r>
    </w:p>
    <w:p w:rsidR="001F5BA4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подготовка Заключения Контрольно-счетной палаты.</w:t>
      </w:r>
    </w:p>
    <w:p w:rsidR="006C34CA" w:rsidRPr="006C34CA" w:rsidRDefault="006C34CA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4CA">
        <w:rPr>
          <w:rFonts w:ascii="Times New Roman" w:hAnsi="Times New Roman" w:cs="Times New Roman"/>
          <w:b/>
          <w:i/>
          <w:sz w:val="24"/>
          <w:szCs w:val="24"/>
        </w:rPr>
        <w:t>4.1. Подготовительный этап</w:t>
      </w:r>
      <w:r w:rsidR="006C34C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C34CA" w:rsidRPr="006C34CA" w:rsidRDefault="006C34CA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На подготовительном этапе осуществляется проверка соответствия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проекта, документов и материалов, представляемых одновременно с ним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представительный орган городского округа Лотошино, а также состава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показателей, представляемых в проекте, требованиям бюджетного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законодательства, в том числе: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проверка соблюдения требований статьи 36 Бюджетного кодекса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размещения проекта в средствах массовой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информации;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проверка соблюдения сроков внесения проекта на рассмотрение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представительным органом городского округа Лотошино, предусмотренных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статьей 185 Бюджетного кодекса Российской Федерации;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lastRenderedPageBreak/>
        <w:t>- проверка соблюдения сроков представления проекта, документов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материалов, представляемых одновременно с ним в представительный орган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Лотошино, в Контрольно-счетную палату;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проверка соблюдения требований статьи 184.2 Бюджетного кодекса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к составу и содержанию проекта, а также к перечню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документов и материалов, представляемых одновременно с ним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представительный орган городского округа Лотошино;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проверка соблюдения требований к основным характеристикам проекта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период, составу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показателей, устанавливаемых в проекте в соответствии со статьей 184.1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проверка соблюдения принципов бюджетной системы Российской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Федерации, предусмотренных статьей 28 и установленных статьями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29-38.2 Бюджетного кодекса Российской Федерации;</w:t>
      </w:r>
    </w:p>
    <w:p w:rsid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проверка соблюдения порядка составления проекта бюджета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определенного в статьях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169-173, 174.1, 174.2, 179, 184 Бюджетного кодекса Российской Федерации.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CA" w:rsidRDefault="006C34CA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4CA">
        <w:rPr>
          <w:rFonts w:ascii="Times New Roman" w:hAnsi="Times New Roman" w:cs="Times New Roman"/>
          <w:b/>
          <w:i/>
          <w:sz w:val="24"/>
          <w:szCs w:val="24"/>
        </w:rPr>
        <w:t>4.2. Проведение экспертизы</w:t>
      </w:r>
      <w:r w:rsidR="006C34C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C34CA" w:rsidRPr="006C34CA" w:rsidRDefault="006C34CA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На этапе проведения экспертизы проекта осуществляется проверка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соответствия показателей проекта бюджетному законодательству, документам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материалам, представляемым одновременно с ним в представительный орган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Лотошино, а также проводится анализ обоснованности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достоверности показателей проекта.</w:t>
      </w:r>
    </w:p>
    <w:p w:rsidR="006C34CA" w:rsidRPr="00800F7E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7E">
        <w:rPr>
          <w:rFonts w:ascii="Times New Roman" w:hAnsi="Times New Roman" w:cs="Times New Roman"/>
          <w:i/>
          <w:sz w:val="24"/>
          <w:szCs w:val="24"/>
        </w:rPr>
        <w:t>4.2.1. Проверка соответствия проекта стратегическим документам</w:t>
      </w:r>
      <w:r w:rsidR="006C34CA" w:rsidRPr="00800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F7E">
        <w:rPr>
          <w:rFonts w:ascii="Times New Roman" w:hAnsi="Times New Roman" w:cs="Times New Roman"/>
          <w:i/>
          <w:sz w:val="24"/>
          <w:szCs w:val="24"/>
        </w:rPr>
        <w:t>Российской Федера</w:t>
      </w:r>
      <w:r w:rsidR="006C34CA" w:rsidRPr="00800F7E">
        <w:rPr>
          <w:rFonts w:ascii="Times New Roman" w:hAnsi="Times New Roman" w:cs="Times New Roman"/>
          <w:i/>
          <w:sz w:val="24"/>
          <w:szCs w:val="24"/>
        </w:rPr>
        <w:t>ц</w:t>
      </w:r>
      <w:r w:rsidRPr="00800F7E">
        <w:rPr>
          <w:rFonts w:ascii="Times New Roman" w:hAnsi="Times New Roman" w:cs="Times New Roman"/>
          <w:i/>
          <w:sz w:val="24"/>
          <w:szCs w:val="24"/>
        </w:rPr>
        <w:t>ии, Московской области, городского округа Лотошино</w:t>
      </w:r>
      <w:r w:rsidR="006C34CA" w:rsidRPr="00800F7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Осуществляется проверка соответствия проекта стратегическим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документам Российской Федерации, Московской области, городского округа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Лотошино, в том числе: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положениям ежегодных посланий Президента Российской Федерации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Федеральному Собранию Российской Федерации, определяющим бюджетную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политику Российской Федерации, указам Президента Российской Федерации,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основным направлениям бюджетной и налоговой политики городского округа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Лотошино на очередной финансовый год и плановый период, показателям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городского округа Лотошино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показателям бюджетного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прогноза (проекта бюджетного прогноза, проекта изменений бюджетного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прогноза) на долгосрочный период, муниципальным программам (проектам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муниципальных программ, проектам изменений в муниципальные программы).</w:t>
      </w:r>
    </w:p>
    <w:p w:rsidR="006C34CA" w:rsidRPr="00800F7E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7E">
        <w:rPr>
          <w:rFonts w:ascii="Times New Roman" w:hAnsi="Times New Roman" w:cs="Times New Roman"/>
          <w:i/>
          <w:sz w:val="24"/>
          <w:szCs w:val="24"/>
        </w:rPr>
        <w:t>4.2.2. Проверка показателей прогноза социально-экономического</w:t>
      </w:r>
      <w:r w:rsidR="006C34CA" w:rsidRPr="00800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F7E">
        <w:rPr>
          <w:rFonts w:ascii="Times New Roman" w:hAnsi="Times New Roman" w:cs="Times New Roman"/>
          <w:i/>
          <w:sz w:val="24"/>
          <w:szCs w:val="24"/>
        </w:rPr>
        <w:t>развития на очередной финансовый год и плановый период</w:t>
      </w:r>
      <w:r w:rsidR="006C34CA" w:rsidRPr="00800F7E">
        <w:rPr>
          <w:rFonts w:ascii="Times New Roman" w:hAnsi="Times New Roman" w:cs="Times New Roman"/>
          <w:i/>
          <w:sz w:val="24"/>
          <w:szCs w:val="24"/>
        </w:rPr>
        <w:t>.</w:t>
      </w:r>
    </w:p>
    <w:p w:rsidR="001F5BA4" w:rsidRPr="006C34CA" w:rsidRDefault="006C34CA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BA4" w:rsidRPr="006C34CA">
        <w:rPr>
          <w:rFonts w:ascii="Times New Roman" w:hAnsi="Times New Roman" w:cs="Times New Roman"/>
          <w:sz w:val="24"/>
          <w:szCs w:val="24"/>
        </w:rPr>
        <w:t>Осуществляются проверка и анализ обоснованности и достоверности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BA4" w:rsidRPr="006C34CA">
        <w:rPr>
          <w:rFonts w:ascii="Times New Roman" w:hAnsi="Times New Roman" w:cs="Times New Roman"/>
          <w:sz w:val="24"/>
          <w:szCs w:val="24"/>
        </w:rPr>
        <w:t>показателей прогноза социально-экономического развития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BA4" w:rsidRPr="006C34CA">
        <w:rPr>
          <w:rFonts w:ascii="Times New Roman" w:hAnsi="Times New Roman" w:cs="Times New Roman"/>
          <w:sz w:val="24"/>
          <w:szCs w:val="24"/>
        </w:rPr>
        <w:t>Лотошино на очередной финансовый год и плановый период,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BA4" w:rsidRPr="006C34CA">
        <w:rPr>
          <w:rFonts w:ascii="Times New Roman" w:hAnsi="Times New Roman" w:cs="Times New Roman"/>
          <w:sz w:val="24"/>
          <w:szCs w:val="24"/>
        </w:rPr>
        <w:t>предусматривают: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принципа достоверности бюджета,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установленного статьей 37 Бюджетного кодекса Российской Федерации,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который означает надежность показателей прогноза социально-экономического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развития городского округа Лотошино на очередной финансовый год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 и реалистичности расчета доходов и расходов проекта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городского округа Лотошино на очередной финансовый год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соответствия показателей прогноза социально-экономического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развития городского округа Лотошино на очередной финансовый год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 целевым показателям, определенным в указах Президента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 xml:space="preserve">Российской Федерации, стратегии </w:t>
      </w:r>
      <w:r w:rsidRPr="006C34CA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социально-экономического развития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Лотошино, планируемым результатам реализации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муниципальных программ;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анализ обоснованности и достоверности основных показателей прогноза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городского округа Лотошино на очередной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период, в том числе показателей прибыли, фонда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оплаты труда.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Проверка и анализ обоснованности и достоверности показателей прогноза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городского округа Лотошино</w:t>
      </w:r>
      <w:r w:rsidR="006C34CA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проводится на основе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сопоставления фактических показателей социально-экономического развития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за предыдущий год и ожидаемых итогов текущего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финансового года с прогнозными показателями социально-экономического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развития городского округа Лотошино текущего финансового года, очередного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финансового года и планового периода.</w:t>
      </w:r>
    </w:p>
    <w:p w:rsidR="001F5BA4" w:rsidRPr="00800F7E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7E">
        <w:rPr>
          <w:rFonts w:ascii="Times New Roman" w:hAnsi="Times New Roman" w:cs="Times New Roman"/>
          <w:i/>
          <w:sz w:val="24"/>
          <w:szCs w:val="24"/>
        </w:rPr>
        <w:t>4.2.3. Проверка прогноза доходов проекта бюджета на очередной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F7E">
        <w:rPr>
          <w:rFonts w:ascii="Times New Roman" w:hAnsi="Times New Roman" w:cs="Times New Roman"/>
          <w:i/>
          <w:sz w:val="24"/>
          <w:szCs w:val="24"/>
        </w:rPr>
        <w:t>финансовый год и плановый период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>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Осуществл</w:t>
      </w:r>
      <w:r w:rsidR="00800F7E">
        <w:rPr>
          <w:rFonts w:ascii="Times New Roman" w:hAnsi="Times New Roman" w:cs="Times New Roman"/>
          <w:sz w:val="24"/>
          <w:szCs w:val="24"/>
        </w:rPr>
        <w:t>я</w:t>
      </w:r>
      <w:r w:rsidRPr="006C34CA">
        <w:rPr>
          <w:rFonts w:ascii="Times New Roman" w:hAnsi="Times New Roman" w:cs="Times New Roman"/>
          <w:sz w:val="24"/>
          <w:szCs w:val="24"/>
        </w:rPr>
        <w:t>ются проверка и анализ обоснованности и достоверности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планируемых доходов проекта бюджета на очередной финансовый год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период, которые предусматривают: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соответствия доходов проекта бюджета на очередной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 основным направлениям налоговой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политики;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положений статей 20, 41, 42, 56, 57 Бюджетного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кодекса Российской Федерации и Указаний о порядке применения бюджетной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классификации Российской Федерации, утвержденных приказом Минфина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России, в части отнесения доходов, отраженных в проекте, к группам,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подгруппам, статьям и подстатьям (кодам) классификации доходов бюджетов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по видам доходов;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принципа достоверности бюджета,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установленного статьей 37 Бюджетного кодекса Российской Федерации,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означающего реалистичность расчетов доходов проекта бюджета на очередной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соответствия проекта нормативам зачисления налоговых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неналоговых доходов в бюджет городского округа Лотошино на очередной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период, установленным статьями 56 и 57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58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по установлению нормативов отчислений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от федеральных и региональных налогов и сборов в местные бюджеты;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59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принятия законов о внесении изменений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законодательство о налогах и сборах, в законы, регулирующие бюджетные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правоотношения, приводящих к изменению доходов бюджетной системы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и вступающих в силу в очередном финансовом году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плановом периоде, до внесения проекта в представительный орган городского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округа Лотошино;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174.1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прогнозирования доходов на основе прогноза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городского округа Лотошино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с учетом действующего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день внесения проекта в представительный орган городского округа Лотошино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законодательства о налогах и сборах и бюджетного законодательства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Федерации, законодательства Московской области;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184.1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анализа перечня главных администраторов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доходов бюджета городского округа Лотошино;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анализ налоговых и неналоговых доходов проекта бюджета городского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округа Лотошино на очередной финансовый год и плановый период в сравнении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 утвержденными доходами и ожидаемым исполнением доходов бюджета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 xml:space="preserve">городского округа Лотошино за </w:t>
      </w:r>
      <w:r w:rsidRPr="006C34CA">
        <w:rPr>
          <w:rFonts w:ascii="Times New Roman" w:hAnsi="Times New Roman" w:cs="Times New Roman"/>
          <w:sz w:val="24"/>
          <w:szCs w:val="24"/>
        </w:rPr>
        <w:lastRenderedPageBreak/>
        <w:t>текущий финансовый год, а также фактическими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доходами бюджета за отчётный финансовый год;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обоснованности расчета прогноза основных налоговых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неналоговых доходов проекта бюджета городского округа Лотошино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анализ влияния изменений федерального налогового законодательства,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вступающего в силу в очередном финансовом году, на прогноз основных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налоговых и неналоговых доходов проекта бюджета городского округа Лотошино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обоснованности расчета прогноза выпадающих доходов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по видам доходов вследствие предоставления налоговых льгот;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соответствия прогноза безвозмездных поступлений,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отраженных в проекте бюджета городского округа Лотошино на очередной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период, проекту закона Московской области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 проекте бюджета Московской области на очередной финансовый год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анализ учета предложений Контрольно-счетной палаты по результатам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контрольных и экспертно-аналитических мероприятий при планировании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доходов бюджета городского округа Лотошино на очередной финансовый год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период.</w:t>
      </w:r>
    </w:p>
    <w:p w:rsidR="001F5BA4" w:rsidRPr="00800F7E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7E">
        <w:rPr>
          <w:rFonts w:ascii="Times New Roman" w:hAnsi="Times New Roman" w:cs="Times New Roman"/>
          <w:i/>
          <w:sz w:val="24"/>
          <w:szCs w:val="24"/>
        </w:rPr>
        <w:t>4.2.4. Проверка прогноза расходов проекта бюджета городского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F7E">
        <w:rPr>
          <w:rFonts w:ascii="Times New Roman" w:hAnsi="Times New Roman" w:cs="Times New Roman"/>
          <w:i/>
          <w:sz w:val="24"/>
          <w:szCs w:val="24"/>
        </w:rPr>
        <w:t>округа Лотошино на очередной финансовый год и плановый период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>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Осуществляются проверка и анализ обоснованности и достоверности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планируемых расходов проекта бюджета городского округа Лотошино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которые предусматривают: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21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и Указаний о порядке применения бюджетной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классификации Российской Федерации, утвержденных приказом Минфина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России, по отнесению расходов, отраженных в проекте, к соответствующим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кодам бюджетной классификации (главного распорядителя бюджетных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средств, раздела, подраздела, целевой статьи, вида расходов);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принципа полноты отражения расходов бюджета,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установленного статьей 32 Бюджетного кодекса Российской Федерации,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проекте бюджета городского округа Лотошино на очередной финансовый год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принципа общего (совокупного) покрытия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расходов бюджета, установленного статьей 35 Бюджетного кодекса Российской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Федерации и означающего отсутствие закрепления конкретных видов расходов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за определенными видами доходов в проекте бюджета городского округа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Лотошино на очередной финансовый год и плановый период;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принципа достоверности расходов бюджета,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установленного статьей 37 Бюджетного кодекса Российской Федерации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означающего реалистичность расчета расходов бюджета, в проекте бюджета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на очередной финансовый год 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условий формирования расходов бюджета,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установленных статьей 65 Бюджетного кодекса Российской Федерации,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проекте бюджета городского округа Лотошино на очередной финансовый год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сопоставление общего объема расходов, расходов в разрезе разделов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подразделов классификации расходов бюджетов и субъектов бюджетного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планирования на очередной финансовый год и плановый период в абсолютном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выражении с объемами расходов, утвержденными законом о бюджете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на текущий финансовый год, ожидаемым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исполнением в текущем финансовом году, фактическими расходами бюджета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за текущий финансовый год, анализ основных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факторов, влияющих на увеличение или сокращение объема расходов бюджета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на очередной финансовый год 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lastRenderedPageBreak/>
        <w:t>- проверку соответствия перечня публичных нормативных обязательств,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подлежащих исполнению за счёт средств бюджета городского округа Лотошино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отраженных в проекте бюджета городского округа Лотошино на очередной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период, требованиям статьей 21 и 74.1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законодательства в части уровня индексации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публичных нормативных обязательств, подлежащих исполнению за счёт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городского округа Лотошино в очередном финансовом году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плановом периоде;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79.1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отражения в проекте бюджета городского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округа Лотошино на очередной финансовый год и плановый период раздельно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 каждому объекту бюджетных ассигнований на осуществление капитальных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вложений, софинансирование которых осуществляется за счёт субсидий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из областного бюджета (бюджетов субъектов Российской Федерации);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80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отражения в качестве отдельного приложения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 проекту бюджета городского округа Лотошино на очередной финансовый год 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плановый период бюджетных инвестиций юридическим лицам,</w:t>
      </w:r>
      <w:r w:rsidR="00800F7E">
        <w:rPr>
          <w:rFonts w:ascii="Times New Roman" w:hAnsi="Times New Roman" w:cs="Times New Roman"/>
          <w:sz w:val="24"/>
          <w:szCs w:val="24"/>
        </w:rPr>
        <w:t xml:space="preserve">  </w:t>
      </w:r>
      <w:r w:rsidRPr="006C34CA">
        <w:rPr>
          <w:rFonts w:ascii="Times New Roman" w:hAnsi="Times New Roman" w:cs="Times New Roman"/>
          <w:sz w:val="24"/>
          <w:szCs w:val="24"/>
        </w:rPr>
        <w:t>не являющимся муниципальными учреждениями и муниципальными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унитарными предприятиями, за исключением бюджетных инвестиций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объекты капитального строительства и (или) на приобретение объектов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недвижимого имущества за счёт средств бюджета городского округа Лотошино;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соответствия расчета объема условно утверждаемых расходов,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отраженных в проекте бюджета городского округа Лотошино на очередной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период, требованиям статьи 184.1 Бюджетного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1F5BA4" w:rsidRPr="00800F7E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7E">
        <w:rPr>
          <w:rFonts w:ascii="Times New Roman" w:hAnsi="Times New Roman" w:cs="Times New Roman"/>
          <w:i/>
          <w:sz w:val="24"/>
          <w:szCs w:val="24"/>
        </w:rPr>
        <w:t>4.2.5. Проверка прогноза расходов проекта бюджета городского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F7E">
        <w:rPr>
          <w:rFonts w:ascii="Times New Roman" w:hAnsi="Times New Roman" w:cs="Times New Roman"/>
          <w:i/>
          <w:sz w:val="24"/>
          <w:szCs w:val="24"/>
        </w:rPr>
        <w:t>округа Лотошино, направляемых на финансовое обеспечение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F7E">
        <w:rPr>
          <w:rFonts w:ascii="Times New Roman" w:hAnsi="Times New Roman" w:cs="Times New Roman"/>
          <w:i/>
          <w:sz w:val="24"/>
          <w:szCs w:val="24"/>
        </w:rPr>
        <w:t>муниципальных программ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>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Осуществляются проверка и анализ обоснованности расходов проекта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городского округа Лотошино на очередной финансовый год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период, направляемых на финансовое обеспечение муниципальных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программ, которые предусматривают: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179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своевременности принятия нормативного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правового акта городского округа Лотошино об утверждении (внесении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изменений) муниципальных программ, предусмотренных к реализации,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начиная с очередного финансового года;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- сравнительный анализ целей, задач, целевых показателей и их значений,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содержащихся в паспортах (проектах паспортов) муниципальных программ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Лотошино, с целями, задачами и целевыми показателями,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а также их значениями в утвержденных муниципальных программах (данный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вопрос рассматривается в случае наличия заключения Контрольно-счетной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палаты по результатам экспертизы проекта муниципальных программ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оценку обоснованности изменений, вносимых в муниципальные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программы, а также их влияния на достижение целей и решение задач,</w:t>
      </w:r>
      <w:r w:rsidR="00800F7E">
        <w:rPr>
          <w:rFonts w:ascii="Times New Roman" w:hAnsi="Times New Roman" w:cs="Times New Roman"/>
          <w:sz w:val="24"/>
          <w:szCs w:val="24"/>
        </w:rPr>
        <w:t xml:space="preserve">  </w:t>
      </w:r>
      <w:r w:rsidRPr="006C34CA">
        <w:rPr>
          <w:rFonts w:ascii="Times New Roman" w:hAnsi="Times New Roman" w:cs="Times New Roman"/>
          <w:sz w:val="24"/>
          <w:szCs w:val="24"/>
        </w:rPr>
        <w:t>поставленных в указах Президента Российской Федерации, документах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стратегического планирования (данный вопрос рассматривается в случае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наличия заключения Контрольно-счетной палаты по результатам экспертизы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проекта внесения изменений в муниципальные программы городского округа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Лотошино;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соответствия объемов бюджетных ассигнований,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предусмотренных на реализацию муниципальных программ городского округа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Лотошино в проекте бюджета городского округа Лотошино на очередной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период, показателям паспортов (проектов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паспортов) муниципальных программ городского округа Лотошино;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lastRenderedPageBreak/>
        <w:t>- анализ изменения структуры расходов проекта бюджета городского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округа Лотошино на очередной финансовый год и плановый период,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формируемых в рамках муниципальных программ городского округа Лотошино,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 сравнению с текущим финансовым годом;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подготовку предложений по оптимизации бюджетных расходов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для достижения целей и целевых значений показателей муниципальных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программ городского округа Лотошино в очередном финансовом году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плановом периоде.</w:t>
      </w:r>
    </w:p>
    <w:p w:rsidR="001F5BA4" w:rsidRPr="00800F7E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7E">
        <w:rPr>
          <w:rFonts w:ascii="Times New Roman" w:hAnsi="Times New Roman" w:cs="Times New Roman"/>
          <w:i/>
          <w:sz w:val="24"/>
          <w:szCs w:val="24"/>
        </w:rPr>
        <w:t>4.2.6. Проверка прогноза объема и структуры источников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F7E">
        <w:rPr>
          <w:rFonts w:ascii="Times New Roman" w:hAnsi="Times New Roman" w:cs="Times New Roman"/>
          <w:i/>
          <w:sz w:val="24"/>
          <w:szCs w:val="24"/>
        </w:rPr>
        <w:t>финансирования дефицита бюджета городского округа Лотошино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>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Осуществляются проверка и анализ обоснованности и достоверности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объема и структуры источников финансирования дефицита бюджета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на очередной финансовый год и плановый период,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которые предусматривают: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принципа полноты отражения источников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финансирования дефицита бюджета городского округа Лотошино,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установленного статьей 32 Бюджетного кодекса Российской Федерации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означающего, что все источники финансирования дефицита бюджета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в обязательном порядке и в полном объеме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отражаются в бюджете городского округа Лотошино на очередной финансовый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год 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92.1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установления предельного объема дефицита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городского округа Лотошино на очередной финансовый год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плановый период, а также ограничений по его финансированию,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определяющих, что дефицит бюджета городского округа Лотошино не должен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превышать 10 процентов утвержденного общего годового объема доходов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городского округа Лотошино без учета утвержденного объема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безвозмездных поступлений и (или) поступлений налоговых доходов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 дополнительным нормативам отчислений;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статей 93.2 и 93.3 Бюджетного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кодекса Российской Федерации в части установления целей, условий, порядка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срока предоставления бюджетных кредитов местным бюджетам из бюджета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Московской области, а также размера платы за пользование бюджетным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кредитом (включая анализ обоснованности установления размера платы);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пункта 6 статьи 93.6 Бюджетного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кодекса Российской Федерации в части невозможности планирования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привлечения бюджетного кредита на пополнение остатков средств на счете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городского округа Лотошино в случае размещения бюджетных средств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банковских депозитах, а также невозможности планирования размещения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средств на банковских депозитах при наличии обязательств (задолженности) по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бюджетному кредиту на пополнение остатков средств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счете бюджета городского округа Лотошино;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96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состава источников внутреннего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финансирования дефицита бюджета городского округа Лотошино.</w:t>
      </w:r>
    </w:p>
    <w:p w:rsidR="001F5BA4" w:rsidRPr="00800F7E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7E">
        <w:rPr>
          <w:rFonts w:ascii="Times New Roman" w:hAnsi="Times New Roman" w:cs="Times New Roman"/>
          <w:i/>
          <w:sz w:val="24"/>
          <w:szCs w:val="24"/>
        </w:rPr>
        <w:t>4.2.7 Проверка и анализ муниципального долга</w:t>
      </w:r>
      <w:r w:rsidR="00800F7E">
        <w:rPr>
          <w:rFonts w:ascii="Times New Roman" w:hAnsi="Times New Roman" w:cs="Times New Roman"/>
          <w:i/>
          <w:sz w:val="24"/>
          <w:szCs w:val="24"/>
        </w:rPr>
        <w:t>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Осуществляются проверка и анализ муниципального долга, которые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предусматривают: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100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к структуре и объему муниципального долга;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пункта 2 статьи 103 Бюджетного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кодекса Российской Федерации в части осуществления муниципальных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заимствований Московской области в целях финансирования дефицита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бюджета муниципального, а также погашения долговых обязательств;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107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 в части установления предельного объема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муниципального долга на очередной финансовый год и плановый период,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 xml:space="preserve">не превышающего утвержденный общий годовой </w:t>
      </w:r>
      <w:r w:rsidRPr="006C34CA">
        <w:rPr>
          <w:rFonts w:ascii="Times New Roman" w:hAnsi="Times New Roman" w:cs="Times New Roman"/>
          <w:sz w:val="24"/>
          <w:szCs w:val="24"/>
        </w:rPr>
        <w:lastRenderedPageBreak/>
        <w:t>объем доходов бюджета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без учета утвержденного объема безвозмездных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поступлений и (или) поступлений налоговых доходов по дополнительным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нормативам отчислений от налога на доходы физических лиц на очередной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110.1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Федерации, в соответствии с которой программа муниципальных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внутренних заимствований городского округа Лотошино является приложением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 решению о бюджете городского округа Лотошино на очередной финансовый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год 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статьи 110.2 Бюджетного кодекса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Российской Федерации, в соответствии с которой программа муниципальных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гарантий муниципального на очередной финансовый год является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приложением к Решению о бюджете муниципального на очередной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 и плановый период, а также соблюдения требований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 структуре программы муниципальных гарантий муниципального;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анализ динамики пред</w:t>
      </w:r>
      <w:r w:rsidR="00800F7E">
        <w:rPr>
          <w:rFonts w:ascii="Times New Roman" w:hAnsi="Times New Roman" w:cs="Times New Roman"/>
          <w:sz w:val="24"/>
          <w:szCs w:val="24"/>
        </w:rPr>
        <w:t>е</w:t>
      </w:r>
      <w:r w:rsidRPr="006C34CA">
        <w:rPr>
          <w:rFonts w:ascii="Times New Roman" w:hAnsi="Times New Roman" w:cs="Times New Roman"/>
          <w:sz w:val="24"/>
          <w:szCs w:val="24"/>
        </w:rPr>
        <w:t>льного размера муниципального долга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(на 1 января года, следующего за очередным финансовым годом и каждым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годом планового периода), расходов на обслуживание муниципального долга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на очередной финансовый год и плановый период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 сравнению с аналогичными показателями за отчётный финансовый год,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утвержденными Решением о бюджете муниципального на текущий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год, ожидаемыми показателями исполнения за текущий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финансовый год;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обоснованности расчетов объемов бюджетных ассигнований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погашение и обслуживание муниципального долга, исходя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из прогнозируемой структуры планируемых внутренних заимствований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Лотошино, уровней доходности по различным видам долговых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инструментов и других особенностей расчета бюджетных ассигнований,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учитываемых в расходах бюджета городского округа Лотошино и источниках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финансирования дефицита бюджета городского округа Лотошино.</w:t>
      </w:r>
    </w:p>
    <w:p w:rsidR="001F5BA4" w:rsidRPr="00800F7E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7E">
        <w:rPr>
          <w:rFonts w:ascii="Times New Roman" w:hAnsi="Times New Roman" w:cs="Times New Roman"/>
          <w:i/>
          <w:sz w:val="24"/>
          <w:szCs w:val="24"/>
        </w:rPr>
        <w:t>4.2.8. Проверка обоснованности расходов резервных фондов</w:t>
      </w:r>
      <w:r w:rsidR="00800F7E" w:rsidRPr="00800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F7E">
        <w:rPr>
          <w:rFonts w:ascii="Times New Roman" w:hAnsi="Times New Roman" w:cs="Times New Roman"/>
          <w:i/>
          <w:sz w:val="24"/>
          <w:szCs w:val="24"/>
        </w:rPr>
        <w:t>администрации городского округа Лотошино</w:t>
      </w:r>
      <w:r w:rsidR="00800F7E">
        <w:rPr>
          <w:rFonts w:ascii="Times New Roman" w:hAnsi="Times New Roman" w:cs="Times New Roman"/>
          <w:i/>
          <w:sz w:val="24"/>
          <w:szCs w:val="24"/>
        </w:rPr>
        <w:t>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Осуществляется проверка обоснованности расходов резервных фондов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администрации городского округа Лотошино, включающая: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пункта 4 статьи 81 Бюджетного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кодекса Российской Федерации в части утверждения объема бюджетных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ассигнований резервных фондов администрации городского округа Лотошино,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размере, не превышающем 3 процентов утверждаемого проектом общего</w:t>
      </w:r>
      <w:r w:rsidR="00800F7E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объема расходов;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в части реализации полномочия администрации городского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округа Лотошино по созданию резерва финансовых ресурсов</w:t>
      </w:r>
      <w:r w:rsidR="00706D76">
        <w:rPr>
          <w:rFonts w:ascii="Times New Roman" w:hAnsi="Times New Roman" w:cs="Times New Roman"/>
          <w:sz w:val="24"/>
          <w:szCs w:val="24"/>
        </w:rPr>
        <w:t xml:space="preserve">  </w:t>
      </w:r>
      <w:r w:rsidRPr="006C34CA">
        <w:rPr>
          <w:rFonts w:ascii="Times New Roman" w:hAnsi="Times New Roman" w:cs="Times New Roman"/>
          <w:sz w:val="24"/>
          <w:szCs w:val="24"/>
        </w:rPr>
        <w:t>для ликвидации чрезвычайных ситуаций межмуниципального и регионального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характера и их последствий.</w:t>
      </w:r>
    </w:p>
    <w:p w:rsidR="001F5BA4" w:rsidRPr="00706D76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D76">
        <w:rPr>
          <w:rFonts w:ascii="Times New Roman" w:hAnsi="Times New Roman" w:cs="Times New Roman"/>
          <w:i/>
          <w:sz w:val="24"/>
          <w:szCs w:val="24"/>
        </w:rPr>
        <w:t>4.2.9. Проверка обоснованности объема бюджетных ассигнований</w:t>
      </w:r>
      <w:r w:rsidR="00706D76" w:rsidRPr="00706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D76">
        <w:rPr>
          <w:rFonts w:ascii="Times New Roman" w:hAnsi="Times New Roman" w:cs="Times New Roman"/>
          <w:i/>
          <w:sz w:val="24"/>
          <w:szCs w:val="24"/>
        </w:rPr>
        <w:t>Дорожного фонда городского округа Лотошино</w:t>
      </w:r>
      <w:r w:rsidR="00706D76" w:rsidRPr="00706D76">
        <w:rPr>
          <w:rFonts w:ascii="Times New Roman" w:hAnsi="Times New Roman" w:cs="Times New Roman"/>
          <w:i/>
          <w:sz w:val="24"/>
          <w:szCs w:val="24"/>
        </w:rPr>
        <w:t>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Осуществляется проверка обоснованности объема бюджетных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ассигнований Дорожного фонда городского округа Лотошино, включающая: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соблюдения требований пункта 5 статьи 179.4 Бюджетного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кодекса Российской Федерации в части утверждения объема бюджетных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ассигнований Дорожного фонда городского округа Лотошино в проекте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размере не менее прогнозируемого объема закрепленных за ним доходов.</w:t>
      </w:r>
    </w:p>
    <w:p w:rsidR="001F5BA4" w:rsidRPr="00706D76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D76">
        <w:rPr>
          <w:rFonts w:ascii="Times New Roman" w:hAnsi="Times New Roman" w:cs="Times New Roman"/>
          <w:i/>
          <w:sz w:val="24"/>
          <w:szCs w:val="24"/>
        </w:rPr>
        <w:t>4.2.10. Проверка текстовых статей проекта</w:t>
      </w:r>
      <w:r w:rsidR="00706D76">
        <w:rPr>
          <w:rFonts w:ascii="Times New Roman" w:hAnsi="Times New Roman" w:cs="Times New Roman"/>
          <w:i/>
          <w:sz w:val="24"/>
          <w:szCs w:val="24"/>
        </w:rPr>
        <w:t>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Осуществляется проверка текстовых статей проекта, которая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соответствия объема безвозмездных поступлений из бюджетов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бюджетной системы Российской Федерации проекту областного закона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 бюджете на очередной финансовый год и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lastRenderedPageBreak/>
        <w:t>- проверку наличия индексации отдельных видов расходов бюджета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по социальным и иным обязательствам,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необходимость которой определена проектом и (или) иными нормативными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правовыми актами городского округа Лотошино;</w:t>
      </w:r>
    </w:p>
    <w:p w:rsidR="001F5BA4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проверку соответствия случаев внесения изменений в сводную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бюджетную роспись городского округа Лотошино без внесения изменений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Решение о бюджете городского округа Лотошино, предусмотренных проектом,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случаям, установленным пунктом 3 статьи 217 Бюджетного кодекса.</w:t>
      </w:r>
    </w:p>
    <w:p w:rsidR="00706D76" w:rsidRPr="006C34CA" w:rsidRDefault="00706D76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Pr="00706D76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6D76">
        <w:rPr>
          <w:rFonts w:ascii="Times New Roman" w:hAnsi="Times New Roman" w:cs="Times New Roman"/>
          <w:b/>
          <w:i/>
          <w:sz w:val="24"/>
          <w:szCs w:val="24"/>
        </w:rPr>
        <w:t>4.3. Порядок подготовки заключения Контрольно-счетной палаты</w:t>
      </w:r>
      <w:r w:rsidR="00706D76" w:rsidRPr="00706D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6D76">
        <w:rPr>
          <w:rFonts w:ascii="Times New Roman" w:hAnsi="Times New Roman" w:cs="Times New Roman"/>
          <w:b/>
          <w:i/>
          <w:sz w:val="24"/>
          <w:szCs w:val="24"/>
        </w:rPr>
        <w:t>на проект бюджета городского округа Лотошино на очередной финансовый</w:t>
      </w:r>
      <w:r w:rsidR="00706D76" w:rsidRPr="00706D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6D76">
        <w:rPr>
          <w:rFonts w:ascii="Times New Roman" w:hAnsi="Times New Roman" w:cs="Times New Roman"/>
          <w:b/>
          <w:i/>
          <w:sz w:val="24"/>
          <w:szCs w:val="24"/>
        </w:rPr>
        <w:t>год и плановый период</w:t>
      </w:r>
      <w:r w:rsidR="00706D76" w:rsidRPr="00706D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06D76" w:rsidRPr="006C34CA" w:rsidRDefault="00706D76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4.3.1. Заключение Контрольно-счетной палаты на проект бюджета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 подготавливается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основе: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результатов комплекса экспертно-аналитических мероприятий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проверок обоснованности проекта бюджета на очередной финансовый год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на плановый период, наличия и состояния нормативно-методической базы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его формирования;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итогов проверки и анализа проекта решения представительного органа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о бюджете района на очередной финансовый год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на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итогов проверки и анализа материалов и документов, представленных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администрацией городского округа Лотошино одновременно с проектом решения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представительного органа городского округа Лотошино о бюджете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результатов оперативного контроля за исполнением бюджета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за предыдущий год и отчётный период текущего года, заключений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Контрольно-счетной палаты на проекты решений представительного органа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городского округа Лотошино об исполнении бюджета городского округа Лотошино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за предыдущие годы, тематических проверок за прошедший период;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анализа статистической и иной информации о социально</w:t>
      </w:r>
      <w:r w:rsidR="00706D76">
        <w:rPr>
          <w:rFonts w:ascii="Times New Roman" w:hAnsi="Times New Roman" w:cs="Times New Roman"/>
          <w:sz w:val="24"/>
          <w:szCs w:val="24"/>
        </w:rPr>
        <w:t>-</w:t>
      </w:r>
      <w:r w:rsidRPr="006C34CA">
        <w:rPr>
          <w:rFonts w:ascii="Times New Roman" w:hAnsi="Times New Roman" w:cs="Times New Roman"/>
          <w:sz w:val="24"/>
          <w:szCs w:val="24"/>
        </w:rPr>
        <w:t>экономическом развитии и финансовом положении городского округа Лотошино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за предыдущие годы и истекший период текущего года.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4.3.2. В заключение Контрольно-счетной палаты должны быть отражены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следующие основные вопросы: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оценка обоснованности и достоверности основных макроэкономических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параметров прогноза социально-экономического развития городского округа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Лотошино и его соответствие приоритетам концепции долгосрочного социально</w:t>
      </w:r>
      <w:r w:rsidR="00706D76">
        <w:rPr>
          <w:rFonts w:ascii="Times New Roman" w:hAnsi="Times New Roman" w:cs="Times New Roman"/>
          <w:sz w:val="24"/>
          <w:szCs w:val="24"/>
        </w:rPr>
        <w:t>-</w:t>
      </w:r>
      <w:r w:rsidRPr="006C34CA">
        <w:rPr>
          <w:rFonts w:ascii="Times New Roman" w:hAnsi="Times New Roman" w:cs="Times New Roman"/>
          <w:sz w:val="24"/>
          <w:szCs w:val="24"/>
        </w:rPr>
        <w:t>экономического развития района;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оценка обоснованности основных характеристик и особенностей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проекта бюджета;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оценка соответствия положений проекта Решения представительного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органа городского округа Лотошино о бюджете на очередной финансовый год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на плановый период Бюджетному кодексу и иным нормативно-правовым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актам, регламентирующим бюджетный процесс;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оценка обоснованности действующих и принимаемых расходных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- концептуальные предложения Контрольно-счетной палаты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 совершенствованию прогнозирования и планирования основных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показателей бюджета на очередной финансовый год и на плановый период,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бюджетного процесса, результативности бюджетных расходов.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4.3.3. Заключение Контрольно-счетной палаты на проект формируется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в соответствии со следующей примерной структурой: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2. Прогноз социально-экономического развития городского округа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Лотошино.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lastRenderedPageBreak/>
        <w:t>3. Основные характеристики проекта бюджета городского округа Лотошино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4. Доходы бюджета городского округа Лотошино.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5. Расходы бюджета городского округа Лотошино.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6. Муниципальные программы городского округа Лотошино.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7. Межбюджетные трансферты.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8. Резервные фонды.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9. Дорожный фонд городского округа Лотошино.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10. Дефицит (профицит) бюджета городского округа Лотошино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источники финансирования дефицита бюджета городского округа Лотошино.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11. Муниципальный долг.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12. Выводы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13. Предложения.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14. Приложения.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Структура Заключения Контрольно-счетной палаты на проект может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быть изменена с учетом его специфики.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4.3.4. Общее руководство подготовкой заключения Контрольно-счетной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палаты на проект осуществляется Председателем Контрольно-счетной палаты.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4CA">
        <w:rPr>
          <w:rFonts w:ascii="Times New Roman" w:hAnsi="Times New Roman" w:cs="Times New Roman"/>
          <w:sz w:val="24"/>
          <w:szCs w:val="24"/>
        </w:rPr>
        <w:t>4.3.5. Заключение Контрольно-счетной палаты подписывается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Председателем Контрольно-счетной палаты и направляется Главе</w:t>
      </w:r>
      <w:r w:rsidR="00706D76">
        <w:rPr>
          <w:rFonts w:ascii="Times New Roman" w:hAnsi="Times New Roman" w:cs="Times New Roman"/>
          <w:sz w:val="24"/>
          <w:szCs w:val="24"/>
        </w:rPr>
        <w:t xml:space="preserve"> </w:t>
      </w:r>
      <w:r w:rsidRPr="006C34CA">
        <w:rPr>
          <w:rFonts w:ascii="Times New Roman" w:hAnsi="Times New Roman" w:cs="Times New Roman"/>
          <w:sz w:val="24"/>
          <w:szCs w:val="24"/>
        </w:rPr>
        <w:t>и в представительный орган городского округа Лотошино.</w:t>
      </w:r>
    </w:p>
    <w:p w:rsidR="001F5BA4" w:rsidRPr="006C34CA" w:rsidRDefault="001F5BA4" w:rsidP="006C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5BA4" w:rsidRPr="006C34CA" w:rsidSect="007234DE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F8" w:rsidRDefault="003B15F8" w:rsidP="009344EF">
      <w:pPr>
        <w:spacing w:after="0" w:line="240" w:lineRule="auto"/>
      </w:pPr>
      <w:r>
        <w:separator/>
      </w:r>
    </w:p>
  </w:endnote>
  <w:endnote w:type="continuationSeparator" w:id="0">
    <w:p w:rsidR="003B15F8" w:rsidRDefault="003B15F8" w:rsidP="0093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418087"/>
      <w:docPartObj>
        <w:docPartGallery w:val="Page Numbers (Bottom of Page)"/>
        <w:docPartUnique/>
      </w:docPartObj>
    </w:sdtPr>
    <w:sdtEndPr/>
    <w:sdtContent>
      <w:p w:rsidR="007234DE" w:rsidRDefault="007234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F49">
          <w:rPr>
            <w:noProof/>
          </w:rPr>
          <w:t>2</w:t>
        </w:r>
        <w:r>
          <w:fldChar w:fldCharType="end"/>
        </w:r>
      </w:p>
    </w:sdtContent>
  </w:sdt>
  <w:p w:rsidR="007234DE" w:rsidRDefault="00723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F8" w:rsidRDefault="003B15F8" w:rsidP="009344EF">
      <w:pPr>
        <w:spacing w:after="0" w:line="240" w:lineRule="auto"/>
      </w:pPr>
      <w:r>
        <w:separator/>
      </w:r>
    </w:p>
  </w:footnote>
  <w:footnote w:type="continuationSeparator" w:id="0">
    <w:p w:rsidR="003B15F8" w:rsidRDefault="003B15F8" w:rsidP="00934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A4"/>
    <w:rsid w:val="000D7064"/>
    <w:rsid w:val="001F5BA4"/>
    <w:rsid w:val="00233451"/>
    <w:rsid w:val="00302442"/>
    <w:rsid w:val="00342510"/>
    <w:rsid w:val="003B15F8"/>
    <w:rsid w:val="00416E7D"/>
    <w:rsid w:val="00684478"/>
    <w:rsid w:val="006C34CA"/>
    <w:rsid w:val="00706D76"/>
    <w:rsid w:val="007234DE"/>
    <w:rsid w:val="00800F7E"/>
    <w:rsid w:val="009344EF"/>
    <w:rsid w:val="00C12F49"/>
    <w:rsid w:val="00C30349"/>
    <w:rsid w:val="00F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B77B7"/>
  <w15:chartTrackingRefBased/>
  <w15:docId w15:val="{79458904-CFE1-4183-B188-E7F341AE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4EF"/>
  </w:style>
  <w:style w:type="paragraph" w:styleId="a5">
    <w:name w:val="footer"/>
    <w:basedOn w:val="a"/>
    <w:link w:val="a6"/>
    <w:uiPriority w:val="99"/>
    <w:unhideWhenUsed/>
    <w:rsid w:val="009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4EF"/>
  </w:style>
  <w:style w:type="table" w:styleId="a7">
    <w:name w:val="Table Grid"/>
    <w:basedOn w:val="a1"/>
    <w:uiPriority w:val="59"/>
    <w:rsid w:val="000D70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C709-8989-456A-B7EE-A8773ABA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2</cp:revision>
  <dcterms:created xsi:type="dcterms:W3CDTF">2023-09-27T10:48:00Z</dcterms:created>
  <dcterms:modified xsi:type="dcterms:W3CDTF">2023-09-27T10:48:00Z</dcterms:modified>
</cp:coreProperties>
</file>