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52" w:rsidRPr="003474BF" w:rsidRDefault="00974152" w:rsidP="00974152">
      <w:pPr>
        <w:jc w:val="center"/>
        <w:rPr>
          <w:b/>
          <w:sz w:val="28"/>
          <w:szCs w:val="28"/>
        </w:rPr>
      </w:pPr>
      <w:r w:rsidRPr="003474BF">
        <w:rPr>
          <w:b/>
          <w:sz w:val="28"/>
          <w:szCs w:val="28"/>
        </w:rPr>
        <w:t>ИНФОРМАЦИЯ</w:t>
      </w:r>
    </w:p>
    <w:p w:rsidR="00974152" w:rsidRPr="003474BF" w:rsidRDefault="00974152" w:rsidP="00974152">
      <w:pPr>
        <w:jc w:val="center"/>
        <w:rPr>
          <w:b/>
        </w:rPr>
      </w:pPr>
      <w:r w:rsidRPr="003474BF">
        <w:rPr>
          <w:b/>
        </w:rPr>
        <w:t>Контрольно-счетной палаты городского округа Лотошино</w:t>
      </w:r>
    </w:p>
    <w:p w:rsidR="00974152" w:rsidRPr="003474BF" w:rsidRDefault="00974152" w:rsidP="00974152">
      <w:pPr>
        <w:jc w:val="center"/>
        <w:rPr>
          <w:b/>
        </w:rPr>
      </w:pPr>
      <w:r w:rsidRPr="003474BF">
        <w:rPr>
          <w:b/>
        </w:rPr>
        <w:t xml:space="preserve"> Московской области о ходе исполнения бюджета</w:t>
      </w:r>
    </w:p>
    <w:p w:rsidR="00974152" w:rsidRPr="003474BF" w:rsidRDefault="00974152" w:rsidP="00974152">
      <w:pPr>
        <w:jc w:val="center"/>
        <w:rPr>
          <w:b/>
        </w:rPr>
      </w:pPr>
      <w:r w:rsidRPr="003474BF">
        <w:rPr>
          <w:b/>
        </w:rPr>
        <w:t>городского округа Лотошино Московской области</w:t>
      </w:r>
    </w:p>
    <w:p w:rsidR="00974152" w:rsidRPr="003474BF" w:rsidRDefault="00974152" w:rsidP="00974152">
      <w:pPr>
        <w:jc w:val="center"/>
        <w:rPr>
          <w:b/>
        </w:rPr>
      </w:pPr>
      <w:r w:rsidRPr="003474BF">
        <w:rPr>
          <w:b/>
        </w:rPr>
        <w:t xml:space="preserve">за </w:t>
      </w:r>
      <w:r w:rsidR="00980ABB" w:rsidRPr="003474BF">
        <w:rPr>
          <w:b/>
        </w:rPr>
        <w:t>9 месяцев</w:t>
      </w:r>
      <w:r w:rsidRPr="003474BF">
        <w:rPr>
          <w:b/>
        </w:rPr>
        <w:t xml:space="preserve"> 20</w:t>
      </w:r>
      <w:r w:rsidR="00BE5F12" w:rsidRPr="003474BF">
        <w:rPr>
          <w:b/>
        </w:rPr>
        <w:t>23</w:t>
      </w:r>
      <w:r w:rsidRPr="003474BF">
        <w:rPr>
          <w:b/>
        </w:rPr>
        <w:t xml:space="preserve"> года</w:t>
      </w:r>
    </w:p>
    <w:p w:rsidR="00974152" w:rsidRPr="00BE5F12" w:rsidRDefault="00974152" w:rsidP="00974152">
      <w:pPr>
        <w:jc w:val="both"/>
        <w:rPr>
          <w:color w:val="FF0000"/>
        </w:rPr>
      </w:pPr>
    </w:p>
    <w:p w:rsidR="00974152" w:rsidRPr="008257F4" w:rsidRDefault="00974152" w:rsidP="00974152">
      <w:pPr>
        <w:jc w:val="both"/>
      </w:pPr>
      <w:r w:rsidRPr="008257F4">
        <w:t>р.п.Лотошино</w:t>
      </w:r>
      <w:r w:rsidRPr="008257F4">
        <w:tab/>
      </w:r>
      <w:r w:rsidRPr="008257F4">
        <w:tab/>
      </w:r>
      <w:r w:rsidRPr="008257F4">
        <w:tab/>
      </w:r>
      <w:r w:rsidRPr="008257F4">
        <w:tab/>
      </w:r>
      <w:r w:rsidRPr="008257F4">
        <w:tab/>
      </w:r>
      <w:r w:rsidRPr="008257F4">
        <w:tab/>
      </w:r>
      <w:r w:rsidRPr="008257F4">
        <w:tab/>
      </w:r>
      <w:r w:rsidR="00EC717B" w:rsidRPr="008257F4">
        <w:t xml:space="preserve">  «</w:t>
      </w:r>
      <w:r w:rsidR="00BE5F12" w:rsidRPr="008257F4">
        <w:t xml:space="preserve"> </w:t>
      </w:r>
      <w:r w:rsidR="008257F4" w:rsidRPr="008257F4">
        <w:t>16</w:t>
      </w:r>
      <w:r w:rsidR="00BE5F12" w:rsidRPr="008257F4">
        <w:t xml:space="preserve"> </w:t>
      </w:r>
      <w:r w:rsidR="00EC717B" w:rsidRPr="008257F4">
        <w:t>»</w:t>
      </w:r>
      <w:r w:rsidR="00980ABB" w:rsidRPr="008257F4">
        <w:t xml:space="preserve">   ноября</w:t>
      </w:r>
      <w:r w:rsidR="00167F77" w:rsidRPr="008257F4">
        <w:t xml:space="preserve"> </w:t>
      </w:r>
      <w:r w:rsidR="009955E4" w:rsidRPr="008257F4">
        <w:t xml:space="preserve">  202</w:t>
      </w:r>
      <w:r w:rsidR="00BE5F12" w:rsidRPr="008257F4">
        <w:t>3</w:t>
      </w:r>
      <w:r w:rsidRPr="008257F4">
        <w:t xml:space="preserve"> года</w:t>
      </w:r>
    </w:p>
    <w:p w:rsidR="00974152" w:rsidRPr="00BE5F12" w:rsidRDefault="00974152" w:rsidP="00974152">
      <w:pPr>
        <w:jc w:val="center"/>
        <w:rPr>
          <w:b/>
          <w:color w:val="FF0000"/>
        </w:rPr>
      </w:pPr>
    </w:p>
    <w:p w:rsidR="000D0CC8" w:rsidRDefault="000D0CC8" w:rsidP="00974152">
      <w:pPr>
        <w:jc w:val="center"/>
        <w:rPr>
          <w:b/>
          <w:color w:val="FF0000"/>
        </w:rPr>
      </w:pPr>
    </w:p>
    <w:p w:rsidR="00CA0262" w:rsidRPr="00BE5F12" w:rsidRDefault="00CA0262" w:rsidP="00974152">
      <w:pPr>
        <w:jc w:val="center"/>
        <w:rPr>
          <w:b/>
          <w:color w:val="FF0000"/>
        </w:rPr>
      </w:pPr>
    </w:p>
    <w:p w:rsidR="00974152" w:rsidRPr="003474BF" w:rsidRDefault="00974152" w:rsidP="00974152">
      <w:pPr>
        <w:jc w:val="center"/>
        <w:rPr>
          <w:b/>
        </w:rPr>
      </w:pPr>
      <w:r w:rsidRPr="003474BF">
        <w:rPr>
          <w:b/>
        </w:rPr>
        <w:t>1. Общие положения</w:t>
      </w:r>
    </w:p>
    <w:p w:rsidR="00974152" w:rsidRPr="003474BF" w:rsidRDefault="00974152" w:rsidP="00974152">
      <w:pPr>
        <w:jc w:val="center"/>
      </w:pPr>
    </w:p>
    <w:p w:rsidR="00974152" w:rsidRPr="003474BF" w:rsidRDefault="00974152" w:rsidP="00974152">
      <w:pPr>
        <w:ind w:firstLine="709"/>
        <w:jc w:val="both"/>
      </w:pPr>
      <w:r w:rsidRPr="003474BF">
        <w:t xml:space="preserve">Анализ отчета об исполнении бюджета городского округа Лотошино за </w:t>
      </w:r>
      <w:r w:rsidR="00980ABB" w:rsidRPr="003474BF">
        <w:t>9 месяцев</w:t>
      </w:r>
      <w:r w:rsidRPr="003474BF">
        <w:t xml:space="preserve"> 202</w:t>
      </w:r>
      <w:r w:rsidR="009955E4" w:rsidRPr="003474BF">
        <w:t>2</w:t>
      </w:r>
      <w:r w:rsidRPr="003474BF">
        <w:t xml:space="preserve"> года проведен Контрольно-счетной палатой городского округа Лотошино в соответствии с п. 5 ст. 264.2 Бюджетного кодекса Российской Федерации, ст. 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с</w:t>
      </w:r>
      <w:r w:rsidR="000D0CC8" w:rsidRPr="003474BF">
        <w:t>татьей 8 Положения о контрольно-</w:t>
      </w:r>
      <w:r w:rsidRPr="003474BF">
        <w:t xml:space="preserve">счетной палате городского округа Лотошино, утвержденного Решением Совета депутатов городского округа Лотошино от </w:t>
      </w:r>
      <w:r w:rsidR="00B36B2B" w:rsidRPr="003474BF">
        <w:t>29.04.2022</w:t>
      </w:r>
      <w:r w:rsidRPr="003474BF">
        <w:t xml:space="preserve"> года № </w:t>
      </w:r>
      <w:r w:rsidR="00B36B2B" w:rsidRPr="003474BF">
        <w:t>335/38</w:t>
      </w:r>
      <w:r w:rsidR="00316C77" w:rsidRPr="003474BF">
        <w:t xml:space="preserve">, пунктом </w:t>
      </w:r>
      <w:r w:rsidR="000D0CC8" w:rsidRPr="003474BF">
        <w:t>1.1 плана работы Контрольно</w:t>
      </w:r>
      <w:r w:rsidRPr="003474BF">
        <w:t>- счетной палаты го</w:t>
      </w:r>
      <w:r w:rsidR="00B36B2B" w:rsidRPr="003474BF">
        <w:t>родского округа Лотошино на 202</w:t>
      </w:r>
      <w:r w:rsidR="00BE5F12" w:rsidRPr="003474BF">
        <w:t>3</w:t>
      </w:r>
      <w:r w:rsidRPr="003474BF">
        <w:t xml:space="preserve"> год.</w:t>
      </w:r>
    </w:p>
    <w:p w:rsidR="00974152" w:rsidRPr="003474BF" w:rsidRDefault="00974152" w:rsidP="00974152">
      <w:pPr>
        <w:ind w:firstLine="709"/>
        <w:jc w:val="both"/>
      </w:pPr>
      <w:r w:rsidRPr="003474BF">
        <w:t>Целями оперативного контроля являются</w:t>
      </w:r>
      <w:r w:rsidRPr="003474BF">
        <w:rPr>
          <w:b/>
        </w:rPr>
        <w:t>:</w:t>
      </w:r>
      <w:r w:rsidRPr="003474BF">
        <w:t xml:space="preserve"> </w:t>
      </w:r>
    </w:p>
    <w:p w:rsidR="00974152" w:rsidRPr="003474BF" w:rsidRDefault="00974152" w:rsidP="00974152">
      <w:pPr>
        <w:ind w:firstLine="709"/>
        <w:jc w:val="both"/>
        <w:rPr>
          <w:bCs/>
        </w:rPr>
      </w:pPr>
      <w:r w:rsidRPr="003474BF">
        <w:t xml:space="preserve">- подтверждение полноты и достоверности данных отчета об исполнении бюджета городского округа Лотошино </w:t>
      </w:r>
      <w:r w:rsidRPr="003474BF">
        <w:rPr>
          <w:bCs/>
        </w:rPr>
        <w:t xml:space="preserve"> за </w:t>
      </w:r>
      <w:r w:rsidR="00980ABB" w:rsidRPr="003474BF">
        <w:rPr>
          <w:bCs/>
        </w:rPr>
        <w:t>9 месяцев</w:t>
      </w:r>
      <w:r w:rsidRPr="003474BF">
        <w:rPr>
          <w:bCs/>
        </w:rPr>
        <w:t xml:space="preserve"> 202</w:t>
      </w:r>
      <w:r w:rsidR="003474BF" w:rsidRPr="003474BF">
        <w:rPr>
          <w:bCs/>
        </w:rPr>
        <w:t>3</w:t>
      </w:r>
      <w:r w:rsidRPr="003474BF">
        <w:rPr>
          <w:bCs/>
        </w:rPr>
        <w:t xml:space="preserve"> года (далее - Отчет);</w:t>
      </w:r>
    </w:p>
    <w:p w:rsidR="00974152" w:rsidRPr="003474BF" w:rsidRDefault="00974152" w:rsidP="00974152">
      <w:pPr>
        <w:ind w:firstLine="709"/>
        <w:jc w:val="both"/>
        <w:rPr>
          <w:bCs/>
        </w:rPr>
      </w:pPr>
      <w:r w:rsidRPr="003474BF">
        <w:t>- оценка соблюдения бюджетного законодательства при осуществлении бюджетного процесса в городском округе Лотошино</w:t>
      </w:r>
      <w:r w:rsidRPr="003474BF">
        <w:rPr>
          <w:bCs/>
        </w:rPr>
        <w:t>;</w:t>
      </w:r>
    </w:p>
    <w:p w:rsidR="00974152" w:rsidRPr="003474BF" w:rsidRDefault="00974152" w:rsidP="00974152">
      <w:pPr>
        <w:ind w:firstLine="709"/>
        <w:jc w:val="both"/>
        <w:rPr>
          <w:bCs/>
        </w:rPr>
      </w:pPr>
      <w:r w:rsidRPr="003474BF">
        <w:rPr>
          <w:bCs/>
        </w:rPr>
        <w:t>- общая характеристика испо</w:t>
      </w:r>
      <w:r w:rsidR="00B36B2B" w:rsidRPr="003474BF">
        <w:rPr>
          <w:bCs/>
        </w:rPr>
        <w:t xml:space="preserve">лнения бюджета за </w:t>
      </w:r>
      <w:r w:rsidR="00980ABB" w:rsidRPr="003474BF">
        <w:rPr>
          <w:bCs/>
        </w:rPr>
        <w:t>9 месяцев</w:t>
      </w:r>
      <w:r w:rsidR="00B36B2B" w:rsidRPr="003474BF">
        <w:rPr>
          <w:bCs/>
        </w:rPr>
        <w:t xml:space="preserve"> </w:t>
      </w:r>
      <w:r w:rsidR="003474BF" w:rsidRPr="003474BF">
        <w:rPr>
          <w:bCs/>
        </w:rPr>
        <w:t>2023</w:t>
      </w:r>
      <w:r w:rsidRPr="003474BF">
        <w:rPr>
          <w:bCs/>
        </w:rPr>
        <w:t xml:space="preserve"> года;</w:t>
      </w:r>
    </w:p>
    <w:p w:rsidR="00974152" w:rsidRPr="003474BF" w:rsidRDefault="00974152" w:rsidP="00974152">
      <w:pPr>
        <w:ind w:firstLine="709"/>
        <w:jc w:val="both"/>
        <w:rPr>
          <w:bCs/>
        </w:rPr>
      </w:pPr>
      <w:r w:rsidRPr="003474BF">
        <w:rPr>
          <w:bCs/>
        </w:rPr>
        <w:t>- исполнение доходной части бюджета;</w:t>
      </w:r>
    </w:p>
    <w:p w:rsidR="00974152" w:rsidRPr="003474BF" w:rsidRDefault="00974152" w:rsidP="00974152">
      <w:pPr>
        <w:ind w:firstLine="709"/>
        <w:jc w:val="both"/>
        <w:rPr>
          <w:bCs/>
        </w:rPr>
      </w:pPr>
      <w:r w:rsidRPr="003474BF">
        <w:rPr>
          <w:bCs/>
        </w:rPr>
        <w:t>- исполнение расходной части бюджета;</w:t>
      </w:r>
    </w:p>
    <w:p w:rsidR="00974152" w:rsidRPr="003474BF" w:rsidRDefault="00974152" w:rsidP="00974152">
      <w:pPr>
        <w:ind w:firstLine="709"/>
        <w:jc w:val="both"/>
        <w:rPr>
          <w:bCs/>
        </w:rPr>
      </w:pPr>
      <w:r w:rsidRPr="003474BF">
        <w:rPr>
          <w:bCs/>
        </w:rPr>
        <w:t>- исполнение программной части бюджета;</w:t>
      </w:r>
    </w:p>
    <w:p w:rsidR="00974152" w:rsidRPr="003474BF" w:rsidRDefault="00974152" w:rsidP="00974152">
      <w:pPr>
        <w:ind w:firstLine="709"/>
        <w:jc w:val="both"/>
        <w:rPr>
          <w:bCs/>
        </w:rPr>
      </w:pPr>
      <w:r w:rsidRPr="003474BF">
        <w:t xml:space="preserve">- оценка уровня исполнения показателей, утвержденных решением о бюджете городского округа Лотошино </w:t>
      </w:r>
      <w:r w:rsidRPr="003474BF">
        <w:rPr>
          <w:bCs/>
        </w:rPr>
        <w:t xml:space="preserve"> </w:t>
      </w:r>
      <w:r w:rsidRPr="003474BF">
        <w:t>на 202</w:t>
      </w:r>
      <w:r w:rsidR="003474BF" w:rsidRPr="003474BF">
        <w:t>3</w:t>
      </w:r>
      <w:r w:rsidRPr="003474BF">
        <w:t xml:space="preserve"> финансовый год.</w:t>
      </w:r>
    </w:p>
    <w:p w:rsidR="00974152" w:rsidRPr="003474BF" w:rsidRDefault="00974152" w:rsidP="00974152">
      <w:pPr>
        <w:ind w:firstLine="709"/>
        <w:jc w:val="both"/>
      </w:pPr>
    </w:p>
    <w:p w:rsidR="00974152" w:rsidRPr="003474BF" w:rsidRDefault="00974152" w:rsidP="00974152">
      <w:pPr>
        <w:ind w:firstLine="709"/>
        <w:jc w:val="both"/>
      </w:pPr>
      <w:r w:rsidRPr="003474BF">
        <w:t xml:space="preserve">Для анализа представлены следующие документы: </w:t>
      </w:r>
    </w:p>
    <w:p w:rsidR="00974152" w:rsidRPr="003474BF" w:rsidRDefault="00974152" w:rsidP="00974152">
      <w:pPr>
        <w:ind w:firstLine="709"/>
        <w:jc w:val="both"/>
      </w:pPr>
      <w:r w:rsidRPr="003474BF">
        <w:t xml:space="preserve">- Постановление Главы городского округа Лотошино Московской области «Об исполнении  бюджета городского округа Лотошино Московской области </w:t>
      </w:r>
      <w:r w:rsidRPr="003474BF">
        <w:rPr>
          <w:bCs/>
        </w:rPr>
        <w:t xml:space="preserve"> </w:t>
      </w:r>
      <w:r w:rsidR="00597E9D" w:rsidRPr="003474BF">
        <w:t xml:space="preserve">за </w:t>
      </w:r>
      <w:r w:rsidR="00980ABB" w:rsidRPr="003474BF">
        <w:t>9 месяцев</w:t>
      </w:r>
      <w:r w:rsidR="003474BF" w:rsidRPr="003474BF">
        <w:t xml:space="preserve"> 2023</w:t>
      </w:r>
      <w:r w:rsidR="00597E9D" w:rsidRPr="003474BF">
        <w:t xml:space="preserve"> года»  №</w:t>
      </w:r>
      <w:r w:rsidR="008A4335" w:rsidRPr="003474BF">
        <w:t>1</w:t>
      </w:r>
      <w:r w:rsidR="003474BF" w:rsidRPr="003474BF">
        <w:t>508</w:t>
      </w:r>
      <w:r w:rsidRPr="003474BF">
        <w:t xml:space="preserve"> от </w:t>
      </w:r>
      <w:r w:rsidR="003474BF" w:rsidRPr="003474BF">
        <w:t>11</w:t>
      </w:r>
      <w:r w:rsidR="008A4335" w:rsidRPr="003474BF">
        <w:t>.10</w:t>
      </w:r>
      <w:r w:rsidR="00597E9D" w:rsidRPr="003474BF">
        <w:t>.202</w:t>
      </w:r>
      <w:r w:rsidR="003474BF" w:rsidRPr="003474BF">
        <w:t>3</w:t>
      </w:r>
      <w:r w:rsidRPr="003474BF">
        <w:t xml:space="preserve"> года</w:t>
      </w:r>
      <w:r w:rsidR="00597E9D" w:rsidRPr="003474BF">
        <w:t xml:space="preserve"> (с приложениями)</w:t>
      </w:r>
      <w:r w:rsidRPr="003474BF">
        <w:t>;</w:t>
      </w:r>
    </w:p>
    <w:p w:rsidR="00974152" w:rsidRPr="003474BF" w:rsidRDefault="00974152" w:rsidP="00974152">
      <w:pPr>
        <w:ind w:firstLine="709"/>
        <w:jc w:val="both"/>
      </w:pPr>
      <w:r w:rsidRPr="003474BF">
        <w:t xml:space="preserve">- </w:t>
      </w:r>
      <w:r w:rsidR="00316C77" w:rsidRPr="003474BF">
        <w:t>с</w:t>
      </w:r>
      <w:r w:rsidRPr="003474BF">
        <w:t>водная бюджетная роспись по расходам городско</w:t>
      </w:r>
      <w:r w:rsidR="00597E9D" w:rsidRPr="003474BF">
        <w:t xml:space="preserve">го округа Лотошино на </w:t>
      </w:r>
      <w:r w:rsidR="008A4335" w:rsidRPr="003474BF">
        <w:t>30.09</w:t>
      </w:r>
      <w:r w:rsidR="003474BF" w:rsidRPr="003474BF">
        <w:t>.2023</w:t>
      </w:r>
      <w:r w:rsidRPr="003474BF">
        <w:t xml:space="preserve"> года</w:t>
      </w:r>
      <w:r w:rsidR="00316C77" w:rsidRPr="003474BF">
        <w:t>;</w:t>
      </w:r>
    </w:p>
    <w:p w:rsidR="00974152" w:rsidRPr="003474BF" w:rsidRDefault="00974152" w:rsidP="00974152">
      <w:pPr>
        <w:ind w:right="-427" w:firstLine="709"/>
        <w:jc w:val="both"/>
      </w:pPr>
      <w:r w:rsidRPr="003474BF">
        <w:t xml:space="preserve">- </w:t>
      </w:r>
      <w:r w:rsidR="00316C77" w:rsidRPr="003474BF">
        <w:t>о</w:t>
      </w:r>
      <w:r w:rsidRPr="003474BF">
        <w:t>тчет об испо</w:t>
      </w:r>
      <w:r w:rsidR="00597E9D" w:rsidRPr="003474BF">
        <w:t xml:space="preserve">лнении бюджета на 01 </w:t>
      </w:r>
      <w:r w:rsidR="008A4335" w:rsidRPr="003474BF">
        <w:t>октября</w:t>
      </w:r>
      <w:r w:rsidR="003474BF" w:rsidRPr="003474BF">
        <w:t xml:space="preserve"> 2023</w:t>
      </w:r>
      <w:r w:rsidRPr="003474BF">
        <w:t xml:space="preserve"> года (форма №0503117);</w:t>
      </w:r>
    </w:p>
    <w:p w:rsidR="00974152" w:rsidRPr="003474BF" w:rsidRDefault="00974152" w:rsidP="00815079">
      <w:pPr>
        <w:ind w:right="-1" w:firstLine="709"/>
        <w:jc w:val="both"/>
      </w:pPr>
      <w:r w:rsidRPr="003474BF">
        <w:t xml:space="preserve">- </w:t>
      </w:r>
      <w:r w:rsidR="00316C77" w:rsidRPr="003474BF">
        <w:t>б</w:t>
      </w:r>
      <w:r w:rsidRPr="003474BF">
        <w:t>аланс по поступлениям и выбытиям бюд</w:t>
      </w:r>
      <w:r w:rsidR="00597E9D" w:rsidRPr="003474BF">
        <w:t xml:space="preserve">жетных средств на 01 </w:t>
      </w:r>
      <w:r w:rsidR="008A4335" w:rsidRPr="003474BF">
        <w:t>октября</w:t>
      </w:r>
      <w:r w:rsidR="003474BF" w:rsidRPr="003474BF">
        <w:t xml:space="preserve"> 2023</w:t>
      </w:r>
      <w:r w:rsidRPr="003474BF">
        <w:t xml:space="preserve"> года (форма 0503140);</w:t>
      </w:r>
    </w:p>
    <w:p w:rsidR="00974152" w:rsidRPr="003474BF" w:rsidRDefault="00974152" w:rsidP="00815079">
      <w:pPr>
        <w:ind w:right="-1" w:firstLine="709"/>
        <w:jc w:val="both"/>
      </w:pPr>
      <w:r w:rsidRPr="003474BF">
        <w:t xml:space="preserve">- </w:t>
      </w:r>
      <w:r w:rsidR="00316C77" w:rsidRPr="003474BF">
        <w:t>с</w:t>
      </w:r>
      <w:r w:rsidRPr="003474BF">
        <w:t>ведения по дебиторской и кредиторской</w:t>
      </w:r>
      <w:r w:rsidR="00597E9D" w:rsidRPr="003474BF">
        <w:t xml:space="preserve"> задолженности на 01 </w:t>
      </w:r>
      <w:r w:rsidR="008A4335" w:rsidRPr="003474BF">
        <w:t>октября</w:t>
      </w:r>
      <w:r w:rsidR="003474BF" w:rsidRPr="003474BF">
        <w:t xml:space="preserve"> 2023</w:t>
      </w:r>
      <w:r w:rsidRPr="003474BF">
        <w:t xml:space="preserve"> года (форма 0503169)</w:t>
      </w:r>
      <w:r w:rsidR="00316C77" w:rsidRPr="003474BF">
        <w:t>;</w:t>
      </w:r>
    </w:p>
    <w:p w:rsidR="00974152" w:rsidRPr="003474BF" w:rsidRDefault="00974152" w:rsidP="00815079">
      <w:pPr>
        <w:ind w:right="-1" w:firstLine="709"/>
        <w:jc w:val="both"/>
      </w:pPr>
      <w:r w:rsidRPr="003474BF">
        <w:t>-</w:t>
      </w:r>
      <w:r w:rsidR="00316C77" w:rsidRPr="003474BF">
        <w:t xml:space="preserve"> о</w:t>
      </w:r>
      <w:r w:rsidRPr="003474BF">
        <w:t xml:space="preserve">тчет по исполнению муниципальных программ городского округа </w:t>
      </w:r>
      <w:r w:rsidR="00597E9D" w:rsidRPr="003474BF">
        <w:t xml:space="preserve">Лотошино за </w:t>
      </w:r>
      <w:r w:rsidR="00980ABB" w:rsidRPr="003474BF">
        <w:t>9 месяцев</w:t>
      </w:r>
      <w:r w:rsidR="003474BF" w:rsidRPr="003474BF">
        <w:t xml:space="preserve"> 2023</w:t>
      </w:r>
      <w:r w:rsidR="00316C77" w:rsidRPr="003474BF">
        <w:t xml:space="preserve"> года;</w:t>
      </w:r>
      <w:r w:rsidRPr="003474BF">
        <w:t xml:space="preserve"> </w:t>
      </w:r>
    </w:p>
    <w:p w:rsidR="00974152" w:rsidRPr="003474BF" w:rsidRDefault="00974152" w:rsidP="00974152">
      <w:pPr>
        <w:ind w:firstLine="709"/>
        <w:jc w:val="both"/>
      </w:pPr>
      <w:r w:rsidRPr="003474BF">
        <w:t xml:space="preserve">- </w:t>
      </w:r>
      <w:r w:rsidR="00316C77" w:rsidRPr="003474BF">
        <w:t>с</w:t>
      </w:r>
      <w:r w:rsidRPr="003474BF">
        <w:t>правка об остатке денежных средств на счете бюджета городского округа Лотошино Московской</w:t>
      </w:r>
      <w:r w:rsidR="00316C77" w:rsidRPr="003474BF">
        <w:t xml:space="preserve"> области на</w:t>
      </w:r>
      <w:r w:rsidR="00597E9D" w:rsidRPr="003474BF">
        <w:t xml:space="preserve"> 01 </w:t>
      </w:r>
      <w:r w:rsidR="008A4335" w:rsidRPr="003474BF">
        <w:t>октября</w:t>
      </w:r>
      <w:r w:rsidR="00597E9D" w:rsidRPr="003474BF">
        <w:t xml:space="preserve"> 202</w:t>
      </w:r>
      <w:r w:rsidR="003474BF" w:rsidRPr="003474BF">
        <w:t>3</w:t>
      </w:r>
      <w:r w:rsidR="00316C77" w:rsidRPr="003474BF">
        <w:t xml:space="preserve"> года;</w:t>
      </w:r>
    </w:p>
    <w:p w:rsidR="00974152" w:rsidRPr="003474BF" w:rsidRDefault="00974152" w:rsidP="00974152">
      <w:pPr>
        <w:ind w:right="-568" w:firstLine="709"/>
        <w:jc w:val="both"/>
      </w:pPr>
      <w:r w:rsidRPr="003474BF">
        <w:t xml:space="preserve">- </w:t>
      </w:r>
      <w:r w:rsidR="00316C77" w:rsidRPr="003474BF">
        <w:t>п</w:t>
      </w:r>
      <w:r w:rsidRPr="003474BF">
        <w:t>ояснительная записка к отчету по испо</w:t>
      </w:r>
      <w:r w:rsidR="00597E9D" w:rsidRPr="003474BF">
        <w:t xml:space="preserve">лнению бюджета за 1 </w:t>
      </w:r>
      <w:r w:rsidR="008A4335" w:rsidRPr="003474BF">
        <w:t xml:space="preserve">октября </w:t>
      </w:r>
      <w:r w:rsidR="003474BF" w:rsidRPr="003474BF">
        <w:t>2023</w:t>
      </w:r>
      <w:r w:rsidRPr="003474BF">
        <w:t xml:space="preserve"> года.</w:t>
      </w:r>
    </w:p>
    <w:p w:rsidR="00FA606C" w:rsidRDefault="00FA606C" w:rsidP="00974152">
      <w:pPr>
        <w:ind w:left="1260" w:firstLine="900"/>
      </w:pPr>
    </w:p>
    <w:p w:rsidR="00974152" w:rsidRPr="00CA0262" w:rsidRDefault="00974152" w:rsidP="00974152">
      <w:pPr>
        <w:ind w:left="1260" w:firstLine="900"/>
        <w:rPr>
          <w:b/>
        </w:rPr>
      </w:pPr>
      <w:r w:rsidRPr="00CA0262">
        <w:lastRenderedPageBreak/>
        <w:t xml:space="preserve">    </w:t>
      </w:r>
      <w:r w:rsidRPr="00CA0262">
        <w:rPr>
          <w:b/>
        </w:rPr>
        <w:t>2. Общая характеристика бюджета</w:t>
      </w:r>
    </w:p>
    <w:p w:rsidR="00974152" w:rsidRPr="00CA0262" w:rsidRDefault="00974152" w:rsidP="00974152">
      <w:pPr>
        <w:ind w:left="1260" w:firstLine="900"/>
      </w:pPr>
    </w:p>
    <w:p w:rsidR="003E3BE1" w:rsidRPr="00731372" w:rsidRDefault="003E3BE1" w:rsidP="003E3BE1">
      <w:pPr>
        <w:pStyle w:val="pagettl"/>
        <w:spacing w:before="0" w:after="0"/>
        <w:ind w:firstLine="709"/>
        <w:jc w:val="both"/>
        <w:rPr>
          <w:rFonts w:ascii="Times New Roman" w:hAnsi="Times New Roman"/>
          <w:b w:val="0"/>
          <w:color w:val="auto"/>
          <w:sz w:val="24"/>
          <w:szCs w:val="24"/>
        </w:rPr>
      </w:pPr>
      <w:r w:rsidRPr="00731372">
        <w:rPr>
          <w:rFonts w:ascii="Times New Roman" w:hAnsi="Times New Roman"/>
          <w:b w:val="0"/>
          <w:color w:val="auto"/>
          <w:sz w:val="24"/>
          <w:szCs w:val="24"/>
        </w:rPr>
        <w:t>Согласно требованиям пункта 5 статьи 264.2 БК РФ отчет об исполнении местного бюджета за 1 полугодие, 1 полугодие и 9 месяцев текущего финансового года утверждается местной администрацией и направляется в соответствующий законодательный (представительный) орган и в орган государственного (муниципального) финансового контроля.</w:t>
      </w:r>
    </w:p>
    <w:p w:rsidR="003E3BE1" w:rsidRPr="00731372" w:rsidRDefault="003E3BE1" w:rsidP="003E3BE1">
      <w:pPr>
        <w:pStyle w:val="pagettl"/>
        <w:spacing w:before="0" w:after="0"/>
        <w:ind w:firstLine="709"/>
        <w:jc w:val="both"/>
        <w:rPr>
          <w:rFonts w:ascii="Times New Roman" w:hAnsi="Times New Roman"/>
          <w:b w:val="0"/>
          <w:color w:val="auto"/>
          <w:sz w:val="24"/>
          <w:szCs w:val="24"/>
        </w:rPr>
      </w:pPr>
      <w:r w:rsidRPr="00731372">
        <w:rPr>
          <w:rFonts w:ascii="Times New Roman" w:hAnsi="Times New Roman"/>
          <w:b w:val="0"/>
          <w:color w:val="auto"/>
          <w:sz w:val="24"/>
          <w:szCs w:val="24"/>
        </w:rPr>
        <w:t xml:space="preserve">Отчет об исполнении бюджета городского округа Лотошино  за </w:t>
      </w:r>
      <w:r>
        <w:rPr>
          <w:rFonts w:ascii="Times New Roman" w:hAnsi="Times New Roman"/>
          <w:b w:val="0"/>
          <w:color w:val="auto"/>
          <w:sz w:val="24"/>
          <w:szCs w:val="24"/>
        </w:rPr>
        <w:t>9 месяцев</w:t>
      </w:r>
      <w:r w:rsidRPr="00731372">
        <w:rPr>
          <w:rFonts w:ascii="Times New Roman" w:hAnsi="Times New Roman"/>
          <w:b w:val="0"/>
          <w:color w:val="auto"/>
          <w:sz w:val="24"/>
          <w:szCs w:val="24"/>
        </w:rPr>
        <w:t xml:space="preserve"> 2023 года утвержден Постановлением Главы городского округа Лотошино № </w:t>
      </w:r>
      <w:r>
        <w:rPr>
          <w:rFonts w:ascii="Times New Roman" w:hAnsi="Times New Roman"/>
          <w:b w:val="0"/>
          <w:color w:val="auto"/>
          <w:sz w:val="24"/>
          <w:szCs w:val="24"/>
        </w:rPr>
        <w:t>1508</w:t>
      </w:r>
      <w:r w:rsidRPr="00731372">
        <w:rPr>
          <w:rFonts w:ascii="Times New Roman" w:hAnsi="Times New Roman"/>
          <w:b w:val="0"/>
          <w:color w:val="auto"/>
          <w:sz w:val="24"/>
          <w:szCs w:val="24"/>
        </w:rPr>
        <w:t xml:space="preserve"> от </w:t>
      </w:r>
      <w:r>
        <w:rPr>
          <w:rFonts w:ascii="Times New Roman" w:hAnsi="Times New Roman"/>
          <w:b w:val="0"/>
          <w:color w:val="auto"/>
          <w:sz w:val="24"/>
          <w:szCs w:val="24"/>
        </w:rPr>
        <w:t>11.10.</w:t>
      </w:r>
      <w:r w:rsidRPr="00731372">
        <w:rPr>
          <w:rFonts w:ascii="Times New Roman" w:hAnsi="Times New Roman"/>
          <w:b w:val="0"/>
          <w:color w:val="auto"/>
          <w:sz w:val="24"/>
          <w:szCs w:val="24"/>
        </w:rPr>
        <w:t xml:space="preserve">2023 года  и представлен в Контрольно-счетную палату городского округа Лотошино 31.07.2023 года. </w:t>
      </w:r>
    </w:p>
    <w:p w:rsidR="003E3BE1" w:rsidRDefault="003E3BE1" w:rsidP="003E3BE1">
      <w:pPr>
        <w:pStyle w:val="pagettl"/>
        <w:spacing w:before="0" w:after="0"/>
        <w:ind w:firstLine="709"/>
        <w:jc w:val="both"/>
        <w:rPr>
          <w:rFonts w:ascii="Times New Roman" w:hAnsi="Times New Roman"/>
          <w:b w:val="0"/>
          <w:color w:val="auto"/>
          <w:sz w:val="24"/>
          <w:szCs w:val="24"/>
        </w:rPr>
      </w:pPr>
      <w:r w:rsidRPr="00731372">
        <w:rPr>
          <w:rFonts w:ascii="Times New Roman" w:hAnsi="Times New Roman"/>
          <w:b w:val="0"/>
          <w:color w:val="auto"/>
          <w:sz w:val="24"/>
          <w:szCs w:val="24"/>
        </w:rPr>
        <w:t xml:space="preserve">В течение </w:t>
      </w:r>
      <w:r>
        <w:rPr>
          <w:rFonts w:ascii="Times New Roman" w:hAnsi="Times New Roman"/>
          <w:b w:val="0"/>
          <w:color w:val="auto"/>
          <w:sz w:val="24"/>
          <w:szCs w:val="24"/>
        </w:rPr>
        <w:t>9 месяцев</w:t>
      </w:r>
      <w:r w:rsidRPr="00731372">
        <w:rPr>
          <w:rFonts w:ascii="Times New Roman" w:hAnsi="Times New Roman"/>
          <w:b w:val="0"/>
          <w:color w:val="auto"/>
          <w:sz w:val="24"/>
          <w:szCs w:val="24"/>
        </w:rPr>
        <w:t xml:space="preserve"> 2023 года в городском округе Лотошино бюджетный процесс основывался на положениях Бюджетного кодекса РФ, Положении о бюджетном процессе в городском округе Лотошино  и других нормативных правовых актах.</w:t>
      </w:r>
    </w:p>
    <w:p w:rsidR="003E3BE1" w:rsidRPr="00731372" w:rsidRDefault="003E3BE1" w:rsidP="003E3BE1">
      <w:pPr>
        <w:pStyle w:val="pagettl"/>
        <w:spacing w:before="0" w:after="0"/>
        <w:ind w:firstLine="709"/>
        <w:jc w:val="both"/>
        <w:rPr>
          <w:rFonts w:ascii="Times New Roman" w:hAnsi="Times New Roman"/>
          <w:b w:val="0"/>
          <w:color w:val="auto"/>
          <w:sz w:val="24"/>
          <w:szCs w:val="24"/>
        </w:rPr>
      </w:pPr>
    </w:p>
    <w:p w:rsidR="003E3BE1" w:rsidRPr="00731372" w:rsidRDefault="003E3BE1" w:rsidP="003E3BE1">
      <w:pPr>
        <w:autoSpaceDE w:val="0"/>
        <w:autoSpaceDN w:val="0"/>
        <w:adjustRightInd w:val="0"/>
        <w:ind w:firstLine="709"/>
        <w:jc w:val="both"/>
      </w:pPr>
      <w:r w:rsidRPr="00731372">
        <w:t xml:space="preserve">Бюджет городского округа Лотошино на 2023 год и плановый период  2024  и  2025  годов утвержден решением Совета депутатов городского округа Лотошино от 22.12.2022 года  № 386/48. В первоначальной редакции бюджет на 2023 год утвержден  по доходам в сумме  </w:t>
      </w:r>
      <w:r w:rsidRPr="00731372">
        <w:rPr>
          <w:bCs/>
        </w:rPr>
        <w:t xml:space="preserve">1 660 689,8 тыс. рублей, в том числе </w:t>
      </w:r>
      <w:r w:rsidRPr="00731372">
        <w:t>объем межбюджетных трансфертов, получаемых из других бюджетов бюджетной системы Российской Федерации, в сумме 1 264 947,4  тыс. рублей</w:t>
      </w:r>
      <w:r w:rsidRPr="00731372">
        <w:rPr>
          <w:bCs/>
        </w:rPr>
        <w:t xml:space="preserve"> </w:t>
      </w:r>
      <w:r w:rsidRPr="00731372">
        <w:t xml:space="preserve">, по расходам в сумме 1 660 689,8 тыс. рублей. Бюджет утвержден бездефицитным. </w:t>
      </w:r>
    </w:p>
    <w:p w:rsidR="003E3BE1" w:rsidRPr="00731372" w:rsidRDefault="003E3BE1" w:rsidP="003E3BE1">
      <w:pPr>
        <w:tabs>
          <w:tab w:val="left" w:pos="0"/>
          <w:tab w:val="left" w:pos="567"/>
          <w:tab w:val="left" w:pos="1134"/>
        </w:tabs>
        <w:ind w:firstLine="709"/>
        <w:jc w:val="both"/>
      </w:pPr>
      <w:r w:rsidRPr="00731372">
        <w:t>На плановый период 2024 и 2025 годов утверждено:</w:t>
      </w:r>
    </w:p>
    <w:p w:rsidR="003E3BE1" w:rsidRPr="00731372" w:rsidRDefault="003E3BE1" w:rsidP="003E3BE1">
      <w:pPr>
        <w:ind w:firstLine="709"/>
        <w:jc w:val="both"/>
      </w:pPr>
      <w:r w:rsidRPr="00731372">
        <w:t xml:space="preserve">а) общий объем доходов бюджета городского округа Лотошино Московской области на 2024 год в сумме 1 601 738,6 тыс. руб., в том числе объем межбюджетных трансфертов, получаемых из других бюджетов бюджетной системы Российской Федерации, в сумме   1 187 096,9 тыс. руб., и на 2025 год в сумме 1 311 018,4 тыс. руб., в том числе объем межбюджетных трансфертов, получаемых из других бюджетов бюджетной системы Российской Федерации, в сумме 873 037,5 тыс. руб.;        </w:t>
      </w:r>
    </w:p>
    <w:p w:rsidR="003E3BE1" w:rsidRPr="00731372" w:rsidRDefault="003E3BE1" w:rsidP="003E3BE1">
      <w:pPr>
        <w:ind w:firstLine="709"/>
        <w:jc w:val="both"/>
      </w:pPr>
      <w:r w:rsidRPr="00731372">
        <w:t xml:space="preserve">   б) общий объем расходов бюджета городского округа Лотошино Московской области на 2024 год в сумме 1 601 738,6 тыс. руб., в том числе условно утвержденные расходы в сумме 21 542,4 тыс. руб., и на 2025 год в сумме 1 311 018,4 тыс. руб., в том числе условно утвержденные расходы в сумме 39 386,1 тыс. руб.;</w:t>
      </w:r>
    </w:p>
    <w:p w:rsidR="003E3BE1" w:rsidRPr="00731372" w:rsidRDefault="003E3BE1" w:rsidP="003E3BE1">
      <w:pPr>
        <w:ind w:firstLine="709"/>
        <w:jc w:val="both"/>
        <w:rPr>
          <w:iCs/>
        </w:rPr>
      </w:pPr>
      <w:r w:rsidRPr="00731372">
        <w:t xml:space="preserve"> в) </w:t>
      </w:r>
      <w:r w:rsidRPr="00731372">
        <w:rPr>
          <w:iCs/>
        </w:rPr>
        <w:t xml:space="preserve"> бюджет городского округа Лотошино</w:t>
      </w:r>
      <w:r w:rsidRPr="00731372">
        <w:t xml:space="preserve"> </w:t>
      </w:r>
      <w:r w:rsidRPr="00731372">
        <w:rPr>
          <w:iCs/>
        </w:rPr>
        <w:t xml:space="preserve"> на плановый период 2024-2025 годов утвержден бездефицитным.  </w:t>
      </w:r>
    </w:p>
    <w:p w:rsidR="003E3BE1" w:rsidRPr="00731372" w:rsidRDefault="003E3BE1" w:rsidP="003E3BE1">
      <w:pPr>
        <w:autoSpaceDE w:val="0"/>
        <w:autoSpaceDN w:val="0"/>
        <w:adjustRightInd w:val="0"/>
        <w:ind w:firstLine="720"/>
        <w:jc w:val="both"/>
        <w:rPr>
          <w:iCs/>
        </w:rPr>
      </w:pPr>
      <w:r w:rsidRPr="00731372">
        <w:rPr>
          <w:iCs/>
        </w:rPr>
        <w:t>Общий объем бюджетных ассигнований, направляемых на исполнение публичных нормативных обязательств, утвержден на 2023 год в сумме 3 584,0 тыс. рублей, на 2024 год в сумме 3 584,0 тыс. рублей и на 2025 год в сумме 3 584,0 тыс. рублей.</w:t>
      </w:r>
    </w:p>
    <w:p w:rsidR="003E3BE1" w:rsidRPr="00731372" w:rsidRDefault="003E3BE1" w:rsidP="003E3BE1">
      <w:pPr>
        <w:ind w:firstLine="709"/>
        <w:jc w:val="both"/>
      </w:pPr>
      <w:r w:rsidRPr="00731372">
        <w:t>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3E3BE1" w:rsidRPr="00731372" w:rsidRDefault="003E3BE1" w:rsidP="003E3BE1">
      <w:pPr>
        <w:autoSpaceDE w:val="0"/>
        <w:autoSpaceDN w:val="0"/>
        <w:adjustRightInd w:val="0"/>
        <w:ind w:firstLine="720"/>
        <w:jc w:val="both"/>
        <w:rPr>
          <w:iCs/>
        </w:rPr>
      </w:pPr>
    </w:p>
    <w:p w:rsidR="003E3BE1" w:rsidRPr="00731372" w:rsidRDefault="003E3BE1" w:rsidP="003E3BE1">
      <w:pPr>
        <w:autoSpaceDE w:val="0"/>
        <w:autoSpaceDN w:val="0"/>
        <w:adjustRightInd w:val="0"/>
        <w:ind w:firstLine="720"/>
        <w:jc w:val="both"/>
        <w:rPr>
          <w:iCs/>
        </w:rPr>
      </w:pPr>
      <w:r w:rsidRPr="00731372">
        <w:t xml:space="preserve">В течение </w:t>
      </w:r>
      <w:r w:rsidR="00CA0262">
        <w:t>анализируемого периода</w:t>
      </w:r>
      <w:r w:rsidRPr="00731372">
        <w:t xml:space="preserve"> в бюджет городского округа Лотошино вносились изменения в установленном порядке р</w:t>
      </w:r>
      <w:r w:rsidRPr="00731372">
        <w:rPr>
          <w:iCs/>
        </w:rPr>
        <w:t>ешениями Совета депутатов городского округа Лотошино от  16.02.2023 года  №408/49 года, от 27.</w:t>
      </w:r>
      <w:r>
        <w:rPr>
          <w:iCs/>
        </w:rPr>
        <w:t>04.2023 года № 441/51, от 31.08.2023 года №464/53.</w:t>
      </w:r>
    </w:p>
    <w:p w:rsidR="003E3BE1" w:rsidRDefault="003E3BE1" w:rsidP="003E3BE1">
      <w:pPr>
        <w:autoSpaceDE w:val="0"/>
        <w:autoSpaceDN w:val="0"/>
        <w:adjustRightInd w:val="0"/>
        <w:ind w:firstLine="720"/>
        <w:jc w:val="both"/>
        <w:rPr>
          <w:iCs/>
        </w:rPr>
      </w:pPr>
      <w:r w:rsidRPr="00731372">
        <w:rPr>
          <w:iCs/>
        </w:rPr>
        <w:t>С учетом изменений, внесенных решением Совета депутатов городского округа Лотошино №</w:t>
      </w:r>
      <w:r w:rsidR="002526B6">
        <w:rPr>
          <w:iCs/>
        </w:rPr>
        <w:t>464/53</w:t>
      </w:r>
      <w:r w:rsidRPr="00731372">
        <w:rPr>
          <w:iCs/>
        </w:rPr>
        <w:t>, общий объем доходов бюджета на 2023 год составил 1</w:t>
      </w:r>
      <w:r w:rsidR="002526B6">
        <w:rPr>
          <w:iCs/>
        </w:rPr>
        <w:t> 791 977,0</w:t>
      </w:r>
      <w:r w:rsidRPr="00731372">
        <w:rPr>
          <w:iCs/>
        </w:rPr>
        <w:t xml:space="preserve"> тыс. рублей, в том числе объем межбюджетных трансфертов, получаемых из других бюджетов бюджетной системы Российской Федерации в сумме 1</w:t>
      </w:r>
      <w:r w:rsidR="002526B6">
        <w:rPr>
          <w:iCs/>
        </w:rPr>
        <w:t> 350 557,5</w:t>
      </w:r>
      <w:r w:rsidRPr="00731372">
        <w:rPr>
          <w:iCs/>
        </w:rPr>
        <w:t xml:space="preserve"> тыс. рублей; общий объем расходов  </w:t>
      </w:r>
      <w:r w:rsidR="002526B6">
        <w:rPr>
          <w:iCs/>
        </w:rPr>
        <w:t>1 863 977,0</w:t>
      </w:r>
      <w:r w:rsidRPr="00731372">
        <w:rPr>
          <w:iCs/>
        </w:rPr>
        <w:t xml:space="preserve"> тыс. рублей; дефицит бюджета 72 000,0 тыс. рублей.</w:t>
      </w:r>
    </w:p>
    <w:p w:rsidR="002526B6" w:rsidRPr="00731372" w:rsidRDefault="002526B6" w:rsidP="002526B6">
      <w:pPr>
        <w:autoSpaceDE w:val="0"/>
        <w:autoSpaceDN w:val="0"/>
        <w:adjustRightInd w:val="0"/>
        <w:ind w:firstLine="720"/>
        <w:jc w:val="both"/>
        <w:rPr>
          <w:iCs/>
        </w:rPr>
      </w:pPr>
      <w:r w:rsidRPr="00731372">
        <w:rPr>
          <w:iCs/>
        </w:rPr>
        <w:lastRenderedPageBreak/>
        <w:t>Основные характеристики бюджета на 2024 и 2025 годы составляют:</w:t>
      </w:r>
    </w:p>
    <w:p w:rsidR="002526B6" w:rsidRPr="00731372" w:rsidRDefault="002526B6" w:rsidP="002526B6">
      <w:pPr>
        <w:autoSpaceDE w:val="0"/>
        <w:autoSpaceDN w:val="0"/>
        <w:adjustRightInd w:val="0"/>
        <w:ind w:firstLine="720"/>
        <w:jc w:val="both"/>
        <w:rPr>
          <w:iCs/>
        </w:rPr>
      </w:pPr>
      <w:r w:rsidRPr="00731372">
        <w:rPr>
          <w:iCs/>
        </w:rPr>
        <w:t xml:space="preserve">- общий объем доходов бюджета городского округа Лотошино Московской области на 2024 год в сумме </w:t>
      </w:r>
      <w:r>
        <w:rPr>
          <w:iCs/>
        </w:rPr>
        <w:t>1 702 131,0</w:t>
      </w:r>
      <w:r w:rsidRPr="00731372">
        <w:rPr>
          <w:iCs/>
        </w:rPr>
        <w:t xml:space="preserve"> тыс. руб., в том числе объем межбюджетных трансфертов, получаемых из других бюджетов бюджетной системы Российской Федерации, в сумме </w:t>
      </w:r>
      <w:r>
        <w:rPr>
          <w:iCs/>
        </w:rPr>
        <w:t>1 283 839,8</w:t>
      </w:r>
      <w:r w:rsidRPr="00731372">
        <w:rPr>
          <w:iCs/>
        </w:rPr>
        <w:t xml:space="preserve"> тыс. руб., и на 2025 год в сумме </w:t>
      </w:r>
      <w:r>
        <w:rPr>
          <w:iCs/>
        </w:rPr>
        <w:t>1 312 084,1</w:t>
      </w:r>
      <w:r w:rsidRPr="00731372">
        <w:rPr>
          <w:iCs/>
        </w:rPr>
        <w:t xml:space="preserve"> тыс. руб., в том числе объем межбюджетных трансфертов, получаемых из других бюджетов бюджетной системы Российской Федерации, в сумме </w:t>
      </w:r>
      <w:r>
        <w:rPr>
          <w:iCs/>
        </w:rPr>
        <w:t>870 272,8</w:t>
      </w:r>
      <w:r w:rsidRPr="00731372">
        <w:rPr>
          <w:iCs/>
        </w:rPr>
        <w:t xml:space="preserve"> тыс. рублей;</w:t>
      </w:r>
    </w:p>
    <w:p w:rsidR="002526B6" w:rsidRPr="00731372" w:rsidRDefault="002526B6" w:rsidP="002526B6">
      <w:pPr>
        <w:autoSpaceDE w:val="0"/>
        <w:autoSpaceDN w:val="0"/>
        <w:adjustRightInd w:val="0"/>
        <w:ind w:firstLine="720"/>
        <w:jc w:val="both"/>
      </w:pPr>
      <w:r w:rsidRPr="00731372">
        <w:t xml:space="preserve">- общий объем расходов бюджета городского округа Лотошино Московской области на 2024 год в сумме </w:t>
      </w:r>
      <w:r>
        <w:t>1 702 131,0</w:t>
      </w:r>
      <w:r w:rsidRPr="00731372">
        <w:t xml:space="preserve"> тыс. руб., в том числе условно утвержденные расходы в сумме 21 980,9 тыс. руб., и на 2025 год в сумме 1 312</w:t>
      </w:r>
      <w:r>
        <w:t> 084,1</w:t>
      </w:r>
      <w:r w:rsidRPr="00731372">
        <w:t xml:space="preserve"> тыс. руб., в том числе условно утвержденные расходы в сумме 39 825,5 тыс. руб.;</w:t>
      </w:r>
    </w:p>
    <w:p w:rsidR="002526B6" w:rsidRDefault="002526B6" w:rsidP="002526B6">
      <w:pPr>
        <w:autoSpaceDE w:val="0"/>
        <w:autoSpaceDN w:val="0"/>
        <w:adjustRightInd w:val="0"/>
        <w:ind w:firstLine="720"/>
        <w:jc w:val="both"/>
      </w:pPr>
      <w:r w:rsidRPr="00731372">
        <w:t>-</w:t>
      </w:r>
      <w:r w:rsidRPr="00731372">
        <w:rPr>
          <w:iCs/>
        </w:rPr>
        <w:t xml:space="preserve"> бюджет городского округа Лотошино на плановый период 2024-2025 годов утвержден бездефицитным</w:t>
      </w:r>
      <w:r w:rsidRPr="00731372">
        <w:t>.</w:t>
      </w:r>
    </w:p>
    <w:p w:rsidR="00241042" w:rsidRDefault="00241042" w:rsidP="002526B6">
      <w:pPr>
        <w:autoSpaceDE w:val="0"/>
        <w:autoSpaceDN w:val="0"/>
        <w:adjustRightInd w:val="0"/>
        <w:ind w:firstLine="720"/>
        <w:jc w:val="both"/>
      </w:pPr>
    </w:p>
    <w:p w:rsidR="00611E5C" w:rsidRPr="00731372" w:rsidRDefault="00611E5C" w:rsidP="002526B6">
      <w:pPr>
        <w:autoSpaceDE w:val="0"/>
        <w:autoSpaceDN w:val="0"/>
        <w:adjustRightInd w:val="0"/>
        <w:ind w:firstLine="720"/>
        <w:jc w:val="both"/>
      </w:pPr>
      <w:r w:rsidRPr="00611E5C">
        <w:t>По состоянию на 30.</w:t>
      </w:r>
      <w:r w:rsidR="00CA0262">
        <w:t>09</w:t>
      </w:r>
      <w:r w:rsidRPr="00611E5C">
        <w:t>.2023 года сводная бюджетная роспись утверждена начальником финансово-экономического управления администрации городского округа Лотошино на 2023 год в объеме 1 879 55</w:t>
      </w:r>
      <w:r w:rsidR="00CA0262">
        <w:t>6</w:t>
      </w:r>
      <w:r w:rsidRPr="00611E5C">
        <w:t>,5 тыс. р</w:t>
      </w:r>
      <w:r w:rsidR="00CA0262">
        <w:t>ублей тыс. рублей, что на 15 579</w:t>
      </w:r>
      <w:r w:rsidRPr="00611E5C">
        <w:t xml:space="preserve">,5 тыс. рублей выше утвержденного бюджета (на 2023 год – </w:t>
      </w:r>
      <w:r>
        <w:t>1 863 977,0</w:t>
      </w:r>
      <w:r w:rsidRPr="00611E5C">
        <w:t xml:space="preserve"> тыс. рублей).</w:t>
      </w:r>
    </w:p>
    <w:p w:rsidR="00CA0262" w:rsidRPr="00CA0262" w:rsidRDefault="00CA0262" w:rsidP="00CA0262">
      <w:pPr>
        <w:ind w:firstLine="709"/>
        <w:jc w:val="both"/>
      </w:pPr>
      <w:r w:rsidRPr="00CA0262">
        <w:t>Отклонение показателей сводной бюджетной росписи от утвержденного бюджета обусловлено отражением межбюджетных трансфертов, имеющих целевое назначение и  предоставленных из бюджета Московской области, а именно:</w:t>
      </w:r>
    </w:p>
    <w:p w:rsidR="00CA0262" w:rsidRPr="00CA0262" w:rsidRDefault="00CA0262" w:rsidP="00CA0262">
      <w:pPr>
        <w:ind w:firstLine="709"/>
        <w:jc w:val="both"/>
      </w:pPr>
      <w:r w:rsidRPr="00CA0262">
        <w:t>- увеличением объема субсидий бюджету городского округа Лотошино на 15 476,5  тыс. рублей,  иных межбюджетных трансфертов на 103,0 тыс. рублей, в том числе следующие субсидии:</w:t>
      </w:r>
    </w:p>
    <w:p w:rsidR="00CA0262" w:rsidRPr="00CA0262" w:rsidRDefault="00CA0262" w:rsidP="00974152">
      <w:pPr>
        <w:ind w:firstLine="709"/>
        <w:jc w:val="both"/>
      </w:pPr>
      <w:r w:rsidRPr="00CA0262">
        <w:t>субсидии на реализацию проектов граждан, сформированных в рамках практик инициативного бюджетирования .- 13 966,9 тыс. рублей;</w:t>
      </w:r>
    </w:p>
    <w:p w:rsidR="00CA0262" w:rsidRPr="00CA0262" w:rsidRDefault="00CA0262" w:rsidP="00974152">
      <w:pPr>
        <w:ind w:firstLine="709"/>
        <w:jc w:val="both"/>
      </w:pPr>
      <w:r w:rsidRPr="00CA0262">
        <w:t>субсидии на проведение работ по капитальному ремонту зданий региональных (муниципальных) общеобразовательных организаций – 80,1 тыс. рублей;</w:t>
      </w:r>
    </w:p>
    <w:p w:rsidR="00CA0262" w:rsidRPr="00CA0262" w:rsidRDefault="00CA0262" w:rsidP="00974152">
      <w:pPr>
        <w:ind w:firstLine="709"/>
        <w:jc w:val="both"/>
      </w:pPr>
      <w:r w:rsidRPr="00CA0262">
        <w:t>субсидии 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 – 1429,5 тыс. рублей.</w:t>
      </w:r>
    </w:p>
    <w:p w:rsidR="00CA0262" w:rsidRPr="00CA0262" w:rsidRDefault="00CA0262" w:rsidP="00974152">
      <w:pPr>
        <w:ind w:firstLine="709"/>
        <w:jc w:val="both"/>
      </w:pPr>
      <w:r w:rsidRPr="00CA0262">
        <w:t>Изменения в сводную бюджетную роспись без уточнения решения о бюджете  внесены в соответствии с требованиями пункта 3 статьи 217 Бюджетного кодекса Российской Федерации по решению руководителя финансового органа.</w:t>
      </w:r>
    </w:p>
    <w:p w:rsidR="00CA0262" w:rsidRPr="00BE5F12" w:rsidRDefault="00CA0262" w:rsidP="00974152">
      <w:pPr>
        <w:ind w:firstLine="709"/>
        <w:jc w:val="both"/>
        <w:rPr>
          <w:color w:val="FF0000"/>
        </w:rPr>
      </w:pPr>
    </w:p>
    <w:p w:rsidR="00974152" w:rsidRPr="00384F35" w:rsidRDefault="00974152" w:rsidP="00974152">
      <w:pPr>
        <w:autoSpaceDE w:val="0"/>
        <w:autoSpaceDN w:val="0"/>
        <w:adjustRightInd w:val="0"/>
        <w:ind w:firstLine="709"/>
        <w:jc w:val="both"/>
      </w:pPr>
      <w:r w:rsidRPr="00384F35">
        <w:t>Бюджет городского о</w:t>
      </w:r>
      <w:r w:rsidR="0023130C" w:rsidRPr="00384F35">
        <w:t xml:space="preserve">круга Лотошино за </w:t>
      </w:r>
      <w:r w:rsidR="00980ABB" w:rsidRPr="00384F35">
        <w:t>9 месяцев</w:t>
      </w:r>
      <w:r w:rsidR="00CE43EA" w:rsidRPr="00384F35">
        <w:t xml:space="preserve"> </w:t>
      </w:r>
      <w:r w:rsidR="00384F35" w:rsidRPr="00384F35">
        <w:t>2023</w:t>
      </w:r>
      <w:r w:rsidRPr="00384F35">
        <w:t xml:space="preserve"> года исполнен:</w:t>
      </w:r>
    </w:p>
    <w:p w:rsidR="00974152" w:rsidRPr="00384F35" w:rsidRDefault="00974152" w:rsidP="00974152">
      <w:pPr>
        <w:pStyle w:val="ConsPlusNormal"/>
        <w:ind w:firstLine="709"/>
        <w:jc w:val="both"/>
        <w:rPr>
          <w:rFonts w:ascii="Times New Roman" w:hAnsi="Times New Roman" w:cs="Times New Roman"/>
          <w:bCs/>
          <w:sz w:val="24"/>
          <w:szCs w:val="24"/>
        </w:rPr>
      </w:pPr>
      <w:r w:rsidRPr="00384F35">
        <w:rPr>
          <w:rFonts w:ascii="Times New Roman" w:hAnsi="Times New Roman" w:cs="Times New Roman"/>
          <w:bCs/>
          <w:sz w:val="24"/>
          <w:szCs w:val="24"/>
        </w:rPr>
        <w:t xml:space="preserve">по доходам в сумме –  </w:t>
      </w:r>
      <w:r w:rsidR="00384F35" w:rsidRPr="00384F35">
        <w:rPr>
          <w:rFonts w:ascii="Times New Roman" w:hAnsi="Times New Roman" w:cs="Times New Roman"/>
          <w:bCs/>
          <w:sz w:val="24"/>
          <w:szCs w:val="24"/>
        </w:rPr>
        <w:t xml:space="preserve"> 1 078 930,3 </w:t>
      </w:r>
      <w:r w:rsidRPr="00384F35">
        <w:rPr>
          <w:rFonts w:ascii="Times New Roman" w:hAnsi="Times New Roman" w:cs="Times New Roman"/>
          <w:bCs/>
          <w:sz w:val="24"/>
          <w:szCs w:val="24"/>
        </w:rPr>
        <w:t xml:space="preserve">тыс. рублей или </w:t>
      </w:r>
      <w:r w:rsidR="00384F35" w:rsidRPr="00384F35">
        <w:rPr>
          <w:rFonts w:ascii="Times New Roman" w:hAnsi="Times New Roman" w:cs="Times New Roman"/>
          <w:bCs/>
          <w:sz w:val="24"/>
          <w:szCs w:val="24"/>
        </w:rPr>
        <w:t>60,2</w:t>
      </w:r>
      <w:r w:rsidRPr="00384F35">
        <w:rPr>
          <w:rFonts w:ascii="Times New Roman" w:hAnsi="Times New Roman" w:cs="Times New Roman"/>
          <w:bCs/>
          <w:sz w:val="24"/>
          <w:szCs w:val="24"/>
        </w:rPr>
        <w:t>% утвержденного бюджета городского округа Лотош</w:t>
      </w:r>
      <w:r w:rsidR="00384F35" w:rsidRPr="00384F35">
        <w:rPr>
          <w:rFonts w:ascii="Times New Roman" w:hAnsi="Times New Roman" w:cs="Times New Roman"/>
          <w:bCs/>
          <w:sz w:val="24"/>
          <w:szCs w:val="24"/>
        </w:rPr>
        <w:t>ино  (за аналогичный период 2022</w:t>
      </w:r>
      <w:r w:rsidRPr="00384F35">
        <w:rPr>
          <w:rFonts w:ascii="Times New Roman" w:hAnsi="Times New Roman" w:cs="Times New Roman"/>
          <w:bCs/>
          <w:sz w:val="24"/>
          <w:szCs w:val="24"/>
        </w:rPr>
        <w:t xml:space="preserve"> года  бюджет городского округа Лотошино исполнен в сумме </w:t>
      </w:r>
      <w:r w:rsidR="00384F35" w:rsidRPr="00384F35">
        <w:rPr>
          <w:rFonts w:ascii="Times New Roman" w:hAnsi="Times New Roman" w:cs="Times New Roman"/>
          <w:bCs/>
          <w:sz w:val="24"/>
          <w:szCs w:val="24"/>
        </w:rPr>
        <w:t>963 079,4</w:t>
      </w:r>
      <w:r w:rsidR="006B0DA5" w:rsidRPr="00384F35">
        <w:rPr>
          <w:rFonts w:ascii="Times New Roman" w:hAnsi="Times New Roman" w:cs="Times New Roman"/>
          <w:bCs/>
          <w:sz w:val="24"/>
          <w:szCs w:val="24"/>
        </w:rPr>
        <w:t xml:space="preserve"> тыс. рублей или 68,</w:t>
      </w:r>
      <w:r w:rsidR="00384F35" w:rsidRPr="00384F35">
        <w:rPr>
          <w:rFonts w:ascii="Times New Roman" w:hAnsi="Times New Roman" w:cs="Times New Roman"/>
          <w:bCs/>
          <w:sz w:val="24"/>
          <w:szCs w:val="24"/>
        </w:rPr>
        <w:t>0</w:t>
      </w:r>
      <w:r w:rsidR="006B0DA5" w:rsidRPr="00384F35">
        <w:rPr>
          <w:rFonts w:ascii="Times New Roman" w:hAnsi="Times New Roman" w:cs="Times New Roman"/>
          <w:bCs/>
          <w:sz w:val="24"/>
          <w:szCs w:val="24"/>
        </w:rPr>
        <w:t>% утвержденного бюджета</w:t>
      </w:r>
      <w:r w:rsidRPr="00384F35">
        <w:rPr>
          <w:rFonts w:ascii="Times New Roman" w:hAnsi="Times New Roman" w:cs="Times New Roman"/>
          <w:bCs/>
          <w:sz w:val="24"/>
          <w:szCs w:val="24"/>
        </w:rPr>
        <w:t>),</w:t>
      </w:r>
    </w:p>
    <w:p w:rsidR="00974152" w:rsidRPr="00384F35" w:rsidRDefault="00974152" w:rsidP="00974152">
      <w:pPr>
        <w:pStyle w:val="ConsPlusNormal"/>
        <w:ind w:firstLine="709"/>
        <w:jc w:val="both"/>
        <w:rPr>
          <w:rFonts w:ascii="Times New Roman" w:hAnsi="Times New Roman" w:cs="Times New Roman"/>
          <w:bCs/>
          <w:sz w:val="24"/>
          <w:szCs w:val="24"/>
          <w:shd w:val="clear" w:color="auto" w:fill="FFFFFF" w:themeFill="background1"/>
        </w:rPr>
      </w:pPr>
      <w:r w:rsidRPr="00384F35">
        <w:rPr>
          <w:rFonts w:ascii="Times New Roman" w:hAnsi="Times New Roman" w:cs="Times New Roman"/>
          <w:bCs/>
          <w:sz w:val="24"/>
          <w:szCs w:val="24"/>
        </w:rPr>
        <w:t xml:space="preserve"> </w:t>
      </w:r>
      <w:r w:rsidRPr="00384F35">
        <w:rPr>
          <w:rFonts w:ascii="Times New Roman" w:hAnsi="Times New Roman" w:cs="Times New Roman"/>
          <w:bCs/>
          <w:sz w:val="24"/>
          <w:szCs w:val="24"/>
          <w:shd w:val="clear" w:color="auto" w:fill="FFFFFF" w:themeFill="background1"/>
        </w:rPr>
        <w:t>по расходам в сумме –</w:t>
      </w:r>
      <w:r w:rsidR="006B0DA5" w:rsidRPr="00384F35">
        <w:rPr>
          <w:rFonts w:ascii="Times New Roman" w:hAnsi="Times New Roman" w:cs="Times New Roman"/>
          <w:bCs/>
          <w:sz w:val="24"/>
          <w:szCs w:val="24"/>
          <w:shd w:val="clear" w:color="auto" w:fill="FFFFFF" w:themeFill="background1"/>
        </w:rPr>
        <w:t xml:space="preserve"> </w:t>
      </w:r>
      <w:r w:rsidR="00384F35" w:rsidRPr="00384F35">
        <w:rPr>
          <w:rFonts w:ascii="Times New Roman" w:hAnsi="Times New Roman" w:cs="Times New Roman"/>
          <w:bCs/>
          <w:sz w:val="24"/>
          <w:szCs w:val="24"/>
          <w:shd w:val="clear" w:color="auto" w:fill="FFFFFF" w:themeFill="background1"/>
        </w:rPr>
        <w:t>1 031 143,2</w:t>
      </w:r>
      <w:r w:rsidR="0023130C" w:rsidRPr="00384F35">
        <w:rPr>
          <w:rFonts w:ascii="Times New Roman" w:hAnsi="Times New Roman" w:cs="Times New Roman"/>
          <w:bCs/>
          <w:sz w:val="24"/>
          <w:szCs w:val="24"/>
          <w:shd w:val="clear" w:color="auto" w:fill="FFFFFF" w:themeFill="background1"/>
        </w:rPr>
        <w:t xml:space="preserve"> </w:t>
      </w:r>
      <w:r w:rsidRPr="00384F35">
        <w:rPr>
          <w:rFonts w:ascii="Times New Roman" w:hAnsi="Times New Roman" w:cs="Times New Roman"/>
          <w:bCs/>
          <w:sz w:val="24"/>
          <w:szCs w:val="24"/>
          <w:shd w:val="clear" w:color="auto" w:fill="FFFFFF" w:themeFill="background1"/>
        </w:rPr>
        <w:t xml:space="preserve">тыс. рублей  или </w:t>
      </w:r>
      <w:r w:rsidR="00384F35" w:rsidRPr="00384F35">
        <w:rPr>
          <w:rFonts w:ascii="Times New Roman" w:hAnsi="Times New Roman" w:cs="Times New Roman"/>
          <w:bCs/>
          <w:sz w:val="24"/>
          <w:szCs w:val="24"/>
          <w:shd w:val="clear" w:color="auto" w:fill="FFFFFF" w:themeFill="background1"/>
        </w:rPr>
        <w:t>54,9</w:t>
      </w:r>
      <w:r w:rsidRPr="00384F35">
        <w:rPr>
          <w:rFonts w:ascii="Times New Roman" w:hAnsi="Times New Roman" w:cs="Times New Roman"/>
          <w:bCs/>
          <w:sz w:val="24"/>
          <w:szCs w:val="24"/>
          <w:shd w:val="clear" w:color="auto" w:fill="FFFFFF" w:themeFill="background1"/>
        </w:rPr>
        <w:t xml:space="preserve">% уточненного бюджета </w:t>
      </w:r>
      <w:r w:rsidR="0023130C" w:rsidRPr="00384F35">
        <w:rPr>
          <w:rFonts w:ascii="Times New Roman" w:hAnsi="Times New Roman" w:cs="Times New Roman"/>
          <w:bCs/>
          <w:sz w:val="24"/>
          <w:szCs w:val="24"/>
          <w:shd w:val="clear" w:color="auto" w:fill="FFFFFF" w:themeFill="background1"/>
        </w:rPr>
        <w:t>(за аналогичный период 202</w:t>
      </w:r>
      <w:r w:rsidR="00384F35" w:rsidRPr="00384F35">
        <w:rPr>
          <w:rFonts w:ascii="Times New Roman" w:hAnsi="Times New Roman" w:cs="Times New Roman"/>
          <w:bCs/>
          <w:sz w:val="24"/>
          <w:szCs w:val="24"/>
          <w:shd w:val="clear" w:color="auto" w:fill="FFFFFF" w:themeFill="background1"/>
        </w:rPr>
        <w:t>2</w:t>
      </w:r>
      <w:r w:rsidRPr="00384F35">
        <w:rPr>
          <w:rFonts w:ascii="Times New Roman" w:hAnsi="Times New Roman" w:cs="Times New Roman"/>
          <w:bCs/>
          <w:sz w:val="24"/>
          <w:szCs w:val="24"/>
          <w:shd w:val="clear" w:color="auto" w:fill="FFFFFF" w:themeFill="background1"/>
        </w:rPr>
        <w:t xml:space="preserve"> года бюджет городского округа Лотошино исполнен на  </w:t>
      </w:r>
      <w:r w:rsidR="00384F35" w:rsidRPr="00384F35">
        <w:rPr>
          <w:rFonts w:ascii="Times New Roman" w:hAnsi="Times New Roman" w:cs="Times New Roman"/>
          <w:bCs/>
          <w:sz w:val="24"/>
          <w:szCs w:val="24"/>
        </w:rPr>
        <w:t xml:space="preserve">877 720,5 </w:t>
      </w:r>
      <w:r w:rsidR="006B0DA5" w:rsidRPr="00384F35">
        <w:rPr>
          <w:rFonts w:ascii="Times New Roman" w:hAnsi="Times New Roman" w:cs="Times New Roman"/>
          <w:bCs/>
          <w:sz w:val="24"/>
          <w:szCs w:val="24"/>
        </w:rPr>
        <w:t xml:space="preserve">тыс. рублей  или </w:t>
      </w:r>
      <w:r w:rsidR="00384F35" w:rsidRPr="00384F35">
        <w:rPr>
          <w:rFonts w:ascii="Times New Roman" w:hAnsi="Times New Roman" w:cs="Times New Roman"/>
          <w:bCs/>
          <w:sz w:val="24"/>
          <w:szCs w:val="24"/>
        </w:rPr>
        <w:t>57,7</w:t>
      </w:r>
      <w:r w:rsidR="006B0DA5" w:rsidRPr="00384F35">
        <w:rPr>
          <w:rFonts w:ascii="Times New Roman" w:hAnsi="Times New Roman" w:cs="Times New Roman"/>
          <w:bCs/>
          <w:sz w:val="24"/>
          <w:szCs w:val="24"/>
        </w:rPr>
        <w:t>% утвержденного бюджета</w:t>
      </w:r>
      <w:r w:rsidR="0023130C" w:rsidRPr="00384F35">
        <w:rPr>
          <w:rFonts w:ascii="Times New Roman" w:hAnsi="Times New Roman" w:cs="Times New Roman"/>
          <w:bCs/>
          <w:sz w:val="24"/>
          <w:szCs w:val="24"/>
          <w:shd w:val="clear" w:color="auto" w:fill="FFFFFF" w:themeFill="background1"/>
        </w:rPr>
        <w:t>)</w:t>
      </w:r>
      <w:r w:rsidRPr="00384F35">
        <w:rPr>
          <w:rFonts w:ascii="Times New Roman" w:hAnsi="Times New Roman" w:cs="Times New Roman"/>
          <w:bCs/>
          <w:sz w:val="24"/>
          <w:szCs w:val="24"/>
          <w:shd w:val="clear" w:color="auto" w:fill="FFFFFF" w:themeFill="background1"/>
        </w:rPr>
        <w:t>,</w:t>
      </w:r>
    </w:p>
    <w:p w:rsidR="00974152" w:rsidRDefault="00974152" w:rsidP="00974152">
      <w:pPr>
        <w:pStyle w:val="ConsPlusNormal"/>
        <w:ind w:firstLine="709"/>
        <w:jc w:val="both"/>
        <w:rPr>
          <w:rFonts w:ascii="Times New Roman" w:hAnsi="Times New Roman" w:cs="Times New Roman"/>
          <w:sz w:val="24"/>
          <w:szCs w:val="24"/>
        </w:rPr>
      </w:pPr>
      <w:r w:rsidRPr="00384F35">
        <w:rPr>
          <w:rFonts w:ascii="Times New Roman" w:hAnsi="Times New Roman" w:cs="Times New Roman"/>
          <w:bCs/>
          <w:sz w:val="24"/>
          <w:szCs w:val="24"/>
        </w:rPr>
        <w:t xml:space="preserve">с профицитом в размере  </w:t>
      </w:r>
      <w:r w:rsidR="00384F35" w:rsidRPr="00384F35">
        <w:rPr>
          <w:rFonts w:ascii="Times New Roman" w:hAnsi="Times New Roman" w:cs="Times New Roman"/>
          <w:bCs/>
          <w:sz w:val="24"/>
          <w:szCs w:val="24"/>
        </w:rPr>
        <w:t>47 787,2</w:t>
      </w:r>
      <w:r w:rsidRPr="00384F35">
        <w:rPr>
          <w:rFonts w:ascii="Times New Roman" w:hAnsi="Times New Roman" w:cs="Times New Roman"/>
          <w:bCs/>
          <w:sz w:val="24"/>
          <w:szCs w:val="24"/>
        </w:rPr>
        <w:t xml:space="preserve"> тыс. рублей при утвержденном дефиците </w:t>
      </w:r>
      <w:r w:rsidR="00384F35" w:rsidRPr="00384F35">
        <w:rPr>
          <w:rFonts w:ascii="Times New Roman" w:hAnsi="Times New Roman" w:cs="Times New Roman"/>
          <w:iCs/>
          <w:sz w:val="24"/>
          <w:szCs w:val="24"/>
        </w:rPr>
        <w:t>72 000,0</w:t>
      </w:r>
      <w:r w:rsidR="006B0DA5" w:rsidRPr="00384F35">
        <w:rPr>
          <w:rFonts w:ascii="Times New Roman" w:hAnsi="Times New Roman" w:cs="Times New Roman"/>
          <w:iCs/>
          <w:sz w:val="24"/>
          <w:szCs w:val="24"/>
        </w:rPr>
        <w:t xml:space="preserve"> </w:t>
      </w:r>
      <w:r w:rsidRPr="00384F35">
        <w:rPr>
          <w:rFonts w:ascii="Times New Roman" w:hAnsi="Times New Roman" w:cs="Times New Roman"/>
          <w:sz w:val="24"/>
          <w:szCs w:val="24"/>
        </w:rPr>
        <w:t xml:space="preserve">тыс. рублей </w:t>
      </w:r>
      <w:r w:rsidR="00316C77" w:rsidRPr="00384F35">
        <w:rPr>
          <w:rFonts w:ascii="Times New Roman" w:hAnsi="Times New Roman" w:cs="Times New Roman"/>
          <w:sz w:val="24"/>
          <w:szCs w:val="24"/>
        </w:rPr>
        <w:t>(</w:t>
      </w:r>
      <w:r w:rsidRPr="00384F35">
        <w:rPr>
          <w:rFonts w:ascii="Times New Roman" w:hAnsi="Times New Roman" w:cs="Times New Roman"/>
          <w:bCs/>
          <w:sz w:val="24"/>
          <w:szCs w:val="24"/>
        </w:rPr>
        <w:t>за аналогичный период</w:t>
      </w:r>
      <w:r w:rsidR="00384F35" w:rsidRPr="00384F35">
        <w:rPr>
          <w:rFonts w:ascii="Times New Roman" w:hAnsi="Times New Roman" w:cs="Times New Roman"/>
          <w:sz w:val="24"/>
          <w:szCs w:val="24"/>
        </w:rPr>
        <w:t xml:space="preserve"> 2022</w:t>
      </w:r>
      <w:r w:rsidRPr="00384F35">
        <w:rPr>
          <w:rFonts w:ascii="Times New Roman" w:hAnsi="Times New Roman" w:cs="Times New Roman"/>
          <w:sz w:val="24"/>
          <w:szCs w:val="24"/>
        </w:rPr>
        <w:t xml:space="preserve"> года </w:t>
      </w:r>
      <w:r w:rsidR="00316C77" w:rsidRPr="00384F35">
        <w:rPr>
          <w:rFonts w:ascii="Times New Roman" w:hAnsi="Times New Roman" w:cs="Times New Roman"/>
          <w:sz w:val="24"/>
          <w:szCs w:val="24"/>
        </w:rPr>
        <w:t>бюджет</w:t>
      </w:r>
      <w:r w:rsidRPr="00384F35">
        <w:rPr>
          <w:rFonts w:ascii="Times New Roman" w:hAnsi="Times New Roman" w:cs="Times New Roman"/>
          <w:sz w:val="24"/>
          <w:szCs w:val="24"/>
        </w:rPr>
        <w:t xml:space="preserve"> городского округа Лотошино </w:t>
      </w:r>
      <w:r w:rsidR="00316C77" w:rsidRPr="00384F35">
        <w:rPr>
          <w:rFonts w:ascii="Times New Roman" w:hAnsi="Times New Roman" w:cs="Times New Roman"/>
          <w:sz w:val="24"/>
          <w:szCs w:val="24"/>
        </w:rPr>
        <w:t xml:space="preserve">исполнен </w:t>
      </w:r>
      <w:r w:rsidR="006B0DA5" w:rsidRPr="00384F35">
        <w:rPr>
          <w:rFonts w:ascii="Times New Roman" w:hAnsi="Times New Roman" w:cs="Times New Roman"/>
          <w:bCs/>
          <w:sz w:val="24"/>
          <w:szCs w:val="24"/>
          <w:shd w:val="clear" w:color="auto" w:fill="FFFFFF" w:themeFill="background1"/>
        </w:rPr>
        <w:t xml:space="preserve">с профицитом в размере  </w:t>
      </w:r>
      <w:r w:rsidR="00384F35" w:rsidRPr="00384F35">
        <w:rPr>
          <w:rFonts w:ascii="Times New Roman" w:hAnsi="Times New Roman" w:cs="Times New Roman"/>
          <w:bCs/>
          <w:sz w:val="24"/>
          <w:szCs w:val="24"/>
          <w:shd w:val="clear" w:color="auto" w:fill="FFFFFF" w:themeFill="background1"/>
        </w:rPr>
        <w:t>85 358,9</w:t>
      </w:r>
      <w:r w:rsidR="006B0DA5" w:rsidRPr="00384F35">
        <w:rPr>
          <w:rFonts w:ascii="Times New Roman" w:hAnsi="Times New Roman" w:cs="Times New Roman"/>
          <w:bCs/>
          <w:sz w:val="24"/>
          <w:szCs w:val="24"/>
        </w:rPr>
        <w:t xml:space="preserve"> тыс. рублей при утвержденном дефиците </w:t>
      </w:r>
      <w:r w:rsidR="00384F35" w:rsidRPr="00384F35">
        <w:rPr>
          <w:rFonts w:ascii="Times New Roman" w:hAnsi="Times New Roman" w:cs="Times New Roman"/>
          <w:sz w:val="24"/>
          <w:szCs w:val="24"/>
        </w:rPr>
        <w:t>91 630,0</w:t>
      </w:r>
      <w:r w:rsidR="006B0DA5" w:rsidRPr="00384F35">
        <w:rPr>
          <w:rFonts w:ascii="Times New Roman" w:hAnsi="Times New Roman" w:cs="Times New Roman"/>
          <w:sz w:val="24"/>
          <w:szCs w:val="24"/>
        </w:rPr>
        <w:t xml:space="preserve"> тыс. рублей</w:t>
      </w:r>
      <w:r w:rsidRPr="00384F35">
        <w:rPr>
          <w:rFonts w:ascii="Times New Roman" w:hAnsi="Times New Roman" w:cs="Times New Roman"/>
          <w:sz w:val="24"/>
          <w:szCs w:val="24"/>
        </w:rPr>
        <w:t xml:space="preserve">). </w:t>
      </w:r>
    </w:p>
    <w:p w:rsidR="006C0F39" w:rsidRDefault="006C0F39" w:rsidP="00974152">
      <w:pPr>
        <w:pStyle w:val="ConsPlusNormal"/>
        <w:ind w:firstLine="709"/>
        <w:jc w:val="both"/>
        <w:rPr>
          <w:rFonts w:ascii="Times New Roman" w:hAnsi="Times New Roman" w:cs="Times New Roman"/>
          <w:sz w:val="24"/>
          <w:szCs w:val="24"/>
        </w:rPr>
      </w:pPr>
    </w:p>
    <w:p w:rsidR="006C0F39" w:rsidRDefault="006C0F39" w:rsidP="00974152">
      <w:pPr>
        <w:pStyle w:val="ConsPlusNormal"/>
        <w:ind w:firstLine="709"/>
        <w:jc w:val="both"/>
        <w:rPr>
          <w:rFonts w:ascii="Times New Roman" w:hAnsi="Times New Roman" w:cs="Times New Roman"/>
          <w:sz w:val="24"/>
          <w:szCs w:val="24"/>
        </w:rPr>
      </w:pPr>
    </w:p>
    <w:p w:rsidR="006C0F39" w:rsidRPr="00384F35" w:rsidRDefault="006C0F39" w:rsidP="00974152">
      <w:pPr>
        <w:pStyle w:val="ConsPlusNormal"/>
        <w:ind w:firstLine="709"/>
        <w:jc w:val="both"/>
        <w:rPr>
          <w:rFonts w:ascii="Times New Roman" w:hAnsi="Times New Roman" w:cs="Times New Roman"/>
          <w:sz w:val="24"/>
          <w:szCs w:val="24"/>
        </w:rPr>
      </w:pPr>
    </w:p>
    <w:p w:rsidR="0023130C" w:rsidRPr="00BE5F12" w:rsidRDefault="0023130C" w:rsidP="00974152">
      <w:pPr>
        <w:pStyle w:val="ConsPlusNormal"/>
        <w:ind w:firstLine="709"/>
        <w:jc w:val="both"/>
        <w:rPr>
          <w:rFonts w:ascii="Times New Roman" w:hAnsi="Times New Roman" w:cs="Times New Roman"/>
          <w:color w:val="FF0000"/>
          <w:sz w:val="24"/>
          <w:szCs w:val="24"/>
        </w:rPr>
      </w:pPr>
    </w:p>
    <w:p w:rsidR="00974152" w:rsidRDefault="00974152" w:rsidP="00974152">
      <w:pPr>
        <w:ind w:left="1260" w:firstLine="900"/>
        <w:jc w:val="both"/>
        <w:rPr>
          <w:b/>
        </w:rPr>
      </w:pPr>
      <w:r w:rsidRPr="005E02D7">
        <w:rPr>
          <w:b/>
        </w:rPr>
        <w:lastRenderedPageBreak/>
        <w:t xml:space="preserve">3. Анализ исполнения доходов бюджета        </w:t>
      </w:r>
    </w:p>
    <w:p w:rsidR="009B3133" w:rsidRPr="005E02D7" w:rsidRDefault="009B3133" w:rsidP="00974152">
      <w:pPr>
        <w:ind w:left="1260" w:firstLine="900"/>
        <w:jc w:val="both"/>
        <w:rPr>
          <w:b/>
        </w:rPr>
      </w:pPr>
    </w:p>
    <w:p w:rsidR="00F55EAF" w:rsidRDefault="00974152" w:rsidP="00974152">
      <w:pPr>
        <w:ind w:firstLine="709"/>
        <w:jc w:val="both"/>
      </w:pPr>
      <w:r w:rsidRPr="005E02D7">
        <w:t xml:space="preserve">В соответствии с представленным отчетом исполненные доходы бюджета городского округа Лотошино за </w:t>
      </w:r>
      <w:r w:rsidR="00980ABB" w:rsidRPr="005E02D7">
        <w:t>9 месяцев</w:t>
      </w:r>
      <w:r w:rsidR="00C511E7" w:rsidRPr="005E02D7">
        <w:t xml:space="preserve"> </w:t>
      </w:r>
      <w:r w:rsidRPr="005E02D7">
        <w:t xml:space="preserve"> 202</w:t>
      </w:r>
      <w:r w:rsidR="005E02D7" w:rsidRPr="005E02D7">
        <w:t>3</w:t>
      </w:r>
      <w:r w:rsidRPr="005E02D7">
        <w:t xml:space="preserve"> года составили </w:t>
      </w:r>
      <w:r w:rsidR="005E02D7" w:rsidRPr="005E02D7">
        <w:t>1 078 930,3</w:t>
      </w:r>
      <w:r w:rsidRPr="005E02D7">
        <w:t xml:space="preserve"> тыс. рублей  или  </w:t>
      </w:r>
      <w:r w:rsidR="005E02D7" w:rsidRPr="005E02D7">
        <w:t>60,2</w:t>
      </w:r>
      <w:r w:rsidRPr="005E02D7">
        <w:t xml:space="preserve"> % от годово</w:t>
      </w:r>
      <w:r w:rsidR="00AA3EE0">
        <w:t>го объема утвержденных доходов</w:t>
      </w:r>
      <w:r w:rsidRPr="005E02D7">
        <w:t xml:space="preserve">, </w:t>
      </w:r>
      <w:r w:rsidR="00F55EAF" w:rsidRPr="005E02D7">
        <w:t>(за 9 месяцев 202</w:t>
      </w:r>
      <w:r w:rsidR="005E02D7" w:rsidRPr="005E02D7">
        <w:t>2</w:t>
      </w:r>
      <w:r w:rsidR="00F55EAF" w:rsidRPr="005E02D7">
        <w:t xml:space="preserve"> года доходы составили </w:t>
      </w:r>
      <w:r w:rsidR="005E02D7" w:rsidRPr="005E02D7">
        <w:t xml:space="preserve">963 079,4 </w:t>
      </w:r>
      <w:r w:rsidR="00F55EAF" w:rsidRPr="005E02D7">
        <w:t>тыс. рублей или  68,</w:t>
      </w:r>
      <w:r w:rsidR="005E02D7" w:rsidRPr="005E02D7">
        <w:t>0</w:t>
      </w:r>
      <w:r w:rsidR="00F55EAF" w:rsidRPr="005E02D7">
        <w:t xml:space="preserve"> % от годово</w:t>
      </w:r>
      <w:r w:rsidR="00AA3EE0">
        <w:t>го объема утвержденных доходов),  в том числе:</w:t>
      </w:r>
    </w:p>
    <w:p w:rsidR="00AA3EE0" w:rsidRDefault="00B623B4" w:rsidP="00974152">
      <w:pPr>
        <w:ind w:firstLine="709"/>
        <w:jc w:val="both"/>
      </w:pPr>
      <w:r>
        <w:t>- п</w:t>
      </w:r>
      <w:r w:rsidR="00AA3EE0">
        <w:t xml:space="preserve">о налоговым и неналоговым доходам -285 153,0 тыс. рублей или 64,3% утвержденного бюджета </w:t>
      </w:r>
      <w:r w:rsidR="00AA3EE0" w:rsidRPr="00B623B4">
        <w:t xml:space="preserve">(за </w:t>
      </w:r>
      <w:r w:rsidRPr="00B623B4">
        <w:t>9 месяцев  2022 года - 280 354,9 тыс. рублей</w:t>
      </w:r>
      <w:r>
        <w:t xml:space="preserve"> или 75,2% утвержденного бюджета), что </w:t>
      </w:r>
      <w:r w:rsidR="00007715">
        <w:t>ниже прогноза</w:t>
      </w:r>
      <w:r>
        <w:t xml:space="preserve"> кассовых поступлений за январь-сентябрь 2023 года</w:t>
      </w:r>
      <w:r w:rsidR="00007715">
        <w:t xml:space="preserve"> на 31 984,1 тыс. рублей или на 10,1%</w:t>
      </w:r>
      <w:r>
        <w:t xml:space="preserve">. </w:t>
      </w:r>
      <w:r w:rsidRPr="00B623B4">
        <w:t>При этом</w:t>
      </w:r>
      <w:r>
        <w:t xml:space="preserve"> поступление по налоговым доходам составило 222 746,5% или 61,6% утвержденного бюджета, по неналоговым доходам – 62 391,8 тыс. рублей или 76,3% утвержденного бюджета);</w:t>
      </w:r>
    </w:p>
    <w:p w:rsidR="00B623B4" w:rsidRDefault="00B623B4" w:rsidP="00974152">
      <w:pPr>
        <w:ind w:firstLine="709"/>
        <w:jc w:val="both"/>
      </w:pPr>
      <w:r>
        <w:t xml:space="preserve">- по безвозмездным поступлениям – 793 777,3 тыс. рублей или 58,9% утвержденного бюджета </w:t>
      </w:r>
      <w:r w:rsidRPr="00B623B4">
        <w:t>(за 9 месяцев  2022 года - 682 724,5 тыс. рублей или 65,5% утверждённого бюджета)</w:t>
      </w:r>
      <w:r w:rsidR="00007715">
        <w:t>, что ниже прогноза кассовых поступлений за январь-сентябрь 2023 года на 170 349,2 тыс. рублей или на 17,7%.</w:t>
      </w:r>
    </w:p>
    <w:p w:rsidR="00974152" w:rsidRPr="00060102" w:rsidRDefault="00974152" w:rsidP="00974152">
      <w:pPr>
        <w:ind w:firstLine="709"/>
        <w:jc w:val="both"/>
      </w:pPr>
      <w:r w:rsidRPr="00060102">
        <w:t>Структура исполненных доходов бюджета гор</w:t>
      </w:r>
      <w:r w:rsidR="00BA5499" w:rsidRPr="00060102">
        <w:t xml:space="preserve">одского округа за </w:t>
      </w:r>
      <w:r w:rsidR="00980ABB" w:rsidRPr="00060102">
        <w:t>9 месяцев</w:t>
      </w:r>
      <w:r w:rsidR="00DB5742" w:rsidRPr="00060102">
        <w:t xml:space="preserve"> </w:t>
      </w:r>
      <w:r w:rsidR="00060102" w:rsidRPr="00060102">
        <w:t>2023</w:t>
      </w:r>
      <w:r w:rsidRPr="00060102">
        <w:t xml:space="preserve"> года: налоговые доходы – </w:t>
      </w:r>
      <w:r w:rsidR="00060102" w:rsidRPr="00060102">
        <w:t>20,6</w:t>
      </w:r>
      <w:r w:rsidR="00BA5499" w:rsidRPr="00060102">
        <w:t xml:space="preserve">% или </w:t>
      </w:r>
      <w:r w:rsidR="00DB5742" w:rsidRPr="00060102">
        <w:t xml:space="preserve"> </w:t>
      </w:r>
      <w:r w:rsidR="00060102" w:rsidRPr="00060102">
        <w:t>222 746,5 тыс. рублей (в 2022</w:t>
      </w:r>
      <w:r w:rsidR="00BA5499" w:rsidRPr="00060102">
        <w:t xml:space="preserve"> году </w:t>
      </w:r>
      <w:r w:rsidR="00103405" w:rsidRPr="00060102">
        <w:t>–</w:t>
      </w:r>
      <w:r w:rsidR="00BA5499" w:rsidRPr="00060102">
        <w:t xml:space="preserve"> </w:t>
      </w:r>
      <w:r w:rsidR="00060102" w:rsidRPr="00060102">
        <w:t xml:space="preserve">24,4% или  234 785,6 </w:t>
      </w:r>
      <w:r w:rsidR="00DB5742" w:rsidRPr="00060102">
        <w:t>тыс. рублей</w:t>
      </w:r>
      <w:r w:rsidR="00BA5499" w:rsidRPr="00060102">
        <w:t>)</w:t>
      </w:r>
      <w:r w:rsidRPr="00060102">
        <w:t xml:space="preserve">, неналоговые доходы – </w:t>
      </w:r>
      <w:r w:rsidR="00060102" w:rsidRPr="00060102">
        <w:t>5,8</w:t>
      </w:r>
      <w:r w:rsidR="00BA5499" w:rsidRPr="00060102">
        <w:t xml:space="preserve">% или </w:t>
      </w:r>
      <w:r w:rsidR="00060102" w:rsidRPr="00060102">
        <w:t>62 391,8 тыс. рублей (в 2022</w:t>
      </w:r>
      <w:r w:rsidR="00BA5499" w:rsidRPr="00060102">
        <w:t xml:space="preserve"> году - </w:t>
      </w:r>
      <w:r w:rsidR="00060102" w:rsidRPr="00060102">
        <w:t xml:space="preserve">4,7% или 45 434,5 </w:t>
      </w:r>
      <w:r w:rsidR="00DB5742" w:rsidRPr="00060102">
        <w:t xml:space="preserve"> тыс. рублей</w:t>
      </w:r>
      <w:r w:rsidR="00BA5499" w:rsidRPr="00060102">
        <w:t>)</w:t>
      </w:r>
      <w:r w:rsidRPr="00060102">
        <w:t xml:space="preserve">, безвозмездные поступления – </w:t>
      </w:r>
      <w:r w:rsidR="00060102" w:rsidRPr="00060102">
        <w:t>73,6</w:t>
      </w:r>
      <w:r w:rsidR="00DB5742" w:rsidRPr="00060102">
        <w:t xml:space="preserve">% или </w:t>
      </w:r>
      <w:r w:rsidR="00060102" w:rsidRPr="00060102">
        <w:t>793 777,3 тыс. рублей (в 2022</w:t>
      </w:r>
      <w:r w:rsidR="00BA5499" w:rsidRPr="00060102">
        <w:t xml:space="preserve"> году </w:t>
      </w:r>
      <w:r w:rsidR="00103405" w:rsidRPr="00060102">
        <w:t>–</w:t>
      </w:r>
      <w:r w:rsidR="00BA5499" w:rsidRPr="00060102">
        <w:t xml:space="preserve"> </w:t>
      </w:r>
      <w:r w:rsidR="00060102" w:rsidRPr="00060102">
        <w:t xml:space="preserve">70,9% или 682 724,5 </w:t>
      </w:r>
      <w:r w:rsidR="00DB5742" w:rsidRPr="00060102">
        <w:t>тыс. рублей</w:t>
      </w:r>
      <w:r w:rsidR="00BA5499" w:rsidRPr="00060102">
        <w:t>)</w:t>
      </w:r>
      <w:r w:rsidRPr="00060102">
        <w:t>.</w:t>
      </w:r>
    </w:p>
    <w:p w:rsidR="00C511E7" w:rsidRPr="00BE5F12" w:rsidRDefault="00974152" w:rsidP="00974152">
      <w:pPr>
        <w:jc w:val="both"/>
        <w:rPr>
          <w:color w:val="FF0000"/>
        </w:rPr>
      </w:pPr>
      <w:r w:rsidRPr="00BE5F12">
        <w:rPr>
          <w:color w:val="FF0000"/>
        </w:rPr>
        <w:t xml:space="preserve">     </w:t>
      </w:r>
      <w:r w:rsidRPr="00BE5F12">
        <w:rPr>
          <w:color w:val="FF0000"/>
        </w:rPr>
        <w:tab/>
      </w:r>
      <w:r w:rsidRPr="005E02D7">
        <w:t xml:space="preserve"> Сведения о поступлении доходов в  бюджет   городского округа Лотошино за </w:t>
      </w:r>
      <w:r w:rsidR="00980ABB" w:rsidRPr="005E02D7">
        <w:t>9 месяцев</w:t>
      </w:r>
      <w:r w:rsidR="00BA5499" w:rsidRPr="005E02D7">
        <w:t xml:space="preserve">  202</w:t>
      </w:r>
      <w:r w:rsidR="005E02D7" w:rsidRPr="005E02D7">
        <w:t>3</w:t>
      </w:r>
      <w:r w:rsidRPr="005E02D7">
        <w:t xml:space="preserve"> года в сравнении с бюджетом городского о</w:t>
      </w:r>
      <w:r w:rsidR="00BA5499" w:rsidRPr="005E02D7">
        <w:t xml:space="preserve">круга Лотошино за </w:t>
      </w:r>
      <w:r w:rsidR="00980ABB" w:rsidRPr="005E02D7">
        <w:t>9 месяцев</w:t>
      </w:r>
      <w:r w:rsidR="00BA5499" w:rsidRPr="005E02D7">
        <w:t xml:space="preserve"> 202</w:t>
      </w:r>
      <w:r w:rsidR="005E02D7" w:rsidRPr="005E02D7">
        <w:t>2</w:t>
      </w:r>
      <w:r w:rsidRPr="005E02D7">
        <w:t xml:space="preserve"> года предста</w:t>
      </w:r>
      <w:r w:rsidR="00BA5499" w:rsidRPr="005E02D7">
        <w:t>влены в таблице (в тыс. рублей)</w:t>
      </w:r>
      <w:r w:rsidRPr="005E02D7">
        <w:t>:</w:t>
      </w:r>
      <w:r w:rsidRPr="005E02D7">
        <w:tab/>
      </w:r>
      <w:r w:rsidRPr="005E02D7">
        <w:tab/>
      </w:r>
      <w:r w:rsidRPr="00BE5F12">
        <w:rPr>
          <w:color w:val="FF0000"/>
        </w:rPr>
        <w:tab/>
      </w:r>
      <w:r w:rsidRPr="00BE5F12">
        <w:rPr>
          <w:color w:val="FF0000"/>
        </w:rPr>
        <w:tab/>
      </w:r>
      <w:r w:rsidRPr="00BE5F12">
        <w:rPr>
          <w:color w:val="FF0000"/>
        </w:rPr>
        <w:tab/>
      </w:r>
      <w:r w:rsidRPr="00BE5F12">
        <w:rPr>
          <w:color w:val="FF0000"/>
        </w:rPr>
        <w:tab/>
      </w:r>
      <w:r w:rsidRPr="00BE5F12">
        <w:rPr>
          <w:color w:val="FF0000"/>
        </w:rPr>
        <w:tab/>
      </w:r>
      <w:r w:rsidRPr="00BE5F12">
        <w:rPr>
          <w:color w:val="FF0000"/>
        </w:rPr>
        <w:tab/>
      </w:r>
      <w:r w:rsidRPr="00BE5F12">
        <w:rPr>
          <w:color w:val="FF0000"/>
        </w:rPr>
        <w:tab/>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134"/>
        <w:gridCol w:w="1276"/>
        <w:gridCol w:w="1276"/>
        <w:gridCol w:w="1211"/>
      </w:tblGrid>
      <w:tr w:rsidR="00BE5F12" w:rsidRPr="00BE5F12" w:rsidTr="009B3133">
        <w:tc>
          <w:tcPr>
            <w:tcW w:w="4673" w:type="dxa"/>
            <w:vAlign w:val="center"/>
          </w:tcPr>
          <w:p w:rsidR="00C511E7" w:rsidRPr="002844CF" w:rsidRDefault="00C511E7" w:rsidP="00327E1D">
            <w:pPr>
              <w:jc w:val="center"/>
              <w:rPr>
                <w:sz w:val="20"/>
                <w:szCs w:val="20"/>
              </w:rPr>
            </w:pPr>
            <w:r w:rsidRPr="002844CF">
              <w:rPr>
                <w:sz w:val="20"/>
                <w:szCs w:val="20"/>
              </w:rPr>
              <w:t>Наименование показателя</w:t>
            </w:r>
          </w:p>
        </w:tc>
        <w:tc>
          <w:tcPr>
            <w:tcW w:w="1134" w:type="dxa"/>
            <w:vAlign w:val="center"/>
          </w:tcPr>
          <w:p w:rsidR="00C511E7" w:rsidRPr="002844CF" w:rsidRDefault="00980ABB" w:rsidP="00327E1D">
            <w:pPr>
              <w:ind w:left="34"/>
              <w:jc w:val="center"/>
              <w:rPr>
                <w:sz w:val="20"/>
                <w:szCs w:val="20"/>
              </w:rPr>
            </w:pPr>
            <w:r w:rsidRPr="002844CF">
              <w:rPr>
                <w:sz w:val="20"/>
                <w:szCs w:val="20"/>
              </w:rPr>
              <w:t>9 месяцев</w:t>
            </w:r>
          </w:p>
          <w:p w:rsidR="00C511E7" w:rsidRPr="002844CF" w:rsidRDefault="00C511E7" w:rsidP="00327E1D">
            <w:pPr>
              <w:ind w:left="34"/>
              <w:jc w:val="center"/>
              <w:rPr>
                <w:sz w:val="20"/>
                <w:szCs w:val="20"/>
              </w:rPr>
            </w:pPr>
            <w:r w:rsidRPr="002844CF">
              <w:rPr>
                <w:sz w:val="20"/>
                <w:szCs w:val="20"/>
              </w:rPr>
              <w:t>2022 года</w:t>
            </w:r>
          </w:p>
          <w:p w:rsidR="00C511E7" w:rsidRPr="002844CF" w:rsidRDefault="00C511E7" w:rsidP="00327E1D">
            <w:pPr>
              <w:jc w:val="center"/>
              <w:rPr>
                <w:sz w:val="20"/>
                <w:szCs w:val="20"/>
              </w:rPr>
            </w:pPr>
          </w:p>
        </w:tc>
        <w:tc>
          <w:tcPr>
            <w:tcW w:w="1276" w:type="dxa"/>
          </w:tcPr>
          <w:p w:rsidR="00C511E7" w:rsidRPr="002844CF" w:rsidRDefault="00980ABB" w:rsidP="00C511E7">
            <w:pPr>
              <w:jc w:val="center"/>
              <w:rPr>
                <w:sz w:val="20"/>
                <w:szCs w:val="20"/>
              </w:rPr>
            </w:pPr>
            <w:r w:rsidRPr="002844CF">
              <w:rPr>
                <w:sz w:val="20"/>
                <w:szCs w:val="20"/>
              </w:rPr>
              <w:t>9 месяцев</w:t>
            </w:r>
          </w:p>
          <w:p w:rsidR="00C511E7" w:rsidRPr="002844CF" w:rsidRDefault="00811C1A" w:rsidP="00C511E7">
            <w:pPr>
              <w:jc w:val="center"/>
              <w:rPr>
                <w:sz w:val="20"/>
                <w:szCs w:val="20"/>
              </w:rPr>
            </w:pPr>
            <w:r w:rsidRPr="002844CF">
              <w:rPr>
                <w:sz w:val="20"/>
                <w:szCs w:val="20"/>
              </w:rPr>
              <w:t>2023</w:t>
            </w:r>
            <w:r w:rsidR="00C511E7" w:rsidRPr="002844CF">
              <w:rPr>
                <w:sz w:val="20"/>
                <w:szCs w:val="20"/>
              </w:rPr>
              <w:t xml:space="preserve"> года</w:t>
            </w:r>
          </w:p>
        </w:tc>
        <w:tc>
          <w:tcPr>
            <w:tcW w:w="1276" w:type="dxa"/>
            <w:vAlign w:val="center"/>
          </w:tcPr>
          <w:p w:rsidR="00C511E7" w:rsidRPr="002844CF" w:rsidRDefault="00C511E7" w:rsidP="00327E1D">
            <w:pPr>
              <w:jc w:val="center"/>
              <w:rPr>
                <w:sz w:val="20"/>
                <w:szCs w:val="20"/>
              </w:rPr>
            </w:pPr>
            <w:r w:rsidRPr="002844CF">
              <w:rPr>
                <w:sz w:val="20"/>
                <w:szCs w:val="20"/>
              </w:rPr>
              <w:t xml:space="preserve">Отклонение </w:t>
            </w:r>
          </w:p>
          <w:p w:rsidR="00C511E7" w:rsidRPr="002844CF" w:rsidRDefault="00C511E7" w:rsidP="00327E1D">
            <w:pPr>
              <w:jc w:val="center"/>
              <w:rPr>
                <w:sz w:val="20"/>
                <w:szCs w:val="20"/>
              </w:rPr>
            </w:pPr>
            <w:r w:rsidRPr="002844CF">
              <w:rPr>
                <w:sz w:val="20"/>
                <w:szCs w:val="20"/>
              </w:rPr>
              <w:t>к  202</w:t>
            </w:r>
            <w:r w:rsidR="00811C1A" w:rsidRPr="002844CF">
              <w:rPr>
                <w:sz w:val="20"/>
                <w:szCs w:val="20"/>
              </w:rPr>
              <w:t>2</w:t>
            </w:r>
            <w:r w:rsidRPr="002844CF">
              <w:rPr>
                <w:sz w:val="20"/>
                <w:szCs w:val="20"/>
              </w:rPr>
              <w:t xml:space="preserve"> году</w:t>
            </w:r>
          </w:p>
          <w:p w:rsidR="00C511E7" w:rsidRPr="002844CF" w:rsidRDefault="00C511E7" w:rsidP="00327E1D">
            <w:pPr>
              <w:jc w:val="center"/>
              <w:rPr>
                <w:sz w:val="20"/>
                <w:szCs w:val="20"/>
              </w:rPr>
            </w:pPr>
            <w:r w:rsidRPr="002844CF">
              <w:rPr>
                <w:sz w:val="20"/>
                <w:szCs w:val="20"/>
              </w:rPr>
              <w:t>(+; -)</w:t>
            </w:r>
          </w:p>
        </w:tc>
        <w:tc>
          <w:tcPr>
            <w:tcW w:w="1211" w:type="dxa"/>
            <w:vAlign w:val="center"/>
          </w:tcPr>
          <w:p w:rsidR="00C511E7" w:rsidRPr="002844CF" w:rsidRDefault="00C511E7" w:rsidP="00327E1D">
            <w:pPr>
              <w:jc w:val="center"/>
              <w:rPr>
                <w:sz w:val="20"/>
                <w:szCs w:val="20"/>
              </w:rPr>
            </w:pPr>
            <w:r w:rsidRPr="002844CF">
              <w:rPr>
                <w:sz w:val="20"/>
                <w:szCs w:val="20"/>
              </w:rPr>
              <w:t>Темп роста (снижения) в %</w:t>
            </w:r>
          </w:p>
        </w:tc>
      </w:tr>
      <w:tr w:rsidR="000A23CE" w:rsidRPr="00BE5F12" w:rsidTr="009B3133">
        <w:tc>
          <w:tcPr>
            <w:tcW w:w="4673" w:type="dxa"/>
          </w:tcPr>
          <w:p w:rsidR="000A23CE" w:rsidRPr="002844CF" w:rsidRDefault="000A23CE" w:rsidP="000A23CE">
            <w:pPr>
              <w:rPr>
                <w:b/>
                <w:bCs/>
                <w:sz w:val="20"/>
                <w:szCs w:val="20"/>
                <w:u w:val="single"/>
              </w:rPr>
            </w:pPr>
            <w:r w:rsidRPr="002844CF">
              <w:rPr>
                <w:b/>
                <w:bCs/>
                <w:sz w:val="20"/>
                <w:szCs w:val="20"/>
              </w:rPr>
              <w:t>НАЛОГОВЫЕ И НЕНАЛОГОВЫЕ</w:t>
            </w:r>
            <w:r w:rsidRPr="002844CF">
              <w:rPr>
                <w:b/>
                <w:bCs/>
                <w:sz w:val="20"/>
                <w:szCs w:val="20"/>
                <w:u w:val="single"/>
              </w:rPr>
              <w:t xml:space="preserve"> </w:t>
            </w:r>
            <w:r w:rsidRPr="002844CF">
              <w:rPr>
                <w:b/>
                <w:bCs/>
                <w:sz w:val="20"/>
                <w:szCs w:val="20"/>
              </w:rPr>
              <w:t>ДОХОДЫ</w:t>
            </w:r>
          </w:p>
        </w:tc>
        <w:tc>
          <w:tcPr>
            <w:tcW w:w="1134" w:type="dxa"/>
          </w:tcPr>
          <w:p w:rsidR="000A23CE" w:rsidRPr="002844CF" w:rsidRDefault="000A23CE" w:rsidP="000A23CE">
            <w:pPr>
              <w:jc w:val="center"/>
              <w:rPr>
                <w:b/>
                <w:sz w:val="20"/>
                <w:szCs w:val="20"/>
              </w:rPr>
            </w:pPr>
            <w:r w:rsidRPr="002844CF">
              <w:rPr>
                <w:b/>
                <w:sz w:val="20"/>
                <w:szCs w:val="20"/>
              </w:rPr>
              <w:t>280 354,9</w:t>
            </w:r>
          </w:p>
        </w:tc>
        <w:tc>
          <w:tcPr>
            <w:tcW w:w="1276" w:type="dxa"/>
          </w:tcPr>
          <w:p w:rsidR="000A23CE" w:rsidRPr="002844CF" w:rsidRDefault="000A23CE" w:rsidP="000A23CE">
            <w:pPr>
              <w:jc w:val="center"/>
              <w:rPr>
                <w:b/>
                <w:sz w:val="20"/>
                <w:szCs w:val="20"/>
              </w:rPr>
            </w:pPr>
            <w:r w:rsidRPr="002844CF">
              <w:rPr>
                <w:b/>
                <w:sz w:val="20"/>
                <w:szCs w:val="20"/>
              </w:rPr>
              <w:t>285 153,0</w:t>
            </w:r>
          </w:p>
        </w:tc>
        <w:tc>
          <w:tcPr>
            <w:tcW w:w="1276" w:type="dxa"/>
          </w:tcPr>
          <w:p w:rsidR="000A23CE" w:rsidRPr="002844CF" w:rsidRDefault="000A23CE" w:rsidP="000A23CE">
            <w:pPr>
              <w:jc w:val="center"/>
              <w:rPr>
                <w:sz w:val="20"/>
                <w:szCs w:val="20"/>
              </w:rPr>
            </w:pPr>
            <w:r w:rsidRPr="002844CF">
              <w:rPr>
                <w:sz w:val="20"/>
                <w:szCs w:val="20"/>
              </w:rPr>
              <w:t>4 798,10</w:t>
            </w:r>
          </w:p>
        </w:tc>
        <w:tc>
          <w:tcPr>
            <w:tcW w:w="1211" w:type="dxa"/>
          </w:tcPr>
          <w:p w:rsidR="000A23CE" w:rsidRPr="002844CF" w:rsidRDefault="000A23CE" w:rsidP="000A23CE">
            <w:pPr>
              <w:jc w:val="center"/>
              <w:rPr>
                <w:sz w:val="20"/>
                <w:szCs w:val="20"/>
              </w:rPr>
            </w:pPr>
            <w:r w:rsidRPr="002844CF">
              <w:rPr>
                <w:sz w:val="20"/>
                <w:szCs w:val="20"/>
              </w:rPr>
              <w:t>101,7</w:t>
            </w:r>
          </w:p>
        </w:tc>
      </w:tr>
      <w:tr w:rsidR="000A23CE" w:rsidRPr="00BE5F12" w:rsidTr="009B3133">
        <w:trPr>
          <w:trHeight w:val="209"/>
        </w:trPr>
        <w:tc>
          <w:tcPr>
            <w:tcW w:w="4673" w:type="dxa"/>
          </w:tcPr>
          <w:p w:rsidR="000A23CE" w:rsidRPr="002844CF" w:rsidRDefault="000A23CE" w:rsidP="000A23CE">
            <w:pPr>
              <w:rPr>
                <w:b/>
                <w:bCs/>
                <w:sz w:val="20"/>
                <w:szCs w:val="20"/>
              </w:rPr>
            </w:pPr>
            <w:r w:rsidRPr="002844CF">
              <w:rPr>
                <w:b/>
                <w:bCs/>
                <w:sz w:val="20"/>
                <w:szCs w:val="20"/>
              </w:rPr>
              <w:t>Налоговые доходы</w:t>
            </w:r>
          </w:p>
        </w:tc>
        <w:tc>
          <w:tcPr>
            <w:tcW w:w="1134" w:type="dxa"/>
          </w:tcPr>
          <w:p w:rsidR="000A23CE" w:rsidRPr="002844CF" w:rsidRDefault="000A23CE" w:rsidP="000A23CE">
            <w:pPr>
              <w:jc w:val="center"/>
              <w:rPr>
                <w:b/>
                <w:bCs/>
                <w:sz w:val="20"/>
                <w:szCs w:val="20"/>
                <w:lang w:eastAsia="ru-RU"/>
              </w:rPr>
            </w:pPr>
            <w:r w:rsidRPr="002844CF">
              <w:rPr>
                <w:b/>
                <w:bCs/>
                <w:sz w:val="20"/>
                <w:szCs w:val="20"/>
              </w:rPr>
              <w:t>234 785,6</w:t>
            </w:r>
          </w:p>
          <w:p w:rsidR="000A23CE" w:rsidRPr="002844CF" w:rsidRDefault="000A23CE" w:rsidP="000A23CE">
            <w:pPr>
              <w:jc w:val="center"/>
              <w:rPr>
                <w:b/>
                <w:sz w:val="20"/>
                <w:szCs w:val="20"/>
              </w:rPr>
            </w:pPr>
          </w:p>
        </w:tc>
        <w:tc>
          <w:tcPr>
            <w:tcW w:w="1276" w:type="dxa"/>
          </w:tcPr>
          <w:p w:rsidR="000A23CE" w:rsidRPr="002844CF" w:rsidRDefault="000A23CE" w:rsidP="000A23CE">
            <w:pPr>
              <w:jc w:val="center"/>
              <w:rPr>
                <w:b/>
                <w:sz w:val="20"/>
                <w:szCs w:val="20"/>
              </w:rPr>
            </w:pPr>
            <w:r w:rsidRPr="002844CF">
              <w:rPr>
                <w:b/>
                <w:sz w:val="20"/>
                <w:szCs w:val="20"/>
              </w:rPr>
              <w:t>222 746,5</w:t>
            </w:r>
          </w:p>
        </w:tc>
        <w:tc>
          <w:tcPr>
            <w:tcW w:w="1276" w:type="dxa"/>
          </w:tcPr>
          <w:p w:rsidR="000A23CE" w:rsidRPr="002844CF" w:rsidRDefault="000A23CE" w:rsidP="000A23CE">
            <w:pPr>
              <w:jc w:val="center"/>
              <w:rPr>
                <w:sz w:val="20"/>
                <w:szCs w:val="20"/>
              </w:rPr>
            </w:pPr>
            <w:r w:rsidRPr="002844CF">
              <w:rPr>
                <w:sz w:val="20"/>
                <w:szCs w:val="20"/>
              </w:rPr>
              <w:t>-12 039,10</w:t>
            </w:r>
          </w:p>
        </w:tc>
        <w:tc>
          <w:tcPr>
            <w:tcW w:w="1211" w:type="dxa"/>
          </w:tcPr>
          <w:p w:rsidR="000A23CE" w:rsidRPr="002844CF" w:rsidRDefault="000A23CE" w:rsidP="000A23CE">
            <w:pPr>
              <w:jc w:val="center"/>
              <w:rPr>
                <w:sz w:val="20"/>
                <w:szCs w:val="20"/>
              </w:rPr>
            </w:pPr>
            <w:r w:rsidRPr="002844CF">
              <w:rPr>
                <w:sz w:val="20"/>
                <w:szCs w:val="20"/>
              </w:rPr>
              <w:t>94,9</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Налог на доходы физических лиц</w:t>
            </w:r>
          </w:p>
        </w:tc>
        <w:tc>
          <w:tcPr>
            <w:tcW w:w="1134" w:type="dxa"/>
          </w:tcPr>
          <w:p w:rsidR="000A23CE" w:rsidRPr="002844CF" w:rsidRDefault="000A23CE" w:rsidP="000A23CE">
            <w:pPr>
              <w:jc w:val="center"/>
              <w:rPr>
                <w:sz w:val="20"/>
                <w:szCs w:val="20"/>
              </w:rPr>
            </w:pPr>
            <w:r w:rsidRPr="002844CF">
              <w:rPr>
                <w:sz w:val="20"/>
                <w:szCs w:val="20"/>
              </w:rPr>
              <w:t>176 100,7</w:t>
            </w:r>
          </w:p>
        </w:tc>
        <w:tc>
          <w:tcPr>
            <w:tcW w:w="1276" w:type="dxa"/>
          </w:tcPr>
          <w:p w:rsidR="000A23CE" w:rsidRPr="002844CF" w:rsidRDefault="000A23CE" w:rsidP="000A23CE">
            <w:pPr>
              <w:jc w:val="center"/>
              <w:rPr>
                <w:sz w:val="20"/>
                <w:szCs w:val="20"/>
              </w:rPr>
            </w:pPr>
            <w:r w:rsidRPr="002844CF">
              <w:rPr>
                <w:sz w:val="20"/>
                <w:szCs w:val="20"/>
              </w:rPr>
              <w:t>191 352,2</w:t>
            </w:r>
          </w:p>
        </w:tc>
        <w:tc>
          <w:tcPr>
            <w:tcW w:w="1276" w:type="dxa"/>
          </w:tcPr>
          <w:p w:rsidR="000A23CE" w:rsidRPr="002844CF" w:rsidRDefault="000A23CE" w:rsidP="000A23CE">
            <w:pPr>
              <w:jc w:val="center"/>
              <w:rPr>
                <w:sz w:val="20"/>
                <w:szCs w:val="20"/>
              </w:rPr>
            </w:pPr>
            <w:r w:rsidRPr="002844CF">
              <w:rPr>
                <w:sz w:val="20"/>
                <w:szCs w:val="20"/>
              </w:rPr>
              <w:t>15 251,50</w:t>
            </w:r>
          </w:p>
        </w:tc>
        <w:tc>
          <w:tcPr>
            <w:tcW w:w="1211" w:type="dxa"/>
          </w:tcPr>
          <w:p w:rsidR="000A23CE" w:rsidRPr="002844CF" w:rsidRDefault="000A23CE" w:rsidP="000A23CE">
            <w:pPr>
              <w:jc w:val="center"/>
              <w:rPr>
                <w:sz w:val="20"/>
                <w:szCs w:val="20"/>
              </w:rPr>
            </w:pPr>
            <w:r w:rsidRPr="002844CF">
              <w:rPr>
                <w:sz w:val="20"/>
                <w:szCs w:val="20"/>
              </w:rPr>
              <w:t>108,7</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Акцизы по подакцизным товарам, производимым на территории РФ</w:t>
            </w:r>
          </w:p>
        </w:tc>
        <w:tc>
          <w:tcPr>
            <w:tcW w:w="1134" w:type="dxa"/>
          </w:tcPr>
          <w:p w:rsidR="000A23CE" w:rsidRPr="002844CF" w:rsidRDefault="000A23CE" w:rsidP="000A23CE">
            <w:pPr>
              <w:jc w:val="center"/>
              <w:rPr>
                <w:sz w:val="20"/>
                <w:szCs w:val="20"/>
              </w:rPr>
            </w:pPr>
            <w:r w:rsidRPr="002844CF">
              <w:rPr>
                <w:sz w:val="20"/>
                <w:szCs w:val="20"/>
              </w:rPr>
              <w:t>14 922,3</w:t>
            </w:r>
          </w:p>
        </w:tc>
        <w:tc>
          <w:tcPr>
            <w:tcW w:w="1276" w:type="dxa"/>
          </w:tcPr>
          <w:p w:rsidR="000A23CE" w:rsidRPr="002844CF" w:rsidRDefault="000A23CE" w:rsidP="000A23CE">
            <w:pPr>
              <w:jc w:val="center"/>
              <w:rPr>
                <w:sz w:val="20"/>
                <w:szCs w:val="20"/>
              </w:rPr>
            </w:pPr>
            <w:r w:rsidRPr="002844CF">
              <w:rPr>
                <w:sz w:val="20"/>
                <w:szCs w:val="20"/>
              </w:rPr>
              <w:t>16 592,2</w:t>
            </w:r>
          </w:p>
        </w:tc>
        <w:tc>
          <w:tcPr>
            <w:tcW w:w="1276" w:type="dxa"/>
          </w:tcPr>
          <w:p w:rsidR="000A23CE" w:rsidRPr="002844CF" w:rsidRDefault="000A23CE" w:rsidP="000A23CE">
            <w:pPr>
              <w:jc w:val="center"/>
              <w:rPr>
                <w:sz w:val="20"/>
                <w:szCs w:val="20"/>
              </w:rPr>
            </w:pPr>
            <w:r w:rsidRPr="002844CF">
              <w:rPr>
                <w:sz w:val="20"/>
                <w:szCs w:val="20"/>
              </w:rPr>
              <w:t>1 669,90</w:t>
            </w:r>
          </w:p>
        </w:tc>
        <w:tc>
          <w:tcPr>
            <w:tcW w:w="1211" w:type="dxa"/>
          </w:tcPr>
          <w:p w:rsidR="000A23CE" w:rsidRPr="002844CF" w:rsidRDefault="000A23CE" w:rsidP="000A23CE">
            <w:pPr>
              <w:jc w:val="center"/>
              <w:rPr>
                <w:sz w:val="20"/>
                <w:szCs w:val="20"/>
              </w:rPr>
            </w:pPr>
            <w:r w:rsidRPr="002844CF">
              <w:rPr>
                <w:sz w:val="20"/>
                <w:szCs w:val="20"/>
              </w:rPr>
              <w:t>111,2</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Налоги на совокупный доход</w:t>
            </w:r>
          </w:p>
        </w:tc>
        <w:tc>
          <w:tcPr>
            <w:tcW w:w="1134" w:type="dxa"/>
          </w:tcPr>
          <w:p w:rsidR="000A23CE" w:rsidRPr="002844CF" w:rsidRDefault="000A23CE" w:rsidP="000A23CE">
            <w:pPr>
              <w:jc w:val="center"/>
              <w:rPr>
                <w:sz w:val="20"/>
                <w:szCs w:val="20"/>
              </w:rPr>
            </w:pPr>
            <w:r w:rsidRPr="002844CF">
              <w:rPr>
                <w:sz w:val="20"/>
                <w:szCs w:val="20"/>
              </w:rPr>
              <w:t>15 798,9</w:t>
            </w:r>
          </w:p>
        </w:tc>
        <w:tc>
          <w:tcPr>
            <w:tcW w:w="1276" w:type="dxa"/>
          </w:tcPr>
          <w:p w:rsidR="000A23CE" w:rsidRPr="002844CF" w:rsidRDefault="000A23CE" w:rsidP="000A23CE">
            <w:pPr>
              <w:jc w:val="center"/>
              <w:rPr>
                <w:sz w:val="20"/>
                <w:szCs w:val="20"/>
              </w:rPr>
            </w:pPr>
            <w:r w:rsidRPr="002844CF">
              <w:rPr>
                <w:sz w:val="20"/>
                <w:szCs w:val="20"/>
              </w:rPr>
              <w:t>16 224,1</w:t>
            </w:r>
          </w:p>
        </w:tc>
        <w:tc>
          <w:tcPr>
            <w:tcW w:w="1276" w:type="dxa"/>
          </w:tcPr>
          <w:p w:rsidR="000A23CE" w:rsidRPr="002844CF" w:rsidRDefault="000A23CE" w:rsidP="000A23CE">
            <w:pPr>
              <w:jc w:val="center"/>
              <w:rPr>
                <w:sz w:val="20"/>
                <w:szCs w:val="20"/>
              </w:rPr>
            </w:pPr>
            <w:r w:rsidRPr="002844CF">
              <w:rPr>
                <w:sz w:val="20"/>
                <w:szCs w:val="20"/>
              </w:rPr>
              <w:t>425,20</w:t>
            </w:r>
          </w:p>
        </w:tc>
        <w:tc>
          <w:tcPr>
            <w:tcW w:w="1211" w:type="dxa"/>
          </w:tcPr>
          <w:p w:rsidR="000A23CE" w:rsidRPr="002844CF" w:rsidRDefault="000A23CE" w:rsidP="000A23CE">
            <w:pPr>
              <w:jc w:val="center"/>
              <w:rPr>
                <w:sz w:val="20"/>
                <w:szCs w:val="20"/>
              </w:rPr>
            </w:pPr>
            <w:r w:rsidRPr="002844CF">
              <w:rPr>
                <w:sz w:val="20"/>
                <w:szCs w:val="20"/>
              </w:rPr>
              <w:t>102,7</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Налоги на имущество</w:t>
            </w:r>
          </w:p>
        </w:tc>
        <w:tc>
          <w:tcPr>
            <w:tcW w:w="1134" w:type="dxa"/>
          </w:tcPr>
          <w:p w:rsidR="000A23CE" w:rsidRPr="002844CF" w:rsidRDefault="000A23CE" w:rsidP="000A23CE">
            <w:pPr>
              <w:jc w:val="center"/>
              <w:rPr>
                <w:sz w:val="20"/>
                <w:szCs w:val="20"/>
              </w:rPr>
            </w:pPr>
            <w:r w:rsidRPr="002844CF">
              <w:rPr>
                <w:sz w:val="20"/>
                <w:szCs w:val="20"/>
              </w:rPr>
              <w:t>26 835,1</w:t>
            </w:r>
          </w:p>
        </w:tc>
        <w:tc>
          <w:tcPr>
            <w:tcW w:w="1276" w:type="dxa"/>
          </w:tcPr>
          <w:p w:rsidR="000A23CE" w:rsidRPr="002844CF" w:rsidRDefault="000A23CE" w:rsidP="000A23CE">
            <w:pPr>
              <w:jc w:val="center"/>
              <w:rPr>
                <w:sz w:val="20"/>
                <w:szCs w:val="20"/>
              </w:rPr>
            </w:pPr>
            <w:r w:rsidRPr="002844CF">
              <w:rPr>
                <w:sz w:val="20"/>
                <w:szCs w:val="20"/>
              </w:rPr>
              <w:t>-3130,6</w:t>
            </w:r>
          </w:p>
        </w:tc>
        <w:tc>
          <w:tcPr>
            <w:tcW w:w="1276" w:type="dxa"/>
          </w:tcPr>
          <w:p w:rsidR="000A23CE" w:rsidRPr="002844CF" w:rsidRDefault="000A23CE" w:rsidP="000A23CE">
            <w:pPr>
              <w:jc w:val="center"/>
              <w:rPr>
                <w:sz w:val="20"/>
                <w:szCs w:val="20"/>
              </w:rPr>
            </w:pPr>
            <w:r w:rsidRPr="002844CF">
              <w:rPr>
                <w:sz w:val="20"/>
                <w:szCs w:val="20"/>
              </w:rPr>
              <w:t>-29 965,70</w:t>
            </w:r>
          </w:p>
        </w:tc>
        <w:tc>
          <w:tcPr>
            <w:tcW w:w="1211" w:type="dxa"/>
          </w:tcPr>
          <w:p w:rsidR="000A23CE" w:rsidRPr="002844CF" w:rsidRDefault="000A23CE" w:rsidP="000A23CE">
            <w:pPr>
              <w:jc w:val="center"/>
              <w:rPr>
                <w:sz w:val="20"/>
                <w:szCs w:val="20"/>
              </w:rPr>
            </w:pPr>
            <w:r w:rsidRPr="002844CF">
              <w:rPr>
                <w:sz w:val="20"/>
                <w:szCs w:val="20"/>
              </w:rPr>
              <w:t>-11,7</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Государственная пошлина</w:t>
            </w:r>
          </w:p>
        </w:tc>
        <w:tc>
          <w:tcPr>
            <w:tcW w:w="1134" w:type="dxa"/>
          </w:tcPr>
          <w:p w:rsidR="000A23CE" w:rsidRPr="002844CF" w:rsidRDefault="000A23CE" w:rsidP="000A23CE">
            <w:pPr>
              <w:jc w:val="center"/>
              <w:rPr>
                <w:sz w:val="20"/>
                <w:szCs w:val="20"/>
              </w:rPr>
            </w:pPr>
            <w:r w:rsidRPr="002844CF">
              <w:rPr>
                <w:sz w:val="20"/>
                <w:szCs w:val="20"/>
              </w:rPr>
              <w:t>1 128,6</w:t>
            </w:r>
          </w:p>
        </w:tc>
        <w:tc>
          <w:tcPr>
            <w:tcW w:w="1276" w:type="dxa"/>
          </w:tcPr>
          <w:p w:rsidR="000A23CE" w:rsidRPr="002844CF" w:rsidRDefault="000A23CE" w:rsidP="000A23CE">
            <w:pPr>
              <w:jc w:val="center"/>
              <w:rPr>
                <w:sz w:val="20"/>
                <w:szCs w:val="20"/>
              </w:rPr>
            </w:pPr>
            <w:r w:rsidRPr="002844CF">
              <w:rPr>
                <w:sz w:val="20"/>
                <w:szCs w:val="20"/>
              </w:rPr>
              <w:t>1 708,6</w:t>
            </w:r>
          </w:p>
        </w:tc>
        <w:tc>
          <w:tcPr>
            <w:tcW w:w="1276" w:type="dxa"/>
          </w:tcPr>
          <w:p w:rsidR="000A23CE" w:rsidRPr="002844CF" w:rsidRDefault="000A23CE" w:rsidP="000A23CE">
            <w:pPr>
              <w:jc w:val="center"/>
              <w:rPr>
                <w:sz w:val="20"/>
                <w:szCs w:val="20"/>
              </w:rPr>
            </w:pPr>
            <w:r w:rsidRPr="002844CF">
              <w:rPr>
                <w:sz w:val="20"/>
                <w:szCs w:val="20"/>
              </w:rPr>
              <w:t>580,00</w:t>
            </w:r>
          </w:p>
        </w:tc>
        <w:tc>
          <w:tcPr>
            <w:tcW w:w="1211" w:type="dxa"/>
          </w:tcPr>
          <w:p w:rsidR="000A23CE" w:rsidRPr="002844CF" w:rsidRDefault="000A23CE" w:rsidP="000A23CE">
            <w:pPr>
              <w:jc w:val="center"/>
              <w:rPr>
                <w:sz w:val="20"/>
                <w:szCs w:val="20"/>
              </w:rPr>
            </w:pPr>
            <w:r w:rsidRPr="002844CF">
              <w:rPr>
                <w:sz w:val="20"/>
                <w:szCs w:val="20"/>
              </w:rPr>
              <w:t>151,4</w:t>
            </w:r>
          </w:p>
        </w:tc>
      </w:tr>
      <w:tr w:rsidR="000A23CE" w:rsidRPr="00BE5F12" w:rsidTr="009B3133">
        <w:tc>
          <w:tcPr>
            <w:tcW w:w="4673" w:type="dxa"/>
          </w:tcPr>
          <w:p w:rsidR="000A23CE" w:rsidRPr="002844CF" w:rsidRDefault="000A23CE" w:rsidP="000A23CE">
            <w:pPr>
              <w:rPr>
                <w:b/>
                <w:bCs/>
                <w:sz w:val="20"/>
                <w:szCs w:val="20"/>
              </w:rPr>
            </w:pPr>
            <w:r w:rsidRPr="002844CF">
              <w:rPr>
                <w:b/>
                <w:bCs/>
                <w:sz w:val="20"/>
                <w:szCs w:val="20"/>
              </w:rPr>
              <w:t>Неналоговые доходы</w:t>
            </w:r>
          </w:p>
        </w:tc>
        <w:tc>
          <w:tcPr>
            <w:tcW w:w="1134" w:type="dxa"/>
          </w:tcPr>
          <w:p w:rsidR="000A23CE" w:rsidRPr="002844CF" w:rsidRDefault="000A23CE" w:rsidP="000A23CE">
            <w:pPr>
              <w:jc w:val="center"/>
              <w:rPr>
                <w:b/>
                <w:sz w:val="20"/>
                <w:szCs w:val="20"/>
              </w:rPr>
            </w:pPr>
            <w:r w:rsidRPr="002844CF">
              <w:rPr>
                <w:b/>
                <w:sz w:val="20"/>
                <w:szCs w:val="20"/>
              </w:rPr>
              <w:t>45 434,5</w:t>
            </w:r>
          </w:p>
        </w:tc>
        <w:tc>
          <w:tcPr>
            <w:tcW w:w="1276" w:type="dxa"/>
          </w:tcPr>
          <w:p w:rsidR="000A23CE" w:rsidRPr="002844CF" w:rsidRDefault="000A23CE" w:rsidP="000A23CE">
            <w:pPr>
              <w:jc w:val="center"/>
              <w:rPr>
                <w:b/>
                <w:sz w:val="20"/>
                <w:szCs w:val="20"/>
              </w:rPr>
            </w:pPr>
            <w:r w:rsidRPr="002844CF">
              <w:rPr>
                <w:b/>
                <w:sz w:val="20"/>
                <w:szCs w:val="20"/>
              </w:rPr>
              <w:t>62 391,8</w:t>
            </w:r>
          </w:p>
        </w:tc>
        <w:tc>
          <w:tcPr>
            <w:tcW w:w="1276" w:type="dxa"/>
          </w:tcPr>
          <w:p w:rsidR="000A23CE" w:rsidRPr="002844CF" w:rsidRDefault="000A23CE" w:rsidP="000A23CE">
            <w:pPr>
              <w:jc w:val="center"/>
              <w:rPr>
                <w:sz w:val="20"/>
                <w:szCs w:val="20"/>
              </w:rPr>
            </w:pPr>
            <w:r w:rsidRPr="002844CF">
              <w:rPr>
                <w:sz w:val="20"/>
                <w:szCs w:val="20"/>
              </w:rPr>
              <w:t>16 957,30</w:t>
            </w:r>
          </w:p>
        </w:tc>
        <w:tc>
          <w:tcPr>
            <w:tcW w:w="1211" w:type="dxa"/>
          </w:tcPr>
          <w:p w:rsidR="000A23CE" w:rsidRPr="002844CF" w:rsidRDefault="000A23CE" w:rsidP="000A23CE">
            <w:pPr>
              <w:jc w:val="center"/>
              <w:rPr>
                <w:sz w:val="20"/>
                <w:szCs w:val="20"/>
              </w:rPr>
            </w:pPr>
            <w:r w:rsidRPr="002844CF">
              <w:rPr>
                <w:sz w:val="20"/>
                <w:szCs w:val="20"/>
              </w:rPr>
              <w:t>137,3</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Доходы от использования имущества, находящегося в государственной  и  муниципальной собственности</w:t>
            </w:r>
          </w:p>
        </w:tc>
        <w:tc>
          <w:tcPr>
            <w:tcW w:w="1134" w:type="dxa"/>
          </w:tcPr>
          <w:p w:rsidR="000A23CE" w:rsidRPr="002844CF" w:rsidRDefault="000A23CE" w:rsidP="000A23CE">
            <w:pPr>
              <w:jc w:val="center"/>
              <w:rPr>
                <w:sz w:val="20"/>
                <w:szCs w:val="20"/>
              </w:rPr>
            </w:pPr>
            <w:r w:rsidRPr="002844CF">
              <w:rPr>
                <w:sz w:val="20"/>
                <w:szCs w:val="20"/>
              </w:rPr>
              <w:t>17 178,6</w:t>
            </w:r>
          </w:p>
        </w:tc>
        <w:tc>
          <w:tcPr>
            <w:tcW w:w="1276" w:type="dxa"/>
          </w:tcPr>
          <w:p w:rsidR="000A23CE" w:rsidRPr="002844CF" w:rsidRDefault="000A23CE" w:rsidP="000A23CE">
            <w:pPr>
              <w:jc w:val="center"/>
              <w:rPr>
                <w:sz w:val="20"/>
                <w:szCs w:val="20"/>
              </w:rPr>
            </w:pPr>
            <w:r w:rsidRPr="002844CF">
              <w:rPr>
                <w:sz w:val="20"/>
                <w:szCs w:val="20"/>
              </w:rPr>
              <w:t>22 880,3</w:t>
            </w:r>
          </w:p>
        </w:tc>
        <w:tc>
          <w:tcPr>
            <w:tcW w:w="1276" w:type="dxa"/>
          </w:tcPr>
          <w:p w:rsidR="000A23CE" w:rsidRPr="002844CF" w:rsidRDefault="000A23CE" w:rsidP="000A23CE">
            <w:pPr>
              <w:jc w:val="center"/>
              <w:rPr>
                <w:sz w:val="20"/>
                <w:szCs w:val="20"/>
              </w:rPr>
            </w:pPr>
            <w:r w:rsidRPr="002844CF">
              <w:rPr>
                <w:sz w:val="20"/>
                <w:szCs w:val="20"/>
              </w:rPr>
              <w:t>5 701,70</w:t>
            </w:r>
          </w:p>
        </w:tc>
        <w:tc>
          <w:tcPr>
            <w:tcW w:w="1211" w:type="dxa"/>
          </w:tcPr>
          <w:p w:rsidR="000A23CE" w:rsidRPr="002844CF" w:rsidRDefault="000A23CE" w:rsidP="000A23CE">
            <w:pPr>
              <w:jc w:val="center"/>
              <w:rPr>
                <w:sz w:val="20"/>
                <w:szCs w:val="20"/>
              </w:rPr>
            </w:pPr>
            <w:r w:rsidRPr="002844CF">
              <w:rPr>
                <w:sz w:val="20"/>
                <w:szCs w:val="20"/>
              </w:rPr>
              <w:t>133,2</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Платежи при пользовании природными ресурсами</w:t>
            </w:r>
          </w:p>
        </w:tc>
        <w:tc>
          <w:tcPr>
            <w:tcW w:w="1134" w:type="dxa"/>
          </w:tcPr>
          <w:p w:rsidR="000A23CE" w:rsidRPr="002844CF" w:rsidRDefault="000A23CE" w:rsidP="000A23CE">
            <w:pPr>
              <w:jc w:val="center"/>
              <w:rPr>
                <w:sz w:val="20"/>
                <w:szCs w:val="20"/>
              </w:rPr>
            </w:pPr>
            <w:r w:rsidRPr="002844CF">
              <w:rPr>
                <w:sz w:val="20"/>
                <w:szCs w:val="20"/>
              </w:rPr>
              <w:t>296,1</w:t>
            </w:r>
          </w:p>
        </w:tc>
        <w:tc>
          <w:tcPr>
            <w:tcW w:w="1276" w:type="dxa"/>
          </w:tcPr>
          <w:p w:rsidR="000A23CE" w:rsidRPr="002844CF" w:rsidRDefault="000A23CE" w:rsidP="000A23CE">
            <w:pPr>
              <w:jc w:val="center"/>
              <w:rPr>
                <w:sz w:val="20"/>
                <w:szCs w:val="20"/>
              </w:rPr>
            </w:pPr>
            <w:r w:rsidRPr="002844CF">
              <w:rPr>
                <w:sz w:val="20"/>
                <w:szCs w:val="20"/>
              </w:rPr>
              <w:t>1 056,6</w:t>
            </w:r>
          </w:p>
        </w:tc>
        <w:tc>
          <w:tcPr>
            <w:tcW w:w="1276" w:type="dxa"/>
          </w:tcPr>
          <w:p w:rsidR="000A23CE" w:rsidRPr="002844CF" w:rsidRDefault="000A23CE" w:rsidP="000A23CE">
            <w:pPr>
              <w:jc w:val="center"/>
              <w:rPr>
                <w:sz w:val="20"/>
                <w:szCs w:val="20"/>
              </w:rPr>
            </w:pPr>
            <w:r w:rsidRPr="002844CF">
              <w:rPr>
                <w:sz w:val="20"/>
                <w:szCs w:val="20"/>
              </w:rPr>
              <w:t>760,50</w:t>
            </w:r>
          </w:p>
        </w:tc>
        <w:tc>
          <w:tcPr>
            <w:tcW w:w="1211" w:type="dxa"/>
          </w:tcPr>
          <w:p w:rsidR="000A23CE" w:rsidRPr="002844CF" w:rsidRDefault="000A23CE" w:rsidP="000A23CE">
            <w:pPr>
              <w:jc w:val="center"/>
              <w:rPr>
                <w:sz w:val="20"/>
                <w:szCs w:val="20"/>
              </w:rPr>
            </w:pPr>
            <w:r w:rsidRPr="002844CF">
              <w:rPr>
                <w:sz w:val="20"/>
                <w:szCs w:val="20"/>
              </w:rPr>
              <w:t>356,8</w:t>
            </w:r>
          </w:p>
        </w:tc>
      </w:tr>
      <w:tr w:rsidR="000A23CE" w:rsidRPr="00BE5F12" w:rsidTr="009B3133">
        <w:trPr>
          <w:trHeight w:val="495"/>
        </w:trPr>
        <w:tc>
          <w:tcPr>
            <w:tcW w:w="4673" w:type="dxa"/>
          </w:tcPr>
          <w:p w:rsidR="000A23CE" w:rsidRPr="002844CF" w:rsidRDefault="000A23CE" w:rsidP="000A23CE">
            <w:pPr>
              <w:rPr>
                <w:bCs/>
                <w:sz w:val="20"/>
                <w:szCs w:val="20"/>
              </w:rPr>
            </w:pPr>
            <w:r w:rsidRPr="002844CF">
              <w:rPr>
                <w:bCs/>
                <w:sz w:val="20"/>
                <w:szCs w:val="20"/>
              </w:rPr>
              <w:t>Доходы от оказания платных услуг и компенсации затрат государства</w:t>
            </w:r>
          </w:p>
        </w:tc>
        <w:tc>
          <w:tcPr>
            <w:tcW w:w="1134" w:type="dxa"/>
          </w:tcPr>
          <w:p w:rsidR="000A23CE" w:rsidRPr="002844CF" w:rsidRDefault="000A23CE" w:rsidP="000A23CE">
            <w:pPr>
              <w:jc w:val="center"/>
              <w:rPr>
                <w:sz w:val="20"/>
                <w:szCs w:val="20"/>
              </w:rPr>
            </w:pPr>
            <w:r w:rsidRPr="002844CF">
              <w:rPr>
                <w:sz w:val="20"/>
                <w:szCs w:val="20"/>
              </w:rPr>
              <w:t>7 371,2</w:t>
            </w:r>
          </w:p>
        </w:tc>
        <w:tc>
          <w:tcPr>
            <w:tcW w:w="1276" w:type="dxa"/>
            <w:shd w:val="clear" w:color="auto" w:fill="auto"/>
          </w:tcPr>
          <w:p w:rsidR="000A23CE" w:rsidRPr="002844CF" w:rsidRDefault="000A23CE" w:rsidP="000A23CE">
            <w:pPr>
              <w:jc w:val="center"/>
              <w:rPr>
                <w:sz w:val="20"/>
                <w:szCs w:val="20"/>
              </w:rPr>
            </w:pPr>
            <w:r w:rsidRPr="002844CF">
              <w:rPr>
                <w:sz w:val="20"/>
                <w:szCs w:val="20"/>
              </w:rPr>
              <w:t>2 894,4</w:t>
            </w:r>
          </w:p>
        </w:tc>
        <w:tc>
          <w:tcPr>
            <w:tcW w:w="1276" w:type="dxa"/>
          </w:tcPr>
          <w:p w:rsidR="000A23CE" w:rsidRPr="002844CF" w:rsidRDefault="000A23CE" w:rsidP="000A23CE">
            <w:pPr>
              <w:jc w:val="center"/>
              <w:rPr>
                <w:sz w:val="20"/>
                <w:szCs w:val="20"/>
              </w:rPr>
            </w:pPr>
            <w:r w:rsidRPr="002844CF">
              <w:rPr>
                <w:sz w:val="20"/>
                <w:szCs w:val="20"/>
              </w:rPr>
              <w:t>-4 476,80</w:t>
            </w:r>
          </w:p>
        </w:tc>
        <w:tc>
          <w:tcPr>
            <w:tcW w:w="1211" w:type="dxa"/>
          </w:tcPr>
          <w:p w:rsidR="000A23CE" w:rsidRPr="002844CF" w:rsidRDefault="000A23CE" w:rsidP="000A23CE">
            <w:pPr>
              <w:jc w:val="center"/>
              <w:rPr>
                <w:sz w:val="20"/>
                <w:szCs w:val="20"/>
              </w:rPr>
            </w:pPr>
            <w:r w:rsidRPr="002844CF">
              <w:rPr>
                <w:sz w:val="20"/>
                <w:szCs w:val="20"/>
              </w:rPr>
              <w:t>39,3</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Доходы от продажи материальных и нематериальных активов</w:t>
            </w:r>
          </w:p>
        </w:tc>
        <w:tc>
          <w:tcPr>
            <w:tcW w:w="1134" w:type="dxa"/>
          </w:tcPr>
          <w:p w:rsidR="000A23CE" w:rsidRPr="002844CF" w:rsidRDefault="000A23CE" w:rsidP="000A23CE">
            <w:pPr>
              <w:jc w:val="center"/>
              <w:rPr>
                <w:sz w:val="20"/>
                <w:szCs w:val="20"/>
              </w:rPr>
            </w:pPr>
            <w:r w:rsidRPr="002844CF">
              <w:rPr>
                <w:sz w:val="20"/>
                <w:szCs w:val="20"/>
              </w:rPr>
              <w:t>18 011,4</w:t>
            </w:r>
          </w:p>
        </w:tc>
        <w:tc>
          <w:tcPr>
            <w:tcW w:w="1276" w:type="dxa"/>
          </w:tcPr>
          <w:p w:rsidR="000A23CE" w:rsidRPr="002844CF" w:rsidRDefault="000A23CE" w:rsidP="000A23CE">
            <w:pPr>
              <w:jc w:val="center"/>
              <w:rPr>
                <w:sz w:val="20"/>
                <w:szCs w:val="20"/>
              </w:rPr>
            </w:pPr>
            <w:r w:rsidRPr="002844CF">
              <w:rPr>
                <w:sz w:val="20"/>
                <w:szCs w:val="20"/>
              </w:rPr>
              <w:t>17 534,3</w:t>
            </w:r>
          </w:p>
        </w:tc>
        <w:tc>
          <w:tcPr>
            <w:tcW w:w="1276" w:type="dxa"/>
          </w:tcPr>
          <w:p w:rsidR="000A23CE" w:rsidRPr="002844CF" w:rsidRDefault="000A23CE" w:rsidP="000A23CE">
            <w:pPr>
              <w:jc w:val="center"/>
              <w:rPr>
                <w:sz w:val="20"/>
                <w:szCs w:val="20"/>
              </w:rPr>
            </w:pPr>
            <w:r w:rsidRPr="002844CF">
              <w:rPr>
                <w:sz w:val="20"/>
                <w:szCs w:val="20"/>
              </w:rPr>
              <w:t>-477,10</w:t>
            </w:r>
          </w:p>
        </w:tc>
        <w:tc>
          <w:tcPr>
            <w:tcW w:w="1211" w:type="dxa"/>
          </w:tcPr>
          <w:p w:rsidR="000A23CE" w:rsidRPr="002844CF" w:rsidRDefault="000A23CE" w:rsidP="000A23CE">
            <w:pPr>
              <w:jc w:val="center"/>
              <w:rPr>
                <w:sz w:val="20"/>
                <w:szCs w:val="20"/>
              </w:rPr>
            </w:pPr>
            <w:r w:rsidRPr="002844CF">
              <w:rPr>
                <w:sz w:val="20"/>
                <w:szCs w:val="20"/>
              </w:rPr>
              <w:t>97,4</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Штрафы, санкции, возмещение ущерба</w:t>
            </w:r>
          </w:p>
        </w:tc>
        <w:tc>
          <w:tcPr>
            <w:tcW w:w="1134" w:type="dxa"/>
          </w:tcPr>
          <w:p w:rsidR="000A23CE" w:rsidRPr="002844CF" w:rsidRDefault="000A23CE" w:rsidP="000A23CE">
            <w:pPr>
              <w:jc w:val="center"/>
              <w:rPr>
                <w:sz w:val="20"/>
                <w:szCs w:val="20"/>
              </w:rPr>
            </w:pPr>
            <w:r w:rsidRPr="002844CF">
              <w:rPr>
                <w:sz w:val="20"/>
                <w:szCs w:val="20"/>
              </w:rPr>
              <w:t>2 577,2</w:t>
            </w:r>
          </w:p>
        </w:tc>
        <w:tc>
          <w:tcPr>
            <w:tcW w:w="1276" w:type="dxa"/>
          </w:tcPr>
          <w:p w:rsidR="000A23CE" w:rsidRPr="002844CF" w:rsidRDefault="000A23CE" w:rsidP="000A23CE">
            <w:pPr>
              <w:jc w:val="center"/>
              <w:rPr>
                <w:sz w:val="20"/>
                <w:szCs w:val="20"/>
              </w:rPr>
            </w:pPr>
            <w:r w:rsidRPr="002844CF">
              <w:rPr>
                <w:sz w:val="20"/>
                <w:szCs w:val="20"/>
              </w:rPr>
              <w:t>18 026,2</w:t>
            </w:r>
          </w:p>
        </w:tc>
        <w:tc>
          <w:tcPr>
            <w:tcW w:w="1276" w:type="dxa"/>
          </w:tcPr>
          <w:p w:rsidR="000A23CE" w:rsidRPr="002844CF" w:rsidRDefault="000A23CE" w:rsidP="000A23CE">
            <w:pPr>
              <w:jc w:val="center"/>
              <w:rPr>
                <w:sz w:val="20"/>
                <w:szCs w:val="20"/>
              </w:rPr>
            </w:pPr>
            <w:r w:rsidRPr="002844CF">
              <w:rPr>
                <w:sz w:val="20"/>
                <w:szCs w:val="20"/>
              </w:rPr>
              <w:t>15 449,00</w:t>
            </w:r>
          </w:p>
        </w:tc>
        <w:tc>
          <w:tcPr>
            <w:tcW w:w="1211" w:type="dxa"/>
          </w:tcPr>
          <w:p w:rsidR="000A23CE" w:rsidRPr="002844CF" w:rsidRDefault="000A23CE" w:rsidP="000A23CE">
            <w:pPr>
              <w:jc w:val="center"/>
              <w:rPr>
                <w:sz w:val="20"/>
                <w:szCs w:val="20"/>
              </w:rPr>
            </w:pPr>
            <w:r w:rsidRPr="002844CF">
              <w:rPr>
                <w:sz w:val="20"/>
                <w:szCs w:val="20"/>
              </w:rPr>
              <w:t>699,4</w:t>
            </w:r>
          </w:p>
        </w:tc>
      </w:tr>
      <w:tr w:rsidR="00A55F35" w:rsidRPr="00BE5F12" w:rsidTr="009B3133">
        <w:tc>
          <w:tcPr>
            <w:tcW w:w="4673" w:type="dxa"/>
          </w:tcPr>
          <w:p w:rsidR="00A55F35" w:rsidRPr="002844CF" w:rsidRDefault="00A55F35" w:rsidP="000A23CE">
            <w:pPr>
              <w:rPr>
                <w:bCs/>
                <w:sz w:val="20"/>
                <w:szCs w:val="20"/>
              </w:rPr>
            </w:pPr>
            <w:r>
              <w:rPr>
                <w:bCs/>
                <w:sz w:val="20"/>
                <w:szCs w:val="20"/>
              </w:rPr>
              <w:t xml:space="preserve">Прочие неналоговые доходы </w:t>
            </w:r>
          </w:p>
        </w:tc>
        <w:tc>
          <w:tcPr>
            <w:tcW w:w="1134" w:type="dxa"/>
          </w:tcPr>
          <w:p w:rsidR="00A55F35" w:rsidRPr="002844CF" w:rsidRDefault="00A55F35" w:rsidP="000A23CE">
            <w:pPr>
              <w:jc w:val="center"/>
              <w:rPr>
                <w:sz w:val="20"/>
                <w:szCs w:val="20"/>
              </w:rPr>
            </w:pPr>
            <w:r>
              <w:rPr>
                <w:sz w:val="20"/>
                <w:szCs w:val="20"/>
              </w:rPr>
              <w:t>134,5</w:t>
            </w:r>
          </w:p>
        </w:tc>
        <w:tc>
          <w:tcPr>
            <w:tcW w:w="1276" w:type="dxa"/>
          </w:tcPr>
          <w:p w:rsidR="00A55F35" w:rsidRPr="002844CF" w:rsidRDefault="00A55F35" w:rsidP="000A23CE">
            <w:pPr>
              <w:jc w:val="center"/>
              <w:rPr>
                <w:sz w:val="20"/>
                <w:szCs w:val="20"/>
              </w:rPr>
            </w:pPr>
            <w:r>
              <w:rPr>
                <w:sz w:val="20"/>
                <w:szCs w:val="20"/>
              </w:rPr>
              <w:t>14,8</w:t>
            </w:r>
          </w:p>
        </w:tc>
        <w:tc>
          <w:tcPr>
            <w:tcW w:w="1276" w:type="dxa"/>
          </w:tcPr>
          <w:p w:rsidR="00A55F35" w:rsidRPr="002844CF" w:rsidRDefault="00A55F35" w:rsidP="000A23CE">
            <w:pPr>
              <w:jc w:val="center"/>
              <w:rPr>
                <w:sz w:val="20"/>
                <w:szCs w:val="20"/>
              </w:rPr>
            </w:pPr>
            <w:r>
              <w:rPr>
                <w:sz w:val="20"/>
                <w:szCs w:val="20"/>
              </w:rPr>
              <w:t>-119,7</w:t>
            </w:r>
          </w:p>
        </w:tc>
        <w:tc>
          <w:tcPr>
            <w:tcW w:w="1211" w:type="dxa"/>
          </w:tcPr>
          <w:p w:rsidR="00A55F35" w:rsidRPr="002844CF" w:rsidRDefault="00A55F35" w:rsidP="000A23CE">
            <w:pPr>
              <w:jc w:val="center"/>
              <w:rPr>
                <w:sz w:val="20"/>
                <w:szCs w:val="20"/>
              </w:rPr>
            </w:pPr>
            <w:r>
              <w:rPr>
                <w:sz w:val="20"/>
                <w:szCs w:val="20"/>
              </w:rPr>
              <w:t>0</w:t>
            </w:r>
          </w:p>
        </w:tc>
      </w:tr>
      <w:tr w:rsidR="000A23CE" w:rsidRPr="00BE5F12" w:rsidTr="009B3133">
        <w:trPr>
          <w:trHeight w:val="263"/>
        </w:trPr>
        <w:tc>
          <w:tcPr>
            <w:tcW w:w="4673" w:type="dxa"/>
          </w:tcPr>
          <w:p w:rsidR="000A23CE" w:rsidRPr="002844CF" w:rsidRDefault="000A23CE" w:rsidP="000A23CE">
            <w:pPr>
              <w:rPr>
                <w:b/>
                <w:bCs/>
                <w:sz w:val="20"/>
                <w:szCs w:val="20"/>
              </w:rPr>
            </w:pPr>
            <w:r w:rsidRPr="002844CF">
              <w:rPr>
                <w:b/>
                <w:bCs/>
                <w:sz w:val="20"/>
                <w:szCs w:val="20"/>
              </w:rPr>
              <w:t>БЕЗВОЗМЕЗДНЫЕ ПОСТУПЛЕНИЯ</w:t>
            </w:r>
          </w:p>
        </w:tc>
        <w:tc>
          <w:tcPr>
            <w:tcW w:w="1134" w:type="dxa"/>
          </w:tcPr>
          <w:p w:rsidR="000A23CE" w:rsidRPr="002844CF" w:rsidRDefault="000A23CE" w:rsidP="000A23CE">
            <w:pPr>
              <w:jc w:val="center"/>
              <w:rPr>
                <w:b/>
                <w:sz w:val="20"/>
                <w:szCs w:val="20"/>
              </w:rPr>
            </w:pPr>
            <w:r w:rsidRPr="002844CF">
              <w:rPr>
                <w:b/>
                <w:sz w:val="20"/>
                <w:szCs w:val="20"/>
              </w:rPr>
              <w:t>682 724,5</w:t>
            </w:r>
          </w:p>
        </w:tc>
        <w:tc>
          <w:tcPr>
            <w:tcW w:w="1276" w:type="dxa"/>
          </w:tcPr>
          <w:p w:rsidR="000A23CE" w:rsidRPr="002844CF" w:rsidRDefault="000A23CE" w:rsidP="000A23CE">
            <w:pPr>
              <w:jc w:val="center"/>
              <w:rPr>
                <w:b/>
                <w:sz w:val="20"/>
                <w:szCs w:val="20"/>
              </w:rPr>
            </w:pPr>
            <w:r w:rsidRPr="002844CF">
              <w:rPr>
                <w:b/>
                <w:sz w:val="20"/>
                <w:szCs w:val="20"/>
              </w:rPr>
              <w:t>793 777,3</w:t>
            </w:r>
          </w:p>
        </w:tc>
        <w:tc>
          <w:tcPr>
            <w:tcW w:w="1276" w:type="dxa"/>
          </w:tcPr>
          <w:p w:rsidR="000A23CE" w:rsidRPr="002844CF" w:rsidRDefault="000A23CE" w:rsidP="000A23CE">
            <w:pPr>
              <w:jc w:val="center"/>
              <w:rPr>
                <w:sz w:val="20"/>
                <w:szCs w:val="20"/>
              </w:rPr>
            </w:pPr>
            <w:r w:rsidRPr="002844CF">
              <w:rPr>
                <w:sz w:val="20"/>
                <w:szCs w:val="20"/>
              </w:rPr>
              <w:t>111 052,80</w:t>
            </w:r>
          </w:p>
        </w:tc>
        <w:tc>
          <w:tcPr>
            <w:tcW w:w="1211" w:type="dxa"/>
          </w:tcPr>
          <w:p w:rsidR="000A23CE" w:rsidRPr="002844CF" w:rsidRDefault="000A23CE" w:rsidP="000A23CE">
            <w:pPr>
              <w:jc w:val="center"/>
              <w:rPr>
                <w:sz w:val="20"/>
                <w:szCs w:val="20"/>
              </w:rPr>
            </w:pPr>
            <w:r w:rsidRPr="002844CF">
              <w:rPr>
                <w:sz w:val="20"/>
                <w:szCs w:val="20"/>
              </w:rPr>
              <w:t>116,3</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Дотации бюджетам субъектов Российской Федерации и муниципальных образований</w:t>
            </w:r>
          </w:p>
        </w:tc>
        <w:tc>
          <w:tcPr>
            <w:tcW w:w="1134" w:type="dxa"/>
          </w:tcPr>
          <w:p w:rsidR="000A23CE" w:rsidRPr="002844CF" w:rsidRDefault="000A23CE" w:rsidP="000A23CE">
            <w:pPr>
              <w:jc w:val="center"/>
              <w:rPr>
                <w:sz w:val="20"/>
                <w:szCs w:val="20"/>
              </w:rPr>
            </w:pPr>
            <w:r w:rsidRPr="002844CF">
              <w:rPr>
                <w:sz w:val="20"/>
                <w:szCs w:val="20"/>
              </w:rPr>
              <w:t>245 638,8</w:t>
            </w:r>
          </w:p>
        </w:tc>
        <w:tc>
          <w:tcPr>
            <w:tcW w:w="1276" w:type="dxa"/>
          </w:tcPr>
          <w:p w:rsidR="000A23CE" w:rsidRPr="002844CF" w:rsidRDefault="000A23CE" w:rsidP="000A23CE">
            <w:pPr>
              <w:jc w:val="center"/>
              <w:rPr>
                <w:sz w:val="20"/>
                <w:szCs w:val="20"/>
              </w:rPr>
            </w:pPr>
            <w:r w:rsidRPr="002844CF">
              <w:rPr>
                <w:sz w:val="20"/>
                <w:szCs w:val="20"/>
              </w:rPr>
              <w:t>337 958,6</w:t>
            </w:r>
          </w:p>
        </w:tc>
        <w:tc>
          <w:tcPr>
            <w:tcW w:w="1276" w:type="dxa"/>
          </w:tcPr>
          <w:p w:rsidR="000A23CE" w:rsidRPr="002844CF" w:rsidRDefault="000A23CE" w:rsidP="000A23CE">
            <w:pPr>
              <w:jc w:val="center"/>
              <w:rPr>
                <w:sz w:val="20"/>
                <w:szCs w:val="20"/>
              </w:rPr>
            </w:pPr>
            <w:r w:rsidRPr="002844CF">
              <w:rPr>
                <w:sz w:val="20"/>
                <w:szCs w:val="20"/>
              </w:rPr>
              <w:t>92 319,80</w:t>
            </w:r>
          </w:p>
        </w:tc>
        <w:tc>
          <w:tcPr>
            <w:tcW w:w="1211" w:type="dxa"/>
          </w:tcPr>
          <w:p w:rsidR="000A23CE" w:rsidRPr="002844CF" w:rsidRDefault="000A23CE" w:rsidP="000A23CE">
            <w:pPr>
              <w:jc w:val="center"/>
              <w:rPr>
                <w:sz w:val="20"/>
                <w:szCs w:val="20"/>
              </w:rPr>
            </w:pPr>
            <w:r w:rsidRPr="002844CF">
              <w:rPr>
                <w:sz w:val="20"/>
                <w:szCs w:val="20"/>
              </w:rPr>
              <w:t>137,6</w:t>
            </w:r>
          </w:p>
        </w:tc>
      </w:tr>
      <w:tr w:rsidR="000A23CE" w:rsidRPr="00BE5F12" w:rsidTr="009B3133">
        <w:tc>
          <w:tcPr>
            <w:tcW w:w="4673" w:type="dxa"/>
          </w:tcPr>
          <w:p w:rsidR="000A23CE" w:rsidRPr="00241042" w:rsidRDefault="000A23CE" w:rsidP="000A23CE">
            <w:pPr>
              <w:rPr>
                <w:bCs/>
                <w:sz w:val="20"/>
                <w:szCs w:val="20"/>
              </w:rPr>
            </w:pPr>
            <w:r w:rsidRPr="00241042">
              <w:rPr>
                <w:bCs/>
                <w:sz w:val="20"/>
                <w:szCs w:val="20"/>
              </w:rPr>
              <w:t>Субсидии бюджетам бюджетной системы Российской Федерации (межбюджетные субсидии)</w:t>
            </w:r>
          </w:p>
        </w:tc>
        <w:tc>
          <w:tcPr>
            <w:tcW w:w="1134" w:type="dxa"/>
          </w:tcPr>
          <w:p w:rsidR="000A23CE" w:rsidRPr="00241042" w:rsidRDefault="000A23CE" w:rsidP="000A23CE">
            <w:pPr>
              <w:jc w:val="center"/>
              <w:rPr>
                <w:sz w:val="20"/>
                <w:szCs w:val="20"/>
              </w:rPr>
            </w:pPr>
            <w:r w:rsidRPr="00241042">
              <w:rPr>
                <w:sz w:val="20"/>
                <w:szCs w:val="20"/>
              </w:rPr>
              <w:t>245 638,8</w:t>
            </w:r>
          </w:p>
        </w:tc>
        <w:tc>
          <w:tcPr>
            <w:tcW w:w="1276" w:type="dxa"/>
          </w:tcPr>
          <w:p w:rsidR="000A23CE" w:rsidRPr="00241042" w:rsidRDefault="000A23CE" w:rsidP="000A23CE">
            <w:pPr>
              <w:jc w:val="center"/>
              <w:rPr>
                <w:sz w:val="20"/>
                <w:szCs w:val="20"/>
              </w:rPr>
            </w:pPr>
            <w:r w:rsidRPr="00241042">
              <w:rPr>
                <w:sz w:val="20"/>
                <w:szCs w:val="20"/>
              </w:rPr>
              <w:t>236 084,9</w:t>
            </w:r>
          </w:p>
        </w:tc>
        <w:tc>
          <w:tcPr>
            <w:tcW w:w="1276" w:type="dxa"/>
          </w:tcPr>
          <w:p w:rsidR="000A23CE" w:rsidRPr="00241042" w:rsidRDefault="000A23CE" w:rsidP="000A23CE">
            <w:pPr>
              <w:jc w:val="center"/>
              <w:rPr>
                <w:sz w:val="20"/>
                <w:szCs w:val="20"/>
              </w:rPr>
            </w:pPr>
            <w:r w:rsidRPr="00241042">
              <w:rPr>
                <w:sz w:val="20"/>
                <w:szCs w:val="20"/>
              </w:rPr>
              <w:t>-9 553,90</w:t>
            </w:r>
          </w:p>
        </w:tc>
        <w:tc>
          <w:tcPr>
            <w:tcW w:w="1211" w:type="dxa"/>
          </w:tcPr>
          <w:p w:rsidR="000A23CE" w:rsidRPr="00241042" w:rsidRDefault="000A23CE" w:rsidP="000A23CE">
            <w:pPr>
              <w:jc w:val="center"/>
              <w:rPr>
                <w:sz w:val="20"/>
                <w:szCs w:val="20"/>
              </w:rPr>
            </w:pPr>
            <w:r w:rsidRPr="00241042">
              <w:rPr>
                <w:sz w:val="20"/>
                <w:szCs w:val="20"/>
              </w:rPr>
              <w:t>96,1</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lastRenderedPageBreak/>
              <w:t>Субвенции бюджетам бюджетной системы Российской Федерации</w:t>
            </w:r>
          </w:p>
        </w:tc>
        <w:tc>
          <w:tcPr>
            <w:tcW w:w="1134" w:type="dxa"/>
          </w:tcPr>
          <w:p w:rsidR="000A23CE" w:rsidRPr="002844CF" w:rsidRDefault="000A23CE" w:rsidP="000A23CE">
            <w:pPr>
              <w:jc w:val="center"/>
              <w:rPr>
                <w:sz w:val="20"/>
                <w:szCs w:val="20"/>
              </w:rPr>
            </w:pPr>
            <w:r w:rsidRPr="002844CF">
              <w:rPr>
                <w:sz w:val="20"/>
                <w:szCs w:val="20"/>
              </w:rPr>
              <w:t>251 786,4</w:t>
            </w:r>
          </w:p>
        </w:tc>
        <w:tc>
          <w:tcPr>
            <w:tcW w:w="1276" w:type="dxa"/>
          </w:tcPr>
          <w:p w:rsidR="000A23CE" w:rsidRPr="002844CF" w:rsidRDefault="000A23CE" w:rsidP="000A23CE">
            <w:pPr>
              <w:jc w:val="center"/>
              <w:rPr>
                <w:sz w:val="20"/>
                <w:szCs w:val="20"/>
              </w:rPr>
            </w:pPr>
            <w:r w:rsidRPr="002844CF">
              <w:rPr>
                <w:sz w:val="20"/>
                <w:szCs w:val="20"/>
              </w:rPr>
              <w:t>212 100,0</w:t>
            </w:r>
          </w:p>
        </w:tc>
        <w:tc>
          <w:tcPr>
            <w:tcW w:w="1276" w:type="dxa"/>
          </w:tcPr>
          <w:p w:rsidR="000A23CE" w:rsidRPr="002844CF" w:rsidRDefault="000A23CE" w:rsidP="000A23CE">
            <w:pPr>
              <w:jc w:val="center"/>
              <w:rPr>
                <w:sz w:val="20"/>
                <w:szCs w:val="20"/>
              </w:rPr>
            </w:pPr>
            <w:r w:rsidRPr="002844CF">
              <w:rPr>
                <w:sz w:val="20"/>
                <w:szCs w:val="20"/>
              </w:rPr>
              <w:t>-39 686,40</w:t>
            </w:r>
          </w:p>
        </w:tc>
        <w:tc>
          <w:tcPr>
            <w:tcW w:w="1211" w:type="dxa"/>
          </w:tcPr>
          <w:p w:rsidR="000A23CE" w:rsidRPr="002844CF" w:rsidRDefault="000A23CE" w:rsidP="000A23CE">
            <w:pPr>
              <w:jc w:val="center"/>
              <w:rPr>
                <w:sz w:val="20"/>
                <w:szCs w:val="20"/>
              </w:rPr>
            </w:pPr>
            <w:r w:rsidRPr="002844CF">
              <w:rPr>
                <w:sz w:val="20"/>
                <w:szCs w:val="20"/>
              </w:rPr>
              <w:t>84,2</w:t>
            </w:r>
          </w:p>
        </w:tc>
      </w:tr>
      <w:tr w:rsidR="000A23CE" w:rsidRPr="00BE5F12" w:rsidTr="009B3133">
        <w:trPr>
          <w:trHeight w:val="320"/>
        </w:trPr>
        <w:tc>
          <w:tcPr>
            <w:tcW w:w="4673" w:type="dxa"/>
          </w:tcPr>
          <w:p w:rsidR="000A23CE" w:rsidRPr="002844CF" w:rsidRDefault="000A23CE" w:rsidP="009B3133">
            <w:pPr>
              <w:rPr>
                <w:bCs/>
                <w:sz w:val="20"/>
                <w:szCs w:val="20"/>
              </w:rPr>
            </w:pPr>
            <w:r w:rsidRPr="002844CF">
              <w:rPr>
                <w:bCs/>
                <w:sz w:val="20"/>
                <w:szCs w:val="20"/>
              </w:rPr>
              <w:t>Иные межбюджетные трансферты</w:t>
            </w:r>
          </w:p>
        </w:tc>
        <w:tc>
          <w:tcPr>
            <w:tcW w:w="1134" w:type="dxa"/>
          </w:tcPr>
          <w:p w:rsidR="000A23CE" w:rsidRPr="002844CF" w:rsidRDefault="000A23CE" w:rsidP="000A23CE">
            <w:pPr>
              <w:jc w:val="center"/>
              <w:rPr>
                <w:sz w:val="20"/>
                <w:szCs w:val="20"/>
              </w:rPr>
            </w:pPr>
            <w:r w:rsidRPr="002844CF">
              <w:rPr>
                <w:sz w:val="20"/>
                <w:szCs w:val="20"/>
              </w:rPr>
              <w:t>3 299,9</w:t>
            </w:r>
          </w:p>
        </w:tc>
        <w:tc>
          <w:tcPr>
            <w:tcW w:w="1276" w:type="dxa"/>
          </w:tcPr>
          <w:p w:rsidR="000A23CE" w:rsidRPr="002844CF" w:rsidRDefault="000A23CE" w:rsidP="000A23CE">
            <w:pPr>
              <w:jc w:val="center"/>
              <w:rPr>
                <w:sz w:val="20"/>
                <w:szCs w:val="20"/>
              </w:rPr>
            </w:pPr>
            <w:r w:rsidRPr="002844CF">
              <w:rPr>
                <w:sz w:val="20"/>
                <w:szCs w:val="20"/>
              </w:rPr>
              <w:t>9 934,2</w:t>
            </w:r>
          </w:p>
        </w:tc>
        <w:tc>
          <w:tcPr>
            <w:tcW w:w="1276" w:type="dxa"/>
          </w:tcPr>
          <w:p w:rsidR="000A23CE" w:rsidRPr="002844CF" w:rsidRDefault="000A23CE" w:rsidP="000A23CE">
            <w:pPr>
              <w:jc w:val="center"/>
              <w:rPr>
                <w:sz w:val="20"/>
                <w:szCs w:val="20"/>
              </w:rPr>
            </w:pPr>
            <w:r w:rsidRPr="002844CF">
              <w:rPr>
                <w:sz w:val="20"/>
                <w:szCs w:val="20"/>
              </w:rPr>
              <w:t>6 634,30</w:t>
            </w:r>
          </w:p>
        </w:tc>
        <w:tc>
          <w:tcPr>
            <w:tcW w:w="1211" w:type="dxa"/>
          </w:tcPr>
          <w:p w:rsidR="000A23CE" w:rsidRPr="002844CF" w:rsidRDefault="000A23CE" w:rsidP="000A23CE">
            <w:pPr>
              <w:jc w:val="center"/>
              <w:rPr>
                <w:sz w:val="20"/>
                <w:szCs w:val="20"/>
              </w:rPr>
            </w:pPr>
            <w:r w:rsidRPr="002844CF">
              <w:rPr>
                <w:sz w:val="20"/>
                <w:szCs w:val="20"/>
              </w:rPr>
              <w:t>301,0</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Безвозмездные поступления от государственных (муниципальных) организаций</w:t>
            </w:r>
          </w:p>
        </w:tc>
        <w:tc>
          <w:tcPr>
            <w:tcW w:w="1134" w:type="dxa"/>
          </w:tcPr>
          <w:p w:rsidR="000A23CE" w:rsidRPr="002844CF" w:rsidRDefault="000A23CE" w:rsidP="000A23CE">
            <w:pPr>
              <w:jc w:val="center"/>
              <w:rPr>
                <w:sz w:val="20"/>
                <w:szCs w:val="20"/>
              </w:rPr>
            </w:pPr>
            <w:r w:rsidRPr="002844CF">
              <w:rPr>
                <w:sz w:val="20"/>
                <w:szCs w:val="20"/>
              </w:rPr>
              <w:t>0</w:t>
            </w:r>
          </w:p>
        </w:tc>
        <w:tc>
          <w:tcPr>
            <w:tcW w:w="1276" w:type="dxa"/>
          </w:tcPr>
          <w:p w:rsidR="000A23CE" w:rsidRPr="002844CF" w:rsidRDefault="000A23CE" w:rsidP="000A23CE">
            <w:pPr>
              <w:jc w:val="center"/>
              <w:rPr>
                <w:sz w:val="20"/>
                <w:szCs w:val="20"/>
              </w:rPr>
            </w:pPr>
            <w:r w:rsidRPr="002844CF">
              <w:rPr>
                <w:sz w:val="20"/>
                <w:szCs w:val="20"/>
              </w:rPr>
              <w:t>1 887,8</w:t>
            </w:r>
          </w:p>
        </w:tc>
        <w:tc>
          <w:tcPr>
            <w:tcW w:w="1276" w:type="dxa"/>
          </w:tcPr>
          <w:p w:rsidR="000A23CE" w:rsidRPr="002844CF" w:rsidRDefault="000A23CE" w:rsidP="000A23CE">
            <w:pPr>
              <w:jc w:val="center"/>
              <w:rPr>
                <w:sz w:val="20"/>
                <w:szCs w:val="20"/>
              </w:rPr>
            </w:pPr>
            <w:r w:rsidRPr="002844CF">
              <w:rPr>
                <w:sz w:val="20"/>
                <w:szCs w:val="20"/>
              </w:rPr>
              <w:t>1 887,80</w:t>
            </w:r>
          </w:p>
        </w:tc>
        <w:tc>
          <w:tcPr>
            <w:tcW w:w="1211" w:type="dxa"/>
          </w:tcPr>
          <w:p w:rsidR="000A23CE" w:rsidRPr="002844CF" w:rsidRDefault="000A23CE" w:rsidP="000A23CE">
            <w:pPr>
              <w:jc w:val="center"/>
              <w:rPr>
                <w:sz w:val="20"/>
                <w:szCs w:val="20"/>
              </w:rPr>
            </w:pPr>
            <w:r w:rsidRPr="002844CF">
              <w:rPr>
                <w:sz w:val="20"/>
                <w:szCs w:val="20"/>
              </w:rPr>
              <w:t>0,0</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Безвозмездные поступления от негосударственных организаций</w:t>
            </w:r>
          </w:p>
        </w:tc>
        <w:tc>
          <w:tcPr>
            <w:tcW w:w="1134" w:type="dxa"/>
          </w:tcPr>
          <w:p w:rsidR="000A23CE" w:rsidRPr="002844CF" w:rsidRDefault="000A23CE" w:rsidP="000A23CE">
            <w:pPr>
              <w:jc w:val="center"/>
              <w:rPr>
                <w:sz w:val="20"/>
                <w:szCs w:val="20"/>
              </w:rPr>
            </w:pPr>
            <w:r w:rsidRPr="002844CF">
              <w:rPr>
                <w:sz w:val="20"/>
                <w:szCs w:val="20"/>
              </w:rPr>
              <w:t>492,3</w:t>
            </w:r>
          </w:p>
        </w:tc>
        <w:tc>
          <w:tcPr>
            <w:tcW w:w="1276" w:type="dxa"/>
          </w:tcPr>
          <w:p w:rsidR="000A23CE" w:rsidRPr="002844CF" w:rsidRDefault="000A23CE" w:rsidP="000A23CE">
            <w:pPr>
              <w:jc w:val="center"/>
              <w:rPr>
                <w:sz w:val="20"/>
                <w:szCs w:val="20"/>
              </w:rPr>
            </w:pPr>
            <w:r w:rsidRPr="002844CF">
              <w:rPr>
                <w:sz w:val="20"/>
                <w:szCs w:val="20"/>
              </w:rPr>
              <w:t>0</w:t>
            </w:r>
          </w:p>
        </w:tc>
        <w:tc>
          <w:tcPr>
            <w:tcW w:w="1276" w:type="dxa"/>
          </w:tcPr>
          <w:p w:rsidR="000A23CE" w:rsidRPr="001A1AC1" w:rsidRDefault="000A23CE" w:rsidP="000A23CE">
            <w:pPr>
              <w:jc w:val="center"/>
              <w:rPr>
                <w:sz w:val="20"/>
                <w:szCs w:val="20"/>
              </w:rPr>
            </w:pPr>
            <w:r w:rsidRPr="001A1AC1">
              <w:rPr>
                <w:sz w:val="20"/>
                <w:szCs w:val="20"/>
              </w:rPr>
              <w:t>-492,30</w:t>
            </w:r>
          </w:p>
        </w:tc>
        <w:tc>
          <w:tcPr>
            <w:tcW w:w="1211" w:type="dxa"/>
          </w:tcPr>
          <w:p w:rsidR="000A23CE" w:rsidRPr="000A23CE" w:rsidRDefault="000A23CE" w:rsidP="000A23CE">
            <w:pPr>
              <w:jc w:val="center"/>
              <w:rPr>
                <w:sz w:val="20"/>
                <w:szCs w:val="20"/>
              </w:rPr>
            </w:pPr>
            <w:r w:rsidRPr="000A23CE">
              <w:rPr>
                <w:sz w:val="20"/>
                <w:szCs w:val="20"/>
              </w:rPr>
              <w:t>0,0</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Прочие безвозмездные поступления</w:t>
            </w:r>
          </w:p>
        </w:tc>
        <w:tc>
          <w:tcPr>
            <w:tcW w:w="1134" w:type="dxa"/>
          </w:tcPr>
          <w:p w:rsidR="000A23CE" w:rsidRPr="002844CF" w:rsidRDefault="000A23CE" w:rsidP="000A23CE">
            <w:pPr>
              <w:jc w:val="center"/>
              <w:rPr>
                <w:sz w:val="20"/>
                <w:szCs w:val="20"/>
              </w:rPr>
            </w:pPr>
            <w:r w:rsidRPr="002844CF">
              <w:rPr>
                <w:sz w:val="20"/>
                <w:szCs w:val="20"/>
              </w:rPr>
              <w:t>170,0</w:t>
            </w:r>
          </w:p>
        </w:tc>
        <w:tc>
          <w:tcPr>
            <w:tcW w:w="1276" w:type="dxa"/>
          </w:tcPr>
          <w:p w:rsidR="000A23CE" w:rsidRPr="002844CF" w:rsidRDefault="000A23CE" w:rsidP="000A23CE">
            <w:pPr>
              <w:jc w:val="center"/>
              <w:rPr>
                <w:sz w:val="20"/>
                <w:szCs w:val="20"/>
              </w:rPr>
            </w:pPr>
            <w:r w:rsidRPr="002844CF">
              <w:rPr>
                <w:sz w:val="20"/>
                <w:szCs w:val="20"/>
              </w:rPr>
              <w:t>-1,0</w:t>
            </w:r>
          </w:p>
        </w:tc>
        <w:tc>
          <w:tcPr>
            <w:tcW w:w="1276" w:type="dxa"/>
          </w:tcPr>
          <w:p w:rsidR="000A23CE" w:rsidRPr="001A1AC1" w:rsidRDefault="000A23CE" w:rsidP="000A23CE">
            <w:pPr>
              <w:jc w:val="center"/>
              <w:rPr>
                <w:sz w:val="20"/>
                <w:szCs w:val="20"/>
              </w:rPr>
            </w:pPr>
            <w:r w:rsidRPr="001A1AC1">
              <w:rPr>
                <w:sz w:val="20"/>
                <w:szCs w:val="20"/>
              </w:rPr>
              <w:t>-171,00</w:t>
            </w:r>
          </w:p>
        </w:tc>
        <w:tc>
          <w:tcPr>
            <w:tcW w:w="1211" w:type="dxa"/>
          </w:tcPr>
          <w:p w:rsidR="000A23CE" w:rsidRPr="000A23CE" w:rsidRDefault="000A23CE" w:rsidP="000A23CE">
            <w:pPr>
              <w:jc w:val="center"/>
              <w:rPr>
                <w:sz w:val="20"/>
                <w:szCs w:val="20"/>
              </w:rPr>
            </w:pPr>
            <w:r w:rsidRPr="000A23CE">
              <w:rPr>
                <w:sz w:val="20"/>
                <w:szCs w:val="20"/>
              </w:rPr>
              <w:t>-0,6</w:t>
            </w:r>
          </w:p>
        </w:tc>
      </w:tr>
      <w:tr w:rsidR="000A23CE" w:rsidRPr="00BE5F12" w:rsidTr="009B3133">
        <w:tc>
          <w:tcPr>
            <w:tcW w:w="4673" w:type="dxa"/>
          </w:tcPr>
          <w:p w:rsidR="000A23CE" w:rsidRPr="002844CF" w:rsidRDefault="000A23CE" w:rsidP="000A23CE">
            <w:pPr>
              <w:rPr>
                <w:bCs/>
                <w:sz w:val="20"/>
                <w:szCs w:val="20"/>
              </w:rPr>
            </w:pPr>
            <w:r w:rsidRPr="002844CF">
              <w:rPr>
                <w:bCs/>
                <w:sz w:val="20"/>
                <w:szCs w:val="20"/>
              </w:rPr>
              <w:t>Возврат остатков субсидий, субвенций и иных межбюджетных трансфертов, имеющих целевое назначение, прошлых лет</w:t>
            </w:r>
          </w:p>
        </w:tc>
        <w:tc>
          <w:tcPr>
            <w:tcW w:w="1134" w:type="dxa"/>
          </w:tcPr>
          <w:p w:rsidR="000A23CE" w:rsidRPr="002844CF" w:rsidRDefault="000A23CE" w:rsidP="000A23CE">
            <w:pPr>
              <w:jc w:val="center"/>
              <w:rPr>
                <w:sz w:val="20"/>
                <w:szCs w:val="20"/>
              </w:rPr>
            </w:pPr>
            <w:r w:rsidRPr="002844CF">
              <w:rPr>
                <w:sz w:val="20"/>
                <w:szCs w:val="20"/>
              </w:rPr>
              <w:t>-2 502,7</w:t>
            </w:r>
          </w:p>
        </w:tc>
        <w:tc>
          <w:tcPr>
            <w:tcW w:w="1276" w:type="dxa"/>
          </w:tcPr>
          <w:p w:rsidR="000A23CE" w:rsidRPr="002844CF" w:rsidRDefault="000A23CE" w:rsidP="000A23CE">
            <w:pPr>
              <w:jc w:val="center"/>
              <w:rPr>
                <w:sz w:val="20"/>
                <w:szCs w:val="20"/>
              </w:rPr>
            </w:pPr>
            <w:r w:rsidRPr="002844CF">
              <w:rPr>
                <w:sz w:val="20"/>
                <w:szCs w:val="20"/>
              </w:rPr>
              <w:t>- 4 187,1</w:t>
            </w:r>
          </w:p>
        </w:tc>
        <w:tc>
          <w:tcPr>
            <w:tcW w:w="1276" w:type="dxa"/>
          </w:tcPr>
          <w:p w:rsidR="000A23CE" w:rsidRPr="001A1AC1" w:rsidRDefault="000A23CE" w:rsidP="000A23CE">
            <w:pPr>
              <w:jc w:val="center"/>
              <w:rPr>
                <w:sz w:val="20"/>
                <w:szCs w:val="20"/>
              </w:rPr>
            </w:pPr>
            <w:r w:rsidRPr="001A1AC1">
              <w:rPr>
                <w:sz w:val="20"/>
                <w:szCs w:val="20"/>
              </w:rPr>
              <w:t>-1 684,40</w:t>
            </w:r>
          </w:p>
        </w:tc>
        <w:tc>
          <w:tcPr>
            <w:tcW w:w="1211" w:type="dxa"/>
          </w:tcPr>
          <w:p w:rsidR="000A23CE" w:rsidRPr="000A23CE" w:rsidRDefault="000A23CE" w:rsidP="000A23CE">
            <w:pPr>
              <w:jc w:val="center"/>
              <w:rPr>
                <w:sz w:val="20"/>
                <w:szCs w:val="20"/>
              </w:rPr>
            </w:pPr>
            <w:r w:rsidRPr="000A23CE">
              <w:rPr>
                <w:sz w:val="20"/>
                <w:szCs w:val="20"/>
              </w:rPr>
              <w:t>167,3</w:t>
            </w:r>
          </w:p>
        </w:tc>
      </w:tr>
      <w:tr w:rsidR="000A23CE" w:rsidRPr="00BE5F12" w:rsidTr="009B3133">
        <w:trPr>
          <w:trHeight w:val="285"/>
        </w:trPr>
        <w:tc>
          <w:tcPr>
            <w:tcW w:w="4673" w:type="dxa"/>
          </w:tcPr>
          <w:p w:rsidR="000A23CE" w:rsidRPr="002844CF" w:rsidRDefault="000A23CE" w:rsidP="000A23CE">
            <w:pPr>
              <w:rPr>
                <w:b/>
                <w:bCs/>
                <w:sz w:val="20"/>
                <w:szCs w:val="20"/>
              </w:rPr>
            </w:pPr>
            <w:r w:rsidRPr="002844CF">
              <w:rPr>
                <w:b/>
                <w:bCs/>
                <w:sz w:val="20"/>
                <w:szCs w:val="20"/>
              </w:rPr>
              <w:t>ВСЕГО  ДОХОДОВ</w:t>
            </w:r>
          </w:p>
        </w:tc>
        <w:tc>
          <w:tcPr>
            <w:tcW w:w="1134" w:type="dxa"/>
          </w:tcPr>
          <w:p w:rsidR="000A23CE" w:rsidRPr="002844CF" w:rsidRDefault="000A23CE" w:rsidP="000A23CE">
            <w:pPr>
              <w:jc w:val="center"/>
              <w:rPr>
                <w:b/>
                <w:sz w:val="20"/>
                <w:szCs w:val="20"/>
              </w:rPr>
            </w:pPr>
            <w:r w:rsidRPr="002844CF">
              <w:rPr>
                <w:b/>
                <w:sz w:val="20"/>
                <w:szCs w:val="20"/>
              </w:rPr>
              <w:t>963 079,4</w:t>
            </w:r>
          </w:p>
        </w:tc>
        <w:tc>
          <w:tcPr>
            <w:tcW w:w="1276" w:type="dxa"/>
          </w:tcPr>
          <w:p w:rsidR="000A23CE" w:rsidRPr="002844CF" w:rsidRDefault="000A23CE" w:rsidP="000A23CE">
            <w:pPr>
              <w:jc w:val="center"/>
              <w:rPr>
                <w:b/>
                <w:sz w:val="20"/>
                <w:szCs w:val="20"/>
              </w:rPr>
            </w:pPr>
            <w:r w:rsidRPr="002844CF">
              <w:rPr>
                <w:b/>
                <w:sz w:val="20"/>
                <w:szCs w:val="20"/>
              </w:rPr>
              <w:t>1 078 930,3</w:t>
            </w:r>
          </w:p>
        </w:tc>
        <w:tc>
          <w:tcPr>
            <w:tcW w:w="1276" w:type="dxa"/>
          </w:tcPr>
          <w:p w:rsidR="000A23CE" w:rsidRPr="001A1AC1" w:rsidRDefault="000A23CE" w:rsidP="000A23CE">
            <w:pPr>
              <w:jc w:val="center"/>
              <w:rPr>
                <w:sz w:val="20"/>
                <w:szCs w:val="20"/>
              </w:rPr>
            </w:pPr>
            <w:r w:rsidRPr="001A1AC1">
              <w:rPr>
                <w:sz w:val="20"/>
                <w:szCs w:val="20"/>
              </w:rPr>
              <w:t>115 850,90</w:t>
            </w:r>
          </w:p>
        </w:tc>
        <w:tc>
          <w:tcPr>
            <w:tcW w:w="1211" w:type="dxa"/>
          </w:tcPr>
          <w:p w:rsidR="000A23CE" w:rsidRPr="000A23CE" w:rsidRDefault="000A23CE" w:rsidP="000A23CE">
            <w:pPr>
              <w:jc w:val="center"/>
              <w:rPr>
                <w:sz w:val="20"/>
                <w:szCs w:val="20"/>
              </w:rPr>
            </w:pPr>
            <w:r w:rsidRPr="000A23CE">
              <w:rPr>
                <w:sz w:val="20"/>
                <w:szCs w:val="20"/>
              </w:rPr>
              <w:t>112,0</w:t>
            </w:r>
          </w:p>
        </w:tc>
      </w:tr>
    </w:tbl>
    <w:p w:rsidR="00974152" w:rsidRPr="00BE5F12" w:rsidRDefault="00974152" w:rsidP="00974152">
      <w:pPr>
        <w:jc w:val="both"/>
        <w:rPr>
          <w:color w:val="FF0000"/>
        </w:rPr>
      </w:pPr>
      <w:r w:rsidRPr="00BE5F12">
        <w:rPr>
          <w:color w:val="FF0000"/>
        </w:rPr>
        <w:t xml:space="preserve">                                                                                    </w:t>
      </w:r>
    </w:p>
    <w:p w:rsidR="00361B27" w:rsidRDefault="00007715" w:rsidP="00007715">
      <w:pPr>
        <w:ind w:firstLine="709"/>
        <w:jc w:val="both"/>
        <w:rPr>
          <w:color w:val="000000" w:themeColor="text1"/>
        </w:rPr>
      </w:pPr>
      <w:r w:rsidRPr="00007715">
        <w:rPr>
          <w:color w:val="000000" w:themeColor="text1"/>
        </w:rPr>
        <w:t>В соответствии с Федеральным законом от 14.07.2022 года №263-ФЗ «О внесении изменений в части первую и вторую Налогового кодекса Российской Федерации» с 01.01.2023 года установлено требование для налогоплательщиков уплачивать налоги, авансовые платежи, сборы, страховые взносы, пени, штрафы, проценты путем перечисления единого налогового платежа (ЕНП). ЕНП налогоплательщиков наряду с их совокупной обязанностью по уплате налогов, сборов, страховых взносов учитывается налоговыми органами на единых налоговых счетах (ЕНС) налогоплательщиков. Исполнение бюджета городского округа Лотошино в анализируемом периоде осуществлялось с учетом требований указанных изменений Налогового кодекса РФ.</w:t>
      </w:r>
    </w:p>
    <w:p w:rsidR="00561E9C" w:rsidRDefault="00561E9C" w:rsidP="00007715">
      <w:pPr>
        <w:ind w:firstLine="709"/>
        <w:jc w:val="both"/>
        <w:rPr>
          <w:color w:val="000000" w:themeColor="text1"/>
        </w:rPr>
      </w:pPr>
      <w:r>
        <w:rPr>
          <w:color w:val="000000" w:themeColor="text1"/>
        </w:rPr>
        <w:t>В результате принятых Правительством Российской Федерации и Правительством Московской области мер поддержки экономики по минимизации негативных последствий введенных санкций в отношении Российской Федерации поступление доходов в бюджет городского округу Лотошино увеличилось по сравнению с 9 месяцев 2022 года на 1115 850,9 тыс. рублей или на 12,0%, при этом налоговые доходы снизились на 5,1%, неналоговые доходы выросли на 37,3%, безвозмездные поступления – 16,3%.</w:t>
      </w:r>
    </w:p>
    <w:p w:rsidR="00431263" w:rsidRDefault="00431263" w:rsidP="00007715">
      <w:pPr>
        <w:ind w:firstLine="709"/>
        <w:jc w:val="both"/>
        <w:rPr>
          <w:color w:val="000000" w:themeColor="text1"/>
        </w:rPr>
      </w:pPr>
      <w:r>
        <w:rPr>
          <w:color w:val="000000" w:themeColor="text1"/>
        </w:rPr>
        <w:t>По результатам анализа исполнения бюджета городского округа Лотошино за 9 месяцев 2023 года отмечается поступление непредусмотренных Решением о бюджете городского округа Лотошино доходов, а также фактическое превышение плановых назначений отдельных видов доходов.</w:t>
      </w:r>
    </w:p>
    <w:p w:rsidR="00431263" w:rsidRPr="00007715" w:rsidRDefault="00431263" w:rsidP="00007715">
      <w:pPr>
        <w:ind w:firstLine="709"/>
        <w:jc w:val="both"/>
        <w:rPr>
          <w:color w:val="000000" w:themeColor="text1"/>
        </w:rPr>
      </w:pPr>
      <w:r>
        <w:rPr>
          <w:color w:val="000000" w:themeColor="text1"/>
        </w:rPr>
        <w:t>Более подробная информация изложена в подразделах «Налоговые доходы», «Неналоговые доходы» и «Безвозмездные поступления».</w:t>
      </w:r>
    </w:p>
    <w:p w:rsidR="009B3133" w:rsidRDefault="00974152" w:rsidP="00974152">
      <w:pPr>
        <w:jc w:val="both"/>
        <w:rPr>
          <w:color w:val="FF0000"/>
        </w:rPr>
      </w:pPr>
      <w:r w:rsidRPr="00BE5F12">
        <w:rPr>
          <w:color w:val="FF0000"/>
        </w:rPr>
        <w:t xml:space="preserve">   </w:t>
      </w:r>
    </w:p>
    <w:p w:rsidR="00974152" w:rsidRPr="009B3133" w:rsidRDefault="00974152" w:rsidP="00974152">
      <w:pPr>
        <w:jc w:val="both"/>
        <w:rPr>
          <w:b/>
          <w:u w:val="single"/>
        </w:rPr>
      </w:pPr>
      <w:r w:rsidRPr="009B3133">
        <w:t xml:space="preserve"> </w:t>
      </w:r>
      <w:r w:rsidRPr="009B3133">
        <w:rPr>
          <w:b/>
        </w:rPr>
        <w:t xml:space="preserve">3.1. </w:t>
      </w:r>
      <w:r w:rsidR="00361B27" w:rsidRPr="009B3133">
        <w:rPr>
          <w:b/>
          <w:u w:val="single"/>
        </w:rPr>
        <w:t>Налоговые доходы</w:t>
      </w:r>
    </w:p>
    <w:p w:rsidR="00974152" w:rsidRDefault="00974152" w:rsidP="00974152">
      <w:pPr>
        <w:ind w:firstLine="709"/>
        <w:jc w:val="both"/>
      </w:pPr>
      <w:r w:rsidRPr="009B3133">
        <w:t xml:space="preserve"> Плановые назначе</w:t>
      </w:r>
      <w:r w:rsidR="009B3133" w:rsidRPr="009B3133">
        <w:t>ния по налоговым доходам на 2023</w:t>
      </w:r>
      <w:r w:rsidRPr="009B3133">
        <w:t xml:space="preserve"> год составляют </w:t>
      </w:r>
      <w:r w:rsidR="009B3133" w:rsidRPr="009B3133">
        <w:t>361 836,5</w:t>
      </w:r>
      <w:r w:rsidR="002312B0" w:rsidRPr="009B3133">
        <w:t xml:space="preserve"> тыс. рублей (в 202</w:t>
      </w:r>
      <w:r w:rsidR="009B3133" w:rsidRPr="009B3133">
        <w:t>2</w:t>
      </w:r>
      <w:r w:rsidR="002312B0" w:rsidRPr="009B3133">
        <w:t xml:space="preserve"> году - </w:t>
      </w:r>
      <w:r w:rsidR="009B3133" w:rsidRPr="009B3133">
        <w:rPr>
          <w:shd w:val="clear" w:color="auto" w:fill="FFFFFF" w:themeFill="background1"/>
        </w:rPr>
        <w:t xml:space="preserve">323 397,0 </w:t>
      </w:r>
      <w:r w:rsidRPr="009B3133">
        <w:t>тыс. руб.</w:t>
      </w:r>
      <w:r w:rsidR="002312B0" w:rsidRPr="009B3133">
        <w:t>)</w:t>
      </w:r>
      <w:r w:rsidRPr="009B3133">
        <w:t xml:space="preserve">, поступление по итогам </w:t>
      </w:r>
      <w:r w:rsidR="00C62F18" w:rsidRPr="009B3133">
        <w:t>9 месяцев</w:t>
      </w:r>
      <w:r w:rsidRPr="009B3133">
        <w:t xml:space="preserve"> составило </w:t>
      </w:r>
      <w:r w:rsidR="009B3133" w:rsidRPr="009B3133">
        <w:t>222 746,5</w:t>
      </w:r>
      <w:r w:rsidRPr="009B3133">
        <w:t xml:space="preserve"> тыс. руб. Годовой план выполнен на </w:t>
      </w:r>
      <w:r w:rsidR="009B3133" w:rsidRPr="009B3133">
        <w:rPr>
          <w:shd w:val="clear" w:color="auto" w:fill="FFFFFF" w:themeFill="background1"/>
        </w:rPr>
        <w:t>61,6</w:t>
      </w:r>
      <w:r w:rsidRPr="009B3133">
        <w:rPr>
          <w:shd w:val="clear" w:color="auto" w:fill="FFFFFF" w:themeFill="background1"/>
        </w:rPr>
        <w:t>%</w:t>
      </w:r>
      <w:r w:rsidRPr="009B3133">
        <w:t xml:space="preserve"> от годового объема утвержденных налоговых поступлений, что на  </w:t>
      </w:r>
      <w:r w:rsidR="009B3133" w:rsidRPr="009B3133">
        <w:t xml:space="preserve">12 039,1 </w:t>
      </w:r>
      <w:r w:rsidRPr="009B3133">
        <w:t xml:space="preserve">тыс. руб. </w:t>
      </w:r>
      <w:r w:rsidR="009B3133" w:rsidRPr="009B3133">
        <w:t>ниже</w:t>
      </w:r>
      <w:r w:rsidRPr="009B3133">
        <w:t xml:space="preserve"> объема налоговых поступлений в бюджет городского округа Лот</w:t>
      </w:r>
      <w:r w:rsidR="00DE723B" w:rsidRPr="009B3133">
        <w:t>ошино за аналогичный период 202</w:t>
      </w:r>
      <w:r w:rsidR="009B3133" w:rsidRPr="009B3133">
        <w:t>2</w:t>
      </w:r>
      <w:r w:rsidRPr="009B3133">
        <w:t xml:space="preserve"> года (</w:t>
      </w:r>
      <w:r w:rsidR="009B3133" w:rsidRPr="009B3133">
        <w:t>72,6% или 234 785,6</w:t>
      </w:r>
      <w:r w:rsidR="00C62F18" w:rsidRPr="009B3133">
        <w:t xml:space="preserve"> </w:t>
      </w:r>
      <w:r w:rsidRPr="009B3133">
        <w:t>тыс. рублей).</w:t>
      </w:r>
    </w:p>
    <w:p w:rsidR="00C10851" w:rsidRPr="009B3133" w:rsidRDefault="00C10851" w:rsidP="00974152">
      <w:pPr>
        <w:ind w:firstLine="709"/>
        <w:jc w:val="both"/>
      </w:pPr>
      <w:r>
        <w:t>Снижение налоговых доходов по сравнению с аналогичным периодом 2022 года на 5,1% обусловлено снижением поступлений от налогов на имущество.</w:t>
      </w:r>
    </w:p>
    <w:p w:rsidR="00974152" w:rsidRPr="0091182A" w:rsidRDefault="00974152" w:rsidP="00974152">
      <w:pPr>
        <w:ind w:firstLine="709"/>
        <w:jc w:val="both"/>
      </w:pPr>
      <w:r w:rsidRPr="00BE5F12">
        <w:rPr>
          <w:color w:val="FF0000"/>
        </w:rPr>
        <w:t xml:space="preserve"> </w:t>
      </w:r>
      <w:r w:rsidRPr="0091182A">
        <w:t xml:space="preserve">В структуре налоговых поступлений НДФЛ составляет </w:t>
      </w:r>
      <w:r w:rsidR="009B3133" w:rsidRPr="0091182A">
        <w:t>85,9</w:t>
      </w:r>
      <w:r w:rsidR="002312B0" w:rsidRPr="0091182A">
        <w:t xml:space="preserve">%, акцизы – </w:t>
      </w:r>
      <w:r w:rsidR="009B3133" w:rsidRPr="0091182A">
        <w:t>7,4</w:t>
      </w:r>
      <w:r w:rsidRPr="0091182A">
        <w:t xml:space="preserve">%,  налоги на совокупный доход – </w:t>
      </w:r>
      <w:r w:rsidR="009B3133" w:rsidRPr="0091182A">
        <w:t>7,2</w:t>
      </w:r>
      <w:r w:rsidR="0091182A" w:rsidRPr="0091182A">
        <w:t xml:space="preserve"> %.</w:t>
      </w:r>
    </w:p>
    <w:p w:rsidR="00974152" w:rsidRPr="00C10851" w:rsidRDefault="00974152" w:rsidP="00974152">
      <w:pPr>
        <w:spacing w:line="276" w:lineRule="auto"/>
        <w:ind w:firstLine="709"/>
        <w:jc w:val="both"/>
        <w:rPr>
          <w:b/>
          <w:color w:val="000000" w:themeColor="text1"/>
        </w:rPr>
      </w:pPr>
      <w:r w:rsidRPr="00C10851">
        <w:rPr>
          <w:b/>
          <w:color w:val="000000" w:themeColor="text1"/>
        </w:rPr>
        <w:t>Налог на доходы физических лиц</w:t>
      </w:r>
    </w:p>
    <w:p w:rsidR="00C10851" w:rsidRPr="001C63C5" w:rsidRDefault="00C10851" w:rsidP="00C10851">
      <w:pPr>
        <w:pStyle w:val="a0"/>
        <w:spacing w:after="0"/>
        <w:ind w:firstLine="709"/>
        <w:jc w:val="both"/>
      </w:pPr>
      <w:r w:rsidRPr="001C63C5">
        <w:t>Текущая</w:t>
      </w:r>
      <w:r w:rsidRPr="001C63C5">
        <w:rPr>
          <w:spacing w:val="1"/>
        </w:rPr>
        <w:t xml:space="preserve"> </w:t>
      </w:r>
      <w:r w:rsidRPr="001C63C5">
        <w:t>динамика</w:t>
      </w:r>
      <w:r w:rsidRPr="001C63C5">
        <w:rPr>
          <w:spacing w:val="1"/>
        </w:rPr>
        <w:t xml:space="preserve"> </w:t>
      </w:r>
      <w:r w:rsidRPr="001C63C5">
        <w:t>поступления</w:t>
      </w:r>
      <w:r w:rsidRPr="001C63C5">
        <w:rPr>
          <w:spacing w:val="1"/>
        </w:rPr>
        <w:t xml:space="preserve"> </w:t>
      </w:r>
      <w:r w:rsidRPr="001C63C5">
        <w:t>налога</w:t>
      </w:r>
      <w:r w:rsidRPr="001C63C5">
        <w:rPr>
          <w:spacing w:val="1"/>
        </w:rPr>
        <w:t xml:space="preserve"> </w:t>
      </w:r>
      <w:r w:rsidRPr="001C63C5">
        <w:t>на</w:t>
      </w:r>
      <w:r w:rsidRPr="001C63C5">
        <w:rPr>
          <w:spacing w:val="1"/>
        </w:rPr>
        <w:t xml:space="preserve"> </w:t>
      </w:r>
      <w:r w:rsidRPr="001C63C5">
        <w:t>доходы</w:t>
      </w:r>
      <w:r w:rsidRPr="001C63C5">
        <w:rPr>
          <w:spacing w:val="1"/>
        </w:rPr>
        <w:t xml:space="preserve"> </w:t>
      </w:r>
      <w:r w:rsidRPr="001C63C5">
        <w:t>физических</w:t>
      </w:r>
      <w:r w:rsidRPr="001C63C5">
        <w:rPr>
          <w:spacing w:val="1"/>
        </w:rPr>
        <w:t xml:space="preserve"> </w:t>
      </w:r>
      <w:r w:rsidRPr="001C63C5">
        <w:t>лиц</w:t>
      </w:r>
      <w:r w:rsidRPr="001C63C5">
        <w:rPr>
          <w:spacing w:val="1"/>
        </w:rPr>
        <w:t xml:space="preserve"> </w:t>
      </w:r>
      <w:r w:rsidRPr="001C63C5">
        <w:t>незначительно превышает плановые значения поступлений указанного налога в</w:t>
      </w:r>
      <w:r w:rsidRPr="001C63C5">
        <w:rPr>
          <w:spacing w:val="1"/>
        </w:rPr>
        <w:t xml:space="preserve"> </w:t>
      </w:r>
      <w:r w:rsidRPr="001C63C5">
        <w:t>2023 году относительно 2022 года, рассчитанных при формировании</w:t>
      </w:r>
      <w:r w:rsidRPr="001C63C5">
        <w:rPr>
          <w:spacing w:val="1"/>
        </w:rPr>
        <w:t xml:space="preserve"> </w:t>
      </w:r>
      <w:r w:rsidRPr="001C63C5">
        <w:t>Решения о</w:t>
      </w:r>
      <w:r w:rsidRPr="001C63C5">
        <w:rPr>
          <w:spacing w:val="1"/>
        </w:rPr>
        <w:t xml:space="preserve"> </w:t>
      </w:r>
      <w:r w:rsidRPr="001C63C5">
        <w:t>бюджете</w:t>
      </w:r>
      <w:r w:rsidRPr="001C63C5">
        <w:rPr>
          <w:spacing w:val="1"/>
        </w:rPr>
        <w:t xml:space="preserve"> </w:t>
      </w:r>
      <w:r w:rsidRPr="001C63C5">
        <w:t>городского округа Лотошино</w:t>
      </w:r>
      <w:r w:rsidRPr="001C63C5">
        <w:rPr>
          <w:spacing w:val="1"/>
        </w:rPr>
        <w:t xml:space="preserve"> </w:t>
      </w:r>
      <w:r w:rsidRPr="001C63C5">
        <w:t>с</w:t>
      </w:r>
      <w:r w:rsidRPr="001C63C5">
        <w:rPr>
          <w:spacing w:val="1"/>
        </w:rPr>
        <w:t xml:space="preserve"> </w:t>
      </w:r>
      <w:r w:rsidRPr="001C63C5">
        <w:t>учетом</w:t>
      </w:r>
      <w:r w:rsidRPr="001C63C5">
        <w:rPr>
          <w:spacing w:val="1"/>
        </w:rPr>
        <w:t xml:space="preserve"> </w:t>
      </w:r>
      <w:r w:rsidRPr="001C63C5">
        <w:t>внесенных</w:t>
      </w:r>
      <w:r w:rsidRPr="001C63C5">
        <w:rPr>
          <w:spacing w:val="1"/>
        </w:rPr>
        <w:t xml:space="preserve"> </w:t>
      </w:r>
      <w:r w:rsidRPr="001C63C5">
        <w:t>уточнений в</w:t>
      </w:r>
      <w:r w:rsidRPr="001C63C5">
        <w:rPr>
          <w:spacing w:val="1"/>
        </w:rPr>
        <w:t xml:space="preserve"> </w:t>
      </w:r>
      <w:r w:rsidRPr="001C63C5">
        <w:t>бюджет</w:t>
      </w:r>
      <w:r w:rsidRPr="001C63C5">
        <w:rPr>
          <w:spacing w:val="1"/>
        </w:rPr>
        <w:t xml:space="preserve"> </w:t>
      </w:r>
      <w:r w:rsidRPr="001C63C5">
        <w:t xml:space="preserve">городского округа, и роста фонда </w:t>
      </w:r>
      <w:r w:rsidRPr="001C63C5">
        <w:lastRenderedPageBreak/>
        <w:t>заработной платы по прогнозу 2023 года,</w:t>
      </w:r>
      <w:r w:rsidRPr="001C63C5">
        <w:rPr>
          <w:spacing w:val="1"/>
        </w:rPr>
        <w:t xml:space="preserve"> </w:t>
      </w:r>
      <w:r w:rsidRPr="001C63C5">
        <w:t>отражённого</w:t>
      </w:r>
      <w:r w:rsidRPr="001C63C5">
        <w:rPr>
          <w:spacing w:val="1"/>
        </w:rPr>
        <w:t xml:space="preserve"> </w:t>
      </w:r>
      <w:r w:rsidRPr="001C63C5">
        <w:t>в</w:t>
      </w:r>
      <w:r w:rsidRPr="001C63C5">
        <w:rPr>
          <w:spacing w:val="1"/>
        </w:rPr>
        <w:t xml:space="preserve"> </w:t>
      </w:r>
      <w:r w:rsidRPr="001C63C5">
        <w:t>прогнозе</w:t>
      </w:r>
      <w:r w:rsidRPr="001C63C5">
        <w:rPr>
          <w:spacing w:val="1"/>
        </w:rPr>
        <w:t xml:space="preserve"> </w:t>
      </w:r>
      <w:r w:rsidRPr="001C63C5">
        <w:t>социально-экономического</w:t>
      </w:r>
      <w:r w:rsidRPr="001C63C5">
        <w:rPr>
          <w:spacing w:val="1"/>
        </w:rPr>
        <w:t xml:space="preserve"> </w:t>
      </w:r>
      <w:r w:rsidRPr="001C63C5">
        <w:t>развития</w:t>
      </w:r>
      <w:r w:rsidRPr="001C63C5">
        <w:rPr>
          <w:spacing w:val="1"/>
        </w:rPr>
        <w:t xml:space="preserve"> </w:t>
      </w:r>
      <w:r w:rsidRPr="001C63C5">
        <w:t>городского округа Лотошино</w:t>
      </w:r>
      <w:r w:rsidRPr="001C63C5">
        <w:rPr>
          <w:spacing w:val="-1"/>
        </w:rPr>
        <w:t xml:space="preserve"> </w:t>
      </w:r>
      <w:r w:rsidRPr="001C63C5">
        <w:t>на</w:t>
      </w:r>
      <w:r w:rsidRPr="001C63C5">
        <w:rPr>
          <w:spacing w:val="-1"/>
        </w:rPr>
        <w:t xml:space="preserve"> </w:t>
      </w:r>
      <w:r w:rsidRPr="001C63C5">
        <w:t>2023 -</w:t>
      </w:r>
      <w:r w:rsidRPr="001C63C5">
        <w:rPr>
          <w:spacing w:val="-3"/>
        </w:rPr>
        <w:t xml:space="preserve"> </w:t>
      </w:r>
      <w:r w:rsidRPr="001C63C5">
        <w:t>2025 годы</w:t>
      </w:r>
      <w:r w:rsidRPr="001C63C5">
        <w:rPr>
          <w:spacing w:val="-2"/>
        </w:rPr>
        <w:t xml:space="preserve"> </w:t>
      </w:r>
      <w:r w:rsidRPr="001C63C5">
        <w:t>на</w:t>
      </w:r>
      <w:r w:rsidRPr="001C63C5">
        <w:rPr>
          <w:spacing w:val="-1"/>
        </w:rPr>
        <w:t xml:space="preserve"> </w:t>
      </w:r>
      <w:r w:rsidRPr="001C63C5">
        <w:t>уровне</w:t>
      </w:r>
      <w:r w:rsidRPr="001C63C5">
        <w:rPr>
          <w:spacing w:val="-3"/>
        </w:rPr>
        <w:t xml:space="preserve"> </w:t>
      </w:r>
      <w:r w:rsidRPr="001C63C5">
        <w:t>101,2%.</w:t>
      </w:r>
      <w:r>
        <w:t xml:space="preserve"> По сравнению с аналогичным периодом 2022 года поступление налога на доходы физических лиц увеличилось на 8,7% или на 15 251,5 тыс. рублей.</w:t>
      </w:r>
    </w:p>
    <w:p w:rsidR="00C10851" w:rsidRDefault="00C10851" w:rsidP="00C10851">
      <w:pPr>
        <w:ind w:firstLine="709"/>
        <w:jc w:val="both"/>
      </w:pPr>
      <w:r w:rsidRPr="001C63C5">
        <w:t xml:space="preserve">План по данному виду дохода на 2023 год составляет 268 790,0 тыс. руб., поступление по итогам </w:t>
      </w:r>
      <w:r>
        <w:t>9 месяцев</w:t>
      </w:r>
      <w:r w:rsidRPr="001C63C5">
        <w:t xml:space="preserve"> 2023 года составило </w:t>
      </w:r>
      <w:r>
        <w:t xml:space="preserve">   191 352,2</w:t>
      </w:r>
      <w:r w:rsidRPr="001C63C5">
        <w:t xml:space="preserve"> тыс. руб. или </w:t>
      </w:r>
      <w:r>
        <w:t>71,2%.</w:t>
      </w:r>
    </w:p>
    <w:p w:rsidR="00C10851" w:rsidRPr="001C63C5" w:rsidRDefault="00C10851" w:rsidP="00C10851">
      <w:pPr>
        <w:ind w:firstLine="709"/>
        <w:jc w:val="both"/>
        <w:rPr>
          <w:b/>
        </w:rPr>
      </w:pPr>
      <w:r w:rsidRPr="001C63C5">
        <w:rPr>
          <w:b/>
        </w:rPr>
        <w:t>Акцизы по подакцизным товарам, производимым на территории Российской Федерации</w:t>
      </w:r>
    </w:p>
    <w:p w:rsidR="00C10851" w:rsidRPr="001C63C5" w:rsidRDefault="00C10851" w:rsidP="00C10851">
      <w:pPr>
        <w:ind w:firstLine="709"/>
        <w:jc w:val="both"/>
      </w:pPr>
      <w:r w:rsidRPr="001C63C5">
        <w:t xml:space="preserve">План на 2023 год составляет 22 363,0 тыс. рублей, поступление по итогам 1 полугодия 2023 года составило </w:t>
      </w:r>
      <w:r w:rsidR="005B2EBC">
        <w:t>16 592,3</w:t>
      </w:r>
      <w:r w:rsidRPr="001C63C5">
        <w:t xml:space="preserve"> тыс. рублей. План выполнен на </w:t>
      </w:r>
      <w:r w:rsidR="005B2EBC">
        <w:t>74,2</w:t>
      </w:r>
      <w:r w:rsidRPr="001C63C5">
        <w:t xml:space="preserve">%. По сравнению с поступлениями в бюджет городского округа Лотошино за  аналогичный  период 2022 года поступления по данному виду доходов увеличилось на </w:t>
      </w:r>
      <w:r w:rsidR="005B2EBC">
        <w:t>1 669,9 тыс. рублей или на 11,2%.</w:t>
      </w:r>
    </w:p>
    <w:p w:rsidR="00974152" w:rsidRPr="005B2EBC" w:rsidRDefault="00974152" w:rsidP="00974152">
      <w:pPr>
        <w:ind w:firstLine="709"/>
        <w:jc w:val="both"/>
        <w:rPr>
          <w:b/>
          <w:color w:val="000000" w:themeColor="text1"/>
        </w:rPr>
      </w:pPr>
      <w:r w:rsidRPr="005B2EBC">
        <w:rPr>
          <w:b/>
          <w:color w:val="000000" w:themeColor="text1"/>
        </w:rPr>
        <w:t>Налоги на совокупный доход</w:t>
      </w:r>
    </w:p>
    <w:p w:rsidR="005B2EBC" w:rsidRDefault="005B2EBC" w:rsidP="005B2EBC">
      <w:pPr>
        <w:ind w:firstLine="709"/>
        <w:jc w:val="both"/>
      </w:pPr>
      <w:r w:rsidRPr="001C63C5">
        <w:t xml:space="preserve">План на 2023 год составляет </w:t>
      </w:r>
      <w:r>
        <w:t>27 510,5</w:t>
      </w:r>
      <w:r w:rsidRPr="001C63C5">
        <w:t xml:space="preserve"> тыс. руб., поступление по итогам </w:t>
      </w:r>
      <w:r>
        <w:t>9 месяцев</w:t>
      </w:r>
      <w:r w:rsidRPr="001C63C5">
        <w:t xml:space="preserve"> составило </w:t>
      </w:r>
      <w:r>
        <w:t>16 224,1 тыс. рублей или 59,0% утвержденного бюджета</w:t>
      </w:r>
      <w:r w:rsidRPr="001C63C5">
        <w:t xml:space="preserve">, что на </w:t>
      </w:r>
      <w:r>
        <w:t>425,2</w:t>
      </w:r>
      <w:r w:rsidRPr="001C63C5">
        <w:t xml:space="preserve"> тыс. рублей ниже поступлений в бюджет городского округа Лотошино за </w:t>
      </w:r>
      <w:r>
        <w:t>9 месяцев</w:t>
      </w:r>
      <w:r w:rsidRPr="001C63C5">
        <w:t xml:space="preserve"> 2022 года.  </w:t>
      </w:r>
    </w:p>
    <w:p w:rsidR="005B2EBC" w:rsidRDefault="005B2EBC" w:rsidP="005B2EBC">
      <w:pPr>
        <w:ind w:firstLine="709"/>
        <w:jc w:val="both"/>
      </w:pPr>
      <w:r>
        <w:t>В структуре налогов на совокупный доход наибольший удельный вес составляют поступления от н</w:t>
      </w:r>
      <w:r w:rsidRPr="005B2EBC">
        <w:t>алог</w:t>
      </w:r>
      <w:r>
        <w:t>а</w:t>
      </w:r>
      <w:r w:rsidRPr="005B2EBC">
        <w:t>, взимаем</w:t>
      </w:r>
      <w:r>
        <w:t>ого</w:t>
      </w:r>
      <w:r w:rsidRPr="005B2EBC">
        <w:t xml:space="preserve"> в связи с применением упрощенной системы налогообложения</w:t>
      </w:r>
      <w:r>
        <w:t xml:space="preserve"> – 83,4% или 13 536,7 тыс. рублей. Структура налогов на совокупный доход представлена в таблице (в рублей):</w:t>
      </w:r>
    </w:p>
    <w:tbl>
      <w:tblPr>
        <w:tblStyle w:val="af6"/>
        <w:tblW w:w="0" w:type="auto"/>
        <w:tblLook w:val="04A0" w:firstRow="1" w:lastRow="0" w:firstColumn="1" w:lastColumn="0" w:noHBand="0" w:noVBand="1"/>
      </w:tblPr>
      <w:tblGrid>
        <w:gridCol w:w="4248"/>
        <w:gridCol w:w="1417"/>
        <w:gridCol w:w="1370"/>
        <w:gridCol w:w="1221"/>
        <w:gridCol w:w="1088"/>
      </w:tblGrid>
      <w:tr w:rsidR="005B2EBC" w:rsidTr="001843FF">
        <w:tc>
          <w:tcPr>
            <w:tcW w:w="4248" w:type="dxa"/>
          </w:tcPr>
          <w:p w:rsidR="005B2EBC" w:rsidRPr="001843FF" w:rsidRDefault="005B2EBC" w:rsidP="005B2EBC">
            <w:pPr>
              <w:jc w:val="both"/>
              <w:rPr>
                <w:sz w:val="20"/>
                <w:szCs w:val="20"/>
              </w:rPr>
            </w:pPr>
            <w:r w:rsidRPr="001843FF">
              <w:rPr>
                <w:sz w:val="20"/>
                <w:szCs w:val="20"/>
              </w:rPr>
              <w:t>Наименование налога</w:t>
            </w:r>
          </w:p>
        </w:tc>
        <w:tc>
          <w:tcPr>
            <w:tcW w:w="1417" w:type="dxa"/>
          </w:tcPr>
          <w:p w:rsidR="005B2EBC" w:rsidRPr="001843FF" w:rsidRDefault="005B2EBC" w:rsidP="005B2EBC">
            <w:pPr>
              <w:jc w:val="both"/>
              <w:rPr>
                <w:sz w:val="20"/>
                <w:szCs w:val="20"/>
              </w:rPr>
            </w:pPr>
            <w:r w:rsidRPr="001843FF">
              <w:rPr>
                <w:sz w:val="20"/>
                <w:szCs w:val="20"/>
              </w:rPr>
              <w:t xml:space="preserve">Утверждено решением о бюджете </w:t>
            </w:r>
          </w:p>
        </w:tc>
        <w:tc>
          <w:tcPr>
            <w:tcW w:w="1370" w:type="dxa"/>
          </w:tcPr>
          <w:p w:rsidR="005B2EBC" w:rsidRPr="001843FF" w:rsidRDefault="005B2EBC" w:rsidP="005B2EBC">
            <w:pPr>
              <w:jc w:val="both"/>
              <w:rPr>
                <w:sz w:val="20"/>
                <w:szCs w:val="20"/>
              </w:rPr>
            </w:pPr>
            <w:r w:rsidRPr="001843FF">
              <w:rPr>
                <w:sz w:val="20"/>
                <w:szCs w:val="20"/>
              </w:rPr>
              <w:t xml:space="preserve">Исполнено </w:t>
            </w:r>
          </w:p>
        </w:tc>
        <w:tc>
          <w:tcPr>
            <w:tcW w:w="1221" w:type="dxa"/>
          </w:tcPr>
          <w:p w:rsidR="005B2EBC" w:rsidRPr="001843FF" w:rsidRDefault="005B2EBC" w:rsidP="005B2EBC">
            <w:pPr>
              <w:jc w:val="both"/>
              <w:rPr>
                <w:sz w:val="20"/>
                <w:szCs w:val="20"/>
              </w:rPr>
            </w:pPr>
            <w:r w:rsidRPr="001843FF">
              <w:rPr>
                <w:sz w:val="20"/>
                <w:szCs w:val="20"/>
              </w:rPr>
              <w:t>% исполнения</w:t>
            </w:r>
          </w:p>
        </w:tc>
        <w:tc>
          <w:tcPr>
            <w:tcW w:w="1088" w:type="dxa"/>
          </w:tcPr>
          <w:p w:rsidR="005B2EBC" w:rsidRPr="001843FF" w:rsidRDefault="005B2EBC" w:rsidP="005B2EBC">
            <w:pPr>
              <w:jc w:val="both"/>
              <w:rPr>
                <w:sz w:val="20"/>
                <w:szCs w:val="20"/>
              </w:rPr>
            </w:pPr>
            <w:r w:rsidRPr="001843FF">
              <w:rPr>
                <w:sz w:val="20"/>
                <w:szCs w:val="20"/>
              </w:rPr>
              <w:t>Удельный вес в структуре</w:t>
            </w:r>
          </w:p>
        </w:tc>
      </w:tr>
      <w:tr w:rsidR="005B2EBC" w:rsidTr="001843FF">
        <w:tc>
          <w:tcPr>
            <w:tcW w:w="4248" w:type="dxa"/>
          </w:tcPr>
          <w:p w:rsidR="005B2EBC" w:rsidRPr="001843FF" w:rsidRDefault="005B2EBC" w:rsidP="005B2EBC">
            <w:pPr>
              <w:rPr>
                <w:sz w:val="20"/>
                <w:szCs w:val="20"/>
              </w:rPr>
            </w:pPr>
            <w:r w:rsidRPr="001843FF">
              <w:rPr>
                <w:sz w:val="20"/>
                <w:szCs w:val="20"/>
              </w:rPr>
              <w:t>Налог, взимаемый в связи с применением упрощенной системы налогообложения</w:t>
            </w:r>
          </w:p>
        </w:tc>
        <w:tc>
          <w:tcPr>
            <w:tcW w:w="1417" w:type="dxa"/>
          </w:tcPr>
          <w:p w:rsidR="005B2EBC" w:rsidRPr="001843FF" w:rsidRDefault="005B2EBC" w:rsidP="001843FF">
            <w:pPr>
              <w:jc w:val="center"/>
              <w:rPr>
                <w:sz w:val="20"/>
                <w:szCs w:val="20"/>
              </w:rPr>
            </w:pPr>
            <w:r w:rsidRPr="001843FF">
              <w:rPr>
                <w:sz w:val="20"/>
                <w:szCs w:val="20"/>
              </w:rPr>
              <w:t>21 188 000,00</w:t>
            </w:r>
          </w:p>
        </w:tc>
        <w:tc>
          <w:tcPr>
            <w:tcW w:w="1370" w:type="dxa"/>
          </w:tcPr>
          <w:p w:rsidR="005B2EBC" w:rsidRPr="001843FF" w:rsidRDefault="005B2EBC" w:rsidP="001843FF">
            <w:pPr>
              <w:jc w:val="center"/>
              <w:rPr>
                <w:sz w:val="20"/>
                <w:szCs w:val="20"/>
              </w:rPr>
            </w:pPr>
            <w:r w:rsidRPr="001843FF">
              <w:rPr>
                <w:sz w:val="20"/>
                <w:szCs w:val="20"/>
              </w:rPr>
              <w:t>13 536 709,97</w:t>
            </w:r>
          </w:p>
        </w:tc>
        <w:tc>
          <w:tcPr>
            <w:tcW w:w="1221" w:type="dxa"/>
          </w:tcPr>
          <w:p w:rsidR="005B2EBC" w:rsidRPr="001843FF" w:rsidRDefault="005B2EBC" w:rsidP="001843FF">
            <w:pPr>
              <w:jc w:val="center"/>
              <w:rPr>
                <w:sz w:val="20"/>
                <w:szCs w:val="20"/>
              </w:rPr>
            </w:pPr>
            <w:r w:rsidRPr="001843FF">
              <w:rPr>
                <w:sz w:val="20"/>
                <w:szCs w:val="20"/>
              </w:rPr>
              <w:t>63,9</w:t>
            </w:r>
          </w:p>
        </w:tc>
        <w:tc>
          <w:tcPr>
            <w:tcW w:w="1088" w:type="dxa"/>
          </w:tcPr>
          <w:p w:rsidR="005B2EBC" w:rsidRPr="001843FF" w:rsidRDefault="001843FF" w:rsidP="001843FF">
            <w:pPr>
              <w:jc w:val="center"/>
              <w:rPr>
                <w:sz w:val="20"/>
                <w:szCs w:val="20"/>
              </w:rPr>
            </w:pPr>
            <w:r>
              <w:rPr>
                <w:sz w:val="20"/>
                <w:szCs w:val="20"/>
              </w:rPr>
              <w:t>83,4</w:t>
            </w:r>
          </w:p>
        </w:tc>
      </w:tr>
      <w:tr w:rsidR="005B2EBC" w:rsidTr="001843FF">
        <w:tc>
          <w:tcPr>
            <w:tcW w:w="4248" w:type="dxa"/>
          </w:tcPr>
          <w:p w:rsidR="005B2EBC" w:rsidRPr="001843FF" w:rsidRDefault="005B2EBC" w:rsidP="005B2EBC">
            <w:pPr>
              <w:rPr>
                <w:sz w:val="20"/>
                <w:szCs w:val="20"/>
              </w:rPr>
            </w:pPr>
            <w:r w:rsidRPr="001843FF">
              <w:rPr>
                <w:sz w:val="20"/>
                <w:szCs w:val="20"/>
              </w:rPr>
              <w:t>Единый налог на вмененный доход для отдельных видов деятельности</w:t>
            </w:r>
          </w:p>
        </w:tc>
        <w:tc>
          <w:tcPr>
            <w:tcW w:w="1417" w:type="dxa"/>
          </w:tcPr>
          <w:p w:rsidR="005B2EBC" w:rsidRPr="001843FF" w:rsidRDefault="005B2EBC" w:rsidP="001843FF">
            <w:pPr>
              <w:jc w:val="center"/>
              <w:rPr>
                <w:sz w:val="20"/>
                <w:szCs w:val="20"/>
              </w:rPr>
            </w:pPr>
            <w:r w:rsidRPr="001843FF">
              <w:rPr>
                <w:sz w:val="20"/>
                <w:szCs w:val="20"/>
              </w:rPr>
              <w:t>258 706,86</w:t>
            </w:r>
          </w:p>
        </w:tc>
        <w:tc>
          <w:tcPr>
            <w:tcW w:w="1370" w:type="dxa"/>
          </w:tcPr>
          <w:p w:rsidR="005B2EBC" w:rsidRPr="001843FF" w:rsidRDefault="005B2EBC" w:rsidP="001843FF">
            <w:pPr>
              <w:jc w:val="center"/>
              <w:rPr>
                <w:sz w:val="20"/>
                <w:szCs w:val="20"/>
              </w:rPr>
            </w:pPr>
            <w:r w:rsidRPr="001843FF">
              <w:rPr>
                <w:sz w:val="20"/>
                <w:szCs w:val="20"/>
              </w:rPr>
              <w:t>-243 516,26</w:t>
            </w:r>
          </w:p>
        </w:tc>
        <w:tc>
          <w:tcPr>
            <w:tcW w:w="1221" w:type="dxa"/>
          </w:tcPr>
          <w:p w:rsidR="005B2EBC" w:rsidRPr="001843FF" w:rsidRDefault="005B2EBC" w:rsidP="001843FF">
            <w:pPr>
              <w:jc w:val="center"/>
              <w:rPr>
                <w:sz w:val="20"/>
                <w:szCs w:val="20"/>
              </w:rPr>
            </w:pPr>
            <w:r w:rsidRPr="001843FF">
              <w:rPr>
                <w:sz w:val="20"/>
                <w:szCs w:val="20"/>
              </w:rPr>
              <w:t>-94,1</w:t>
            </w:r>
          </w:p>
        </w:tc>
        <w:tc>
          <w:tcPr>
            <w:tcW w:w="1088" w:type="dxa"/>
          </w:tcPr>
          <w:p w:rsidR="005B2EBC" w:rsidRPr="001843FF" w:rsidRDefault="001843FF" w:rsidP="001843FF">
            <w:pPr>
              <w:jc w:val="center"/>
              <w:rPr>
                <w:sz w:val="20"/>
                <w:szCs w:val="20"/>
              </w:rPr>
            </w:pPr>
            <w:r>
              <w:rPr>
                <w:sz w:val="20"/>
                <w:szCs w:val="20"/>
              </w:rPr>
              <w:t>-1,5</w:t>
            </w:r>
          </w:p>
        </w:tc>
      </w:tr>
      <w:tr w:rsidR="005B2EBC" w:rsidTr="001843FF">
        <w:tc>
          <w:tcPr>
            <w:tcW w:w="4248" w:type="dxa"/>
          </w:tcPr>
          <w:p w:rsidR="005B2EBC" w:rsidRPr="001843FF" w:rsidRDefault="005B2EBC" w:rsidP="005B2EBC">
            <w:pPr>
              <w:rPr>
                <w:sz w:val="20"/>
                <w:szCs w:val="20"/>
              </w:rPr>
            </w:pPr>
            <w:r w:rsidRPr="001843FF">
              <w:rPr>
                <w:sz w:val="20"/>
                <w:szCs w:val="20"/>
              </w:rPr>
              <w:t>Единый сельскохозяйственный налог</w:t>
            </w:r>
          </w:p>
        </w:tc>
        <w:tc>
          <w:tcPr>
            <w:tcW w:w="1417" w:type="dxa"/>
          </w:tcPr>
          <w:p w:rsidR="005B2EBC" w:rsidRPr="001843FF" w:rsidRDefault="005B2EBC" w:rsidP="001843FF">
            <w:pPr>
              <w:jc w:val="center"/>
              <w:rPr>
                <w:sz w:val="20"/>
                <w:szCs w:val="20"/>
              </w:rPr>
            </w:pPr>
            <w:r w:rsidRPr="001843FF">
              <w:rPr>
                <w:sz w:val="20"/>
                <w:szCs w:val="20"/>
              </w:rPr>
              <w:t>3 786,04</w:t>
            </w:r>
          </w:p>
        </w:tc>
        <w:tc>
          <w:tcPr>
            <w:tcW w:w="1370" w:type="dxa"/>
          </w:tcPr>
          <w:p w:rsidR="005B2EBC" w:rsidRPr="001843FF" w:rsidRDefault="005B2EBC" w:rsidP="001843FF">
            <w:pPr>
              <w:jc w:val="center"/>
              <w:rPr>
                <w:sz w:val="20"/>
                <w:szCs w:val="20"/>
              </w:rPr>
            </w:pPr>
            <w:r w:rsidRPr="001843FF">
              <w:rPr>
                <w:sz w:val="20"/>
                <w:szCs w:val="20"/>
              </w:rPr>
              <w:t>-63,96</w:t>
            </w:r>
          </w:p>
        </w:tc>
        <w:tc>
          <w:tcPr>
            <w:tcW w:w="1221" w:type="dxa"/>
          </w:tcPr>
          <w:p w:rsidR="005B2EBC" w:rsidRPr="001843FF" w:rsidRDefault="005B2EBC" w:rsidP="001843FF">
            <w:pPr>
              <w:jc w:val="center"/>
              <w:rPr>
                <w:sz w:val="20"/>
                <w:szCs w:val="20"/>
              </w:rPr>
            </w:pPr>
            <w:r w:rsidRPr="001843FF">
              <w:rPr>
                <w:sz w:val="20"/>
                <w:szCs w:val="20"/>
              </w:rPr>
              <w:t>-1,7</w:t>
            </w:r>
          </w:p>
        </w:tc>
        <w:tc>
          <w:tcPr>
            <w:tcW w:w="1088" w:type="dxa"/>
          </w:tcPr>
          <w:p w:rsidR="005B2EBC" w:rsidRPr="001843FF" w:rsidRDefault="001843FF" w:rsidP="001843FF">
            <w:pPr>
              <w:jc w:val="center"/>
              <w:rPr>
                <w:sz w:val="20"/>
                <w:szCs w:val="20"/>
              </w:rPr>
            </w:pPr>
            <w:r>
              <w:rPr>
                <w:sz w:val="20"/>
                <w:szCs w:val="20"/>
              </w:rPr>
              <w:t>0</w:t>
            </w:r>
          </w:p>
        </w:tc>
      </w:tr>
      <w:tr w:rsidR="005B2EBC" w:rsidTr="001843FF">
        <w:tc>
          <w:tcPr>
            <w:tcW w:w="4248" w:type="dxa"/>
          </w:tcPr>
          <w:p w:rsidR="005B2EBC" w:rsidRPr="001843FF" w:rsidRDefault="005B2EBC" w:rsidP="005B2EBC">
            <w:pPr>
              <w:rPr>
                <w:sz w:val="20"/>
                <w:szCs w:val="20"/>
              </w:rPr>
            </w:pPr>
            <w:r w:rsidRPr="001843FF">
              <w:rPr>
                <w:sz w:val="20"/>
                <w:szCs w:val="20"/>
              </w:rPr>
              <w:t>Налог, взимаемый в связи с применением патентной системы налогообложения</w:t>
            </w:r>
          </w:p>
        </w:tc>
        <w:tc>
          <w:tcPr>
            <w:tcW w:w="1417" w:type="dxa"/>
          </w:tcPr>
          <w:p w:rsidR="005B2EBC" w:rsidRPr="001843FF" w:rsidRDefault="005B2EBC" w:rsidP="001843FF">
            <w:pPr>
              <w:jc w:val="center"/>
              <w:rPr>
                <w:sz w:val="20"/>
                <w:szCs w:val="20"/>
              </w:rPr>
            </w:pPr>
            <w:r w:rsidRPr="001843FF">
              <w:rPr>
                <w:sz w:val="20"/>
                <w:szCs w:val="20"/>
              </w:rPr>
              <w:t>6 054 000,00</w:t>
            </w:r>
          </w:p>
        </w:tc>
        <w:tc>
          <w:tcPr>
            <w:tcW w:w="1370" w:type="dxa"/>
          </w:tcPr>
          <w:p w:rsidR="005B2EBC" w:rsidRPr="001843FF" w:rsidRDefault="005B2EBC" w:rsidP="001843FF">
            <w:pPr>
              <w:jc w:val="center"/>
              <w:rPr>
                <w:sz w:val="20"/>
                <w:szCs w:val="20"/>
              </w:rPr>
            </w:pPr>
            <w:r w:rsidRPr="001843FF">
              <w:rPr>
                <w:sz w:val="20"/>
                <w:szCs w:val="20"/>
              </w:rPr>
              <w:t>2 930 731,31</w:t>
            </w:r>
          </w:p>
        </w:tc>
        <w:tc>
          <w:tcPr>
            <w:tcW w:w="1221" w:type="dxa"/>
          </w:tcPr>
          <w:p w:rsidR="005B2EBC" w:rsidRPr="001843FF" w:rsidRDefault="005B2EBC" w:rsidP="001843FF">
            <w:pPr>
              <w:jc w:val="center"/>
              <w:rPr>
                <w:sz w:val="20"/>
                <w:szCs w:val="20"/>
              </w:rPr>
            </w:pPr>
            <w:r w:rsidRPr="001843FF">
              <w:rPr>
                <w:sz w:val="20"/>
                <w:szCs w:val="20"/>
              </w:rPr>
              <w:t>48,4</w:t>
            </w:r>
          </w:p>
        </w:tc>
        <w:tc>
          <w:tcPr>
            <w:tcW w:w="1088" w:type="dxa"/>
          </w:tcPr>
          <w:p w:rsidR="005B2EBC" w:rsidRPr="001843FF" w:rsidRDefault="001843FF" w:rsidP="001843FF">
            <w:pPr>
              <w:jc w:val="center"/>
              <w:rPr>
                <w:sz w:val="20"/>
                <w:szCs w:val="20"/>
              </w:rPr>
            </w:pPr>
            <w:r>
              <w:rPr>
                <w:sz w:val="20"/>
                <w:szCs w:val="20"/>
              </w:rPr>
              <w:t>18,1</w:t>
            </w:r>
          </w:p>
        </w:tc>
      </w:tr>
      <w:tr w:rsidR="001843FF" w:rsidTr="001843FF">
        <w:tc>
          <w:tcPr>
            <w:tcW w:w="4248" w:type="dxa"/>
          </w:tcPr>
          <w:p w:rsidR="001843FF" w:rsidRPr="00241042" w:rsidRDefault="001843FF" w:rsidP="001843FF">
            <w:pPr>
              <w:rPr>
                <w:sz w:val="20"/>
                <w:szCs w:val="20"/>
              </w:rPr>
            </w:pPr>
            <w:r w:rsidRPr="00241042">
              <w:rPr>
                <w:sz w:val="20"/>
                <w:szCs w:val="20"/>
              </w:rPr>
              <w:t>Налог, взимаемый в связи с применением специального налогового режима "Автоматизированная упрощенная система налогообложения"</w:t>
            </w:r>
          </w:p>
        </w:tc>
        <w:tc>
          <w:tcPr>
            <w:tcW w:w="1417" w:type="dxa"/>
          </w:tcPr>
          <w:p w:rsidR="001843FF" w:rsidRPr="00241042" w:rsidRDefault="001843FF" w:rsidP="001843FF">
            <w:pPr>
              <w:jc w:val="center"/>
              <w:rPr>
                <w:sz w:val="20"/>
                <w:szCs w:val="20"/>
              </w:rPr>
            </w:pPr>
            <w:r w:rsidRPr="00241042">
              <w:rPr>
                <w:sz w:val="20"/>
                <w:szCs w:val="20"/>
              </w:rPr>
              <w:t>6 000,00</w:t>
            </w:r>
          </w:p>
        </w:tc>
        <w:tc>
          <w:tcPr>
            <w:tcW w:w="1370" w:type="dxa"/>
          </w:tcPr>
          <w:p w:rsidR="001843FF" w:rsidRPr="00241042" w:rsidRDefault="001843FF" w:rsidP="001843FF">
            <w:pPr>
              <w:jc w:val="center"/>
              <w:rPr>
                <w:sz w:val="20"/>
                <w:szCs w:val="20"/>
              </w:rPr>
            </w:pPr>
            <w:r w:rsidRPr="00241042">
              <w:rPr>
                <w:sz w:val="20"/>
                <w:szCs w:val="20"/>
              </w:rPr>
              <w:t>207,04</w:t>
            </w:r>
          </w:p>
        </w:tc>
        <w:tc>
          <w:tcPr>
            <w:tcW w:w="1221" w:type="dxa"/>
          </w:tcPr>
          <w:p w:rsidR="001843FF" w:rsidRPr="00241042" w:rsidRDefault="001843FF" w:rsidP="001843FF">
            <w:pPr>
              <w:jc w:val="center"/>
              <w:rPr>
                <w:sz w:val="20"/>
                <w:szCs w:val="20"/>
              </w:rPr>
            </w:pPr>
            <w:r w:rsidRPr="00241042">
              <w:rPr>
                <w:sz w:val="20"/>
                <w:szCs w:val="20"/>
              </w:rPr>
              <w:t>3,5</w:t>
            </w:r>
          </w:p>
        </w:tc>
        <w:tc>
          <w:tcPr>
            <w:tcW w:w="1088" w:type="dxa"/>
          </w:tcPr>
          <w:p w:rsidR="001843FF" w:rsidRPr="00241042" w:rsidRDefault="001843FF" w:rsidP="001843FF">
            <w:pPr>
              <w:jc w:val="center"/>
              <w:rPr>
                <w:sz w:val="20"/>
                <w:szCs w:val="20"/>
              </w:rPr>
            </w:pPr>
            <w:r w:rsidRPr="00241042">
              <w:rPr>
                <w:sz w:val="20"/>
                <w:szCs w:val="20"/>
              </w:rPr>
              <w:t>0</w:t>
            </w:r>
          </w:p>
        </w:tc>
      </w:tr>
      <w:tr w:rsidR="001843FF" w:rsidTr="001843FF">
        <w:tc>
          <w:tcPr>
            <w:tcW w:w="4248" w:type="dxa"/>
          </w:tcPr>
          <w:p w:rsidR="001843FF" w:rsidRPr="00241042" w:rsidRDefault="001843FF" w:rsidP="005B2EBC">
            <w:pPr>
              <w:rPr>
                <w:sz w:val="20"/>
                <w:szCs w:val="20"/>
              </w:rPr>
            </w:pPr>
            <w:r w:rsidRPr="00241042">
              <w:rPr>
                <w:sz w:val="20"/>
                <w:szCs w:val="20"/>
              </w:rPr>
              <w:t>Налоги на совокупный доход</w:t>
            </w:r>
          </w:p>
        </w:tc>
        <w:tc>
          <w:tcPr>
            <w:tcW w:w="1417" w:type="dxa"/>
          </w:tcPr>
          <w:p w:rsidR="001843FF" w:rsidRPr="00241042" w:rsidRDefault="001843FF" w:rsidP="001843FF">
            <w:pPr>
              <w:jc w:val="center"/>
              <w:rPr>
                <w:sz w:val="20"/>
                <w:szCs w:val="20"/>
              </w:rPr>
            </w:pPr>
            <w:r w:rsidRPr="00241042">
              <w:rPr>
                <w:sz w:val="20"/>
                <w:szCs w:val="20"/>
              </w:rPr>
              <w:t>27 510 492,9</w:t>
            </w:r>
          </w:p>
        </w:tc>
        <w:tc>
          <w:tcPr>
            <w:tcW w:w="1370" w:type="dxa"/>
          </w:tcPr>
          <w:p w:rsidR="001843FF" w:rsidRPr="00241042" w:rsidRDefault="001843FF" w:rsidP="001843FF">
            <w:pPr>
              <w:jc w:val="center"/>
              <w:rPr>
                <w:sz w:val="20"/>
                <w:szCs w:val="20"/>
              </w:rPr>
            </w:pPr>
            <w:r w:rsidRPr="00241042">
              <w:rPr>
                <w:sz w:val="20"/>
                <w:szCs w:val="20"/>
              </w:rPr>
              <w:t>16 224 068,1</w:t>
            </w:r>
          </w:p>
        </w:tc>
        <w:tc>
          <w:tcPr>
            <w:tcW w:w="1221" w:type="dxa"/>
          </w:tcPr>
          <w:p w:rsidR="001843FF" w:rsidRPr="00241042" w:rsidRDefault="001843FF" w:rsidP="001843FF">
            <w:pPr>
              <w:jc w:val="center"/>
              <w:rPr>
                <w:sz w:val="20"/>
                <w:szCs w:val="20"/>
              </w:rPr>
            </w:pPr>
            <w:r w:rsidRPr="00241042">
              <w:rPr>
                <w:sz w:val="20"/>
                <w:szCs w:val="20"/>
              </w:rPr>
              <w:t>59,0</w:t>
            </w:r>
          </w:p>
        </w:tc>
        <w:tc>
          <w:tcPr>
            <w:tcW w:w="1088" w:type="dxa"/>
          </w:tcPr>
          <w:p w:rsidR="001843FF" w:rsidRPr="00241042" w:rsidRDefault="001843FF" w:rsidP="001843FF">
            <w:pPr>
              <w:jc w:val="center"/>
              <w:rPr>
                <w:sz w:val="20"/>
                <w:szCs w:val="20"/>
              </w:rPr>
            </w:pPr>
            <w:r w:rsidRPr="00241042">
              <w:rPr>
                <w:sz w:val="20"/>
                <w:szCs w:val="20"/>
              </w:rPr>
              <w:t>100,0</w:t>
            </w:r>
          </w:p>
        </w:tc>
      </w:tr>
    </w:tbl>
    <w:p w:rsidR="00241042" w:rsidRDefault="00241042" w:rsidP="00431263">
      <w:pPr>
        <w:ind w:firstLine="709"/>
        <w:jc w:val="both"/>
      </w:pPr>
    </w:p>
    <w:p w:rsidR="005B2EBC" w:rsidRDefault="00431263" w:rsidP="00431263">
      <w:pPr>
        <w:ind w:firstLine="709"/>
        <w:jc w:val="both"/>
      </w:pPr>
      <w:r>
        <w:t xml:space="preserve">В Московской области с 01.07.2022 года до 31.12.2027 года в соответствии с Федеральным законом от 25.02.2022 года №17-ФЗ «О проведении эксперимента по установлению специального налогового режима «Автоматизированная упрощенная система налогообложения» проводится эксперимент по установлению </w:t>
      </w:r>
      <w:r w:rsidRPr="00431263">
        <w:t>специального налогового режима «Автоматизированная упрощенная система налогообложения»</w:t>
      </w:r>
      <w:r>
        <w:t>.</w:t>
      </w:r>
    </w:p>
    <w:p w:rsidR="00431263" w:rsidRPr="00431263" w:rsidRDefault="00431263" w:rsidP="00431263">
      <w:pPr>
        <w:ind w:firstLine="709"/>
        <w:jc w:val="both"/>
      </w:pPr>
      <w:r>
        <w:t xml:space="preserve">За 9 месяцев 2023 года поступление налога, взимаемого </w:t>
      </w:r>
      <w:r w:rsidRPr="00431263">
        <w:t>в связи с применением специального налогового режима "Автоматизированная упрощенная система налогообложения"</w:t>
      </w:r>
      <w:r>
        <w:t xml:space="preserve"> составило 207,04 рублей </w:t>
      </w:r>
      <w:r w:rsidR="00B24040">
        <w:t>или 3,5% утвержденного бюджета (6000,0 тыс. рублей) (главный администратор данного вида доходов – Управление Федеральной налоговой службы по Московской области).</w:t>
      </w:r>
    </w:p>
    <w:p w:rsidR="00AA3EE0" w:rsidRDefault="00AA3EE0" w:rsidP="00974152">
      <w:pPr>
        <w:ind w:firstLine="709"/>
        <w:jc w:val="both"/>
        <w:rPr>
          <w:b/>
          <w:color w:val="000000" w:themeColor="text1"/>
        </w:rPr>
      </w:pPr>
    </w:p>
    <w:p w:rsidR="00974152" w:rsidRPr="000E0176" w:rsidRDefault="00974152" w:rsidP="00974152">
      <w:pPr>
        <w:ind w:firstLine="709"/>
        <w:jc w:val="both"/>
        <w:rPr>
          <w:b/>
          <w:color w:val="000000" w:themeColor="text1"/>
        </w:rPr>
      </w:pPr>
      <w:r w:rsidRPr="000E0176">
        <w:rPr>
          <w:b/>
          <w:color w:val="000000" w:themeColor="text1"/>
        </w:rPr>
        <w:t>Налоги на имущество</w:t>
      </w:r>
    </w:p>
    <w:p w:rsidR="000E0176" w:rsidRDefault="000E0176" w:rsidP="006C0F39">
      <w:pPr>
        <w:ind w:firstLine="709"/>
        <w:jc w:val="both"/>
      </w:pPr>
      <w:r w:rsidRPr="001C63C5">
        <w:t xml:space="preserve">План по данному виду налогов на 2023 год составляет 41 456,0 тыс. рублей. </w:t>
      </w:r>
      <w:r>
        <w:t xml:space="preserve">Фактическое исполнение за 9 месяцев 2023 года составило отрицательные значения </w:t>
      </w:r>
      <w:r>
        <w:lastRenderedPageBreak/>
        <w:t>(задолженность перед бюджетом) 3 130,6 тыс. рублей. По видам налогов поступление в анализируемом периоде представлено в таблице</w:t>
      </w:r>
      <w:r w:rsidR="00C84A96">
        <w:t xml:space="preserve"> (в тыс. рублей)</w:t>
      </w:r>
      <w:r>
        <w:t>:</w:t>
      </w:r>
    </w:p>
    <w:p w:rsidR="000E0176" w:rsidRDefault="000E0176" w:rsidP="000E0176">
      <w:pPr>
        <w:jc w:val="both"/>
      </w:pPr>
    </w:p>
    <w:tbl>
      <w:tblPr>
        <w:tblW w:w="9351" w:type="dxa"/>
        <w:tblLook w:val="04A0" w:firstRow="1" w:lastRow="0" w:firstColumn="1" w:lastColumn="0" w:noHBand="0" w:noVBand="1"/>
      </w:tblPr>
      <w:tblGrid>
        <w:gridCol w:w="5677"/>
        <w:gridCol w:w="1264"/>
        <w:gridCol w:w="1189"/>
        <w:gridCol w:w="1221"/>
      </w:tblGrid>
      <w:tr w:rsidR="000E0176" w:rsidRPr="000E0176" w:rsidTr="000E0176">
        <w:trPr>
          <w:trHeight w:val="300"/>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0E0176" w:rsidRPr="001843FF" w:rsidRDefault="000E0176" w:rsidP="000E0176">
            <w:pPr>
              <w:jc w:val="both"/>
              <w:rPr>
                <w:sz w:val="20"/>
                <w:szCs w:val="20"/>
              </w:rPr>
            </w:pPr>
            <w:r w:rsidRPr="001843FF">
              <w:rPr>
                <w:sz w:val="20"/>
                <w:szCs w:val="20"/>
              </w:rPr>
              <w:t>Наименование налога</w:t>
            </w:r>
          </w:p>
        </w:tc>
        <w:tc>
          <w:tcPr>
            <w:tcW w:w="1264" w:type="dxa"/>
            <w:tcBorders>
              <w:top w:val="single" w:sz="4" w:space="0" w:color="000000"/>
              <w:left w:val="nil"/>
              <w:bottom w:val="single" w:sz="4" w:space="0" w:color="000000"/>
              <w:right w:val="single" w:sz="4" w:space="0" w:color="000000"/>
            </w:tcBorders>
            <w:shd w:val="clear" w:color="auto" w:fill="auto"/>
            <w:noWrap/>
          </w:tcPr>
          <w:p w:rsidR="000E0176" w:rsidRPr="001843FF" w:rsidRDefault="000E0176" w:rsidP="000E0176">
            <w:pPr>
              <w:jc w:val="both"/>
              <w:rPr>
                <w:sz w:val="20"/>
                <w:szCs w:val="20"/>
              </w:rPr>
            </w:pPr>
            <w:r w:rsidRPr="001843FF">
              <w:rPr>
                <w:sz w:val="20"/>
                <w:szCs w:val="20"/>
              </w:rPr>
              <w:t xml:space="preserve">Утверждено решением о бюджете </w:t>
            </w:r>
          </w:p>
        </w:tc>
        <w:tc>
          <w:tcPr>
            <w:tcW w:w="1189" w:type="dxa"/>
            <w:tcBorders>
              <w:top w:val="single" w:sz="4" w:space="0" w:color="000000"/>
              <w:left w:val="nil"/>
              <w:bottom w:val="single" w:sz="4" w:space="0" w:color="000000"/>
              <w:right w:val="single" w:sz="4" w:space="0" w:color="000000"/>
            </w:tcBorders>
            <w:shd w:val="clear" w:color="auto" w:fill="auto"/>
            <w:noWrap/>
          </w:tcPr>
          <w:p w:rsidR="000E0176" w:rsidRPr="001843FF" w:rsidRDefault="000E0176" w:rsidP="000E0176">
            <w:pPr>
              <w:jc w:val="both"/>
              <w:rPr>
                <w:sz w:val="20"/>
                <w:szCs w:val="20"/>
              </w:rPr>
            </w:pPr>
            <w:r w:rsidRPr="001843FF">
              <w:rPr>
                <w:sz w:val="20"/>
                <w:szCs w:val="20"/>
              </w:rPr>
              <w:t xml:space="preserve">Исполнено </w:t>
            </w:r>
          </w:p>
        </w:tc>
        <w:tc>
          <w:tcPr>
            <w:tcW w:w="1221" w:type="dxa"/>
            <w:tcBorders>
              <w:top w:val="single" w:sz="4" w:space="0" w:color="000000"/>
              <w:left w:val="nil"/>
              <w:bottom w:val="single" w:sz="4" w:space="0" w:color="000000"/>
              <w:right w:val="single" w:sz="4" w:space="0" w:color="000000"/>
            </w:tcBorders>
            <w:shd w:val="clear" w:color="auto" w:fill="auto"/>
            <w:noWrap/>
          </w:tcPr>
          <w:p w:rsidR="000E0176" w:rsidRPr="001843FF" w:rsidRDefault="000E0176" w:rsidP="000E0176">
            <w:pPr>
              <w:jc w:val="both"/>
              <w:rPr>
                <w:sz w:val="20"/>
                <w:szCs w:val="20"/>
              </w:rPr>
            </w:pPr>
            <w:r w:rsidRPr="001843FF">
              <w:rPr>
                <w:sz w:val="20"/>
                <w:szCs w:val="20"/>
              </w:rPr>
              <w:t>% исполнения</w:t>
            </w:r>
          </w:p>
        </w:tc>
      </w:tr>
      <w:tr w:rsidR="000E0176" w:rsidRPr="000E0176" w:rsidTr="000E0176">
        <w:trPr>
          <w:trHeight w:val="300"/>
        </w:trPr>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0176" w:rsidRPr="000E0176" w:rsidRDefault="000E0176" w:rsidP="000E0176">
            <w:pPr>
              <w:rPr>
                <w:b/>
                <w:bCs/>
                <w:color w:val="000000" w:themeColor="text1"/>
                <w:sz w:val="20"/>
                <w:szCs w:val="20"/>
                <w:lang w:eastAsia="ru-RU"/>
              </w:rPr>
            </w:pPr>
            <w:r w:rsidRPr="000E0176">
              <w:rPr>
                <w:b/>
                <w:bCs/>
                <w:color w:val="000000" w:themeColor="text1"/>
                <w:sz w:val="20"/>
                <w:szCs w:val="20"/>
                <w:lang w:eastAsia="ru-RU"/>
              </w:rPr>
              <w:t>НАЛОГИ НА ИМУЩЕСТВО</w:t>
            </w:r>
          </w:p>
        </w:tc>
        <w:tc>
          <w:tcPr>
            <w:tcW w:w="1264"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41</w:t>
            </w:r>
            <w:r w:rsidRPr="00C84A96">
              <w:rPr>
                <w:b/>
                <w:bCs/>
                <w:color w:val="000000" w:themeColor="text1"/>
                <w:sz w:val="20"/>
                <w:szCs w:val="20"/>
                <w:lang w:eastAsia="ru-RU"/>
              </w:rPr>
              <w:t> </w:t>
            </w:r>
            <w:r w:rsidRPr="000E0176">
              <w:rPr>
                <w:b/>
                <w:bCs/>
                <w:color w:val="000000" w:themeColor="text1"/>
                <w:sz w:val="20"/>
                <w:szCs w:val="20"/>
                <w:lang w:eastAsia="ru-RU"/>
              </w:rPr>
              <w:t>456</w:t>
            </w:r>
            <w:r w:rsidRPr="00C84A96">
              <w:rPr>
                <w:b/>
                <w:bCs/>
                <w:color w:val="000000" w:themeColor="text1"/>
                <w:sz w:val="20"/>
                <w:szCs w:val="20"/>
                <w:lang w:eastAsia="ru-RU"/>
              </w:rPr>
              <w:t>,</w:t>
            </w:r>
            <w:r w:rsidRPr="000E0176">
              <w:rPr>
                <w:b/>
                <w:bCs/>
                <w:color w:val="000000" w:themeColor="text1"/>
                <w:sz w:val="20"/>
                <w:szCs w:val="20"/>
                <w:lang w:eastAsia="ru-RU"/>
              </w:rPr>
              <w:t xml:space="preserve">0 </w:t>
            </w:r>
          </w:p>
        </w:tc>
        <w:tc>
          <w:tcPr>
            <w:tcW w:w="1189"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-3</w:t>
            </w:r>
            <w:r w:rsidRPr="00C84A96">
              <w:rPr>
                <w:b/>
                <w:bCs/>
                <w:color w:val="000000" w:themeColor="text1"/>
                <w:sz w:val="20"/>
                <w:szCs w:val="20"/>
                <w:lang w:eastAsia="ru-RU"/>
              </w:rPr>
              <w:t> </w:t>
            </w:r>
            <w:r w:rsidRPr="000E0176">
              <w:rPr>
                <w:b/>
                <w:bCs/>
                <w:color w:val="000000" w:themeColor="text1"/>
                <w:sz w:val="20"/>
                <w:szCs w:val="20"/>
                <w:lang w:eastAsia="ru-RU"/>
              </w:rPr>
              <w:t>130</w:t>
            </w:r>
            <w:r w:rsidRPr="00C84A96">
              <w:rPr>
                <w:b/>
                <w:bCs/>
                <w:color w:val="000000" w:themeColor="text1"/>
                <w:sz w:val="20"/>
                <w:szCs w:val="20"/>
                <w:lang w:eastAsia="ru-RU"/>
              </w:rPr>
              <w:t>,6</w:t>
            </w:r>
            <w:r w:rsidRPr="000E0176">
              <w:rPr>
                <w:b/>
                <w:bCs/>
                <w:color w:val="000000" w:themeColor="text1"/>
                <w:sz w:val="20"/>
                <w:szCs w:val="20"/>
                <w:lang w:eastAsia="ru-RU"/>
              </w:rPr>
              <w:t xml:space="preserve"> </w:t>
            </w:r>
          </w:p>
        </w:tc>
        <w:tc>
          <w:tcPr>
            <w:tcW w:w="1221"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 xml:space="preserve">-7,6 </w:t>
            </w:r>
          </w:p>
        </w:tc>
      </w:tr>
      <w:tr w:rsidR="000E0176" w:rsidRPr="000E0176" w:rsidTr="000E0176">
        <w:trPr>
          <w:trHeight w:val="300"/>
        </w:trPr>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0176" w:rsidRPr="000E0176" w:rsidRDefault="000E0176" w:rsidP="000E0176">
            <w:pPr>
              <w:rPr>
                <w:b/>
                <w:bCs/>
                <w:color w:val="000000" w:themeColor="text1"/>
                <w:sz w:val="20"/>
                <w:szCs w:val="20"/>
                <w:lang w:eastAsia="ru-RU"/>
              </w:rPr>
            </w:pPr>
            <w:r w:rsidRPr="000E0176">
              <w:rPr>
                <w:b/>
                <w:bCs/>
                <w:color w:val="000000" w:themeColor="text1"/>
                <w:sz w:val="20"/>
                <w:szCs w:val="20"/>
                <w:lang w:eastAsia="ru-RU"/>
              </w:rPr>
              <w:t>Налог на имущество физических лиц</w:t>
            </w:r>
          </w:p>
        </w:tc>
        <w:tc>
          <w:tcPr>
            <w:tcW w:w="1264"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11</w:t>
            </w:r>
            <w:r w:rsidRPr="00C84A96">
              <w:rPr>
                <w:b/>
                <w:bCs/>
                <w:color w:val="000000" w:themeColor="text1"/>
                <w:sz w:val="20"/>
                <w:szCs w:val="20"/>
                <w:lang w:eastAsia="ru-RU"/>
              </w:rPr>
              <w:t> </w:t>
            </w:r>
            <w:r w:rsidRPr="000E0176">
              <w:rPr>
                <w:b/>
                <w:bCs/>
                <w:color w:val="000000" w:themeColor="text1"/>
                <w:sz w:val="20"/>
                <w:szCs w:val="20"/>
                <w:lang w:eastAsia="ru-RU"/>
              </w:rPr>
              <w:t>189</w:t>
            </w:r>
            <w:r w:rsidRPr="00C84A96">
              <w:rPr>
                <w:b/>
                <w:bCs/>
                <w:color w:val="000000" w:themeColor="text1"/>
                <w:sz w:val="20"/>
                <w:szCs w:val="20"/>
                <w:lang w:eastAsia="ru-RU"/>
              </w:rPr>
              <w:t>,</w:t>
            </w:r>
            <w:r w:rsidRPr="000E0176">
              <w:rPr>
                <w:b/>
                <w:bCs/>
                <w:color w:val="000000" w:themeColor="text1"/>
                <w:sz w:val="20"/>
                <w:szCs w:val="20"/>
                <w:lang w:eastAsia="ru-RU"/>
              </w:rPr>
              <w:t xml:space="preserve">0 </w:t>
            </w:r>
          </w:p>
        </w:tc>
        <w:tc>
          <w:tcPr>
            <w:tcW w:w="1189"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2</w:t>
            </w:r>
            <w:r w:rsidRPr="00C84A96">
              <w:rPr>
                <w:b/>
                <w:bCs/>
                <w:color w:val="000000" w:themeColor="text1"/>
                <w:sz w:val="20"/>
                <w:szCs w:val="20"/>
                <w:lang w:eastAsia="ru-RU"/>
              </w:rPr>
              <w:t> </w:t>
            </w:r>
            <w:r w:rsidRPr="000E0176">
              <w:rPr>
                <w:b/>
                <w:bCs/>
                <w:color w:val="000000" w:themeColor="text1"/>
                <w:sz w:val="20"/>
                <w:szCs w:val="20"/>
                <w:lang w:eastAsia="ru-RU"/>
              </w:rPr>
              <w:t>297</w:t>
            </w:r>
            <w:r w:rsidRPr="00C84A96">
              <w:rPr>
                <w:b/>
                <w:bCs/>
                <w:color w:val="000000" w:themeColor="text1"/>
                <w:sz w:val="20"/>
                <w:szCs w:val="20"/>
                <w:lang w:eastAsia="ru-RU"/>
              </w:rPr>
              <w:t>,5</w:t>
            </w:r>
            <w:r w:rsidRPr="000E0176">
              <w:rPr>
                <w:b/>
                <w:bCs/>
                <w:color w:val="000000" w:themeColor="text1"/>
                <w:sz w:val="20"/>
                <w:szCs w:val="20"/>
                <w:lang w:eastAsia="ru-RU"/>
              </w:rPr>
              <w:t xml:space="preserve"> </w:t>
            </w:r>
          </w:p>
        </w:tc>
        <w:tc>
          <w:tcPr>
            <w:tcW w:w="1221"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 xml:space="preserve">20,5 </w:t>
            </w:r>
          </w:p>
        </w:tc>
      </w:tr>
      <w:tr w:rsidR="000E0176" w:rsidRPr="000E0176" w:rsidTr="000E0176">
        <w:trPr>
          <w:trHeight w:val="300"/>
        </w:trPr>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0176" w:rsidRPr="000E0176" w:rsidRDefault="000E0176" w:rsidP="000E0176">
            <w:pPr>
              <w:rPr>
                <w:b/>
                <w:bCs/>
                <w:color w:val="000000" w:themeColor="text1"/>
                <w:sz w:val="20"/>
                <w:szCs w:val="20"/>
                <w:lang w:eastAsia="ru-RU"/>
              </w:rPr>
            </w:pPr>
            <w:r w:rsidRPr="000E0176">
              <w:rPr>
                <w:b/>
                <w:bCs/>
                <w:color w:val="000000" w:themeColor="text1"/>
                <w:sz w:val="20"/>
                <w:szCs w:val="20"/>
                <w:lang w:eastAsia="ru-RU"/>
              </w:rPr>
              <w:t>Земельный налог</w:t>
            </w:r>
          </w:p>
        </w:tc>
        <w:tc>
          <w:tcPr>
            <w:tcW w:w="1264"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30</w:t>
            </w:r>
            <w:r w:rsidRPr="00C84A96">
              <w:rPr>
                <w:b/>
                <w:bCs/>
                <w:color w:val="000000" w:themeColor="text1"/>
                <w:sz w:val="20"/>
                <w:szCs w:val="20"/>
                <w:lang w:eastAsia="ru-RU"/>
              </w:rPr>
              <w:t> </w:t>
            </w:r>
            <w:r w:rsidRPr="000E0176">
              <w:rPr>
                <w:b/>
                <w:bCs/>
                <w:color w:val="000000" w:themeColor="text1"/>
                <w:sz w:val="20"/>
                <w:szCs w:val="20"/>
                <w:lang w:eastAsia="ru-RU"/>
              </w:rPr>
              <w:t>267</w:t>
            </w:r>
            <w:r w:rsidRPr="00C84A96">
              <w:rPr>
                <w:b/>
                <w:bCs/>
                <w:color w:val="000000" w:themeColor="text1"/>
                <w:sz w:val="20"/>
                <w:szCs w:val="20"/>
                <w:lang w:eastAsia="ru-RU"/>
              </w:rPr>
              <w:t>,</w:t>
            </w:r>
            <w:r w:rsidRPr="000E0176">
              <w:rPr>
                <w:b/>
                <w:bCs/>
                <w:color w:val="000000" w:themeColor="text1"/>
                <w:sz w:val="20"/>
                <w:szCs w:val="20"/>
                <w:lang w:eastAsia="ru-RU"/>
              </w:rPr>
              <w:t xml:space="preserve">0 </w:t>
            </w:r>
          </w:p>
        </w:tc>
        <w:tc>
          <w:tcPr>
            <w:tcW w:w="1189"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C84A96">
              <w:rPr>
                <w:b/>
                <w:bCs/>
                <w:color w:val="000000" w:themeColor="text1"/>
                <w:sz w:val="20"/>
                <w:szCs w:val="20"/>
                <w:lang w:eastAsia="ru-RU"/>
              </w:rPr>
              <w:t>-5 428,2</w:t>
            </w:r>
            <w:r w:rsidRPr="000E0176">
              <w:rPr>
                <w:b/>
                <w:bCs/>
                <w:color w:val="000000" w:themeColor="text1"/>
                <w:sz w:val="20"/>
                <w:szCs w:val="20"/>
                <w:lang w:eastAsia="ru-RU"/>
              </w:rPr>
              <w:t xml:space="preserve"> </w:t>
            </w:r>
          </w:p>
        </w:tc>
        <w:tc>
          <w:tcPr>
            <w:tcW w:w="1221"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b/>
                <w:bCs/>
                <w:color w:val="000000" w:themeColor="text1"/>
                <w:sz w:val="20"/>
                <w:szCs w:val="20"/>
                <w:lang w:eastAsia="ru-RU"/>
              </w:rPr>
            </w:pPr>
            <w:r w:rsidRPr="000E0176">
              <w:rPr>
                <w:b/>
                <w:bCs/>
                <w:color w:val="000000" w:themeColor="text1"/>
                <w:sz w:val="20"/>
                <w:szCs w:val="20"/>
                <w:lang w:eastAsia="ru-RU"/>
              </w:rPr>
              <w:t xml:space="preserve">-17,9 </w:t>
            </w:r>
          </w:p>
        </w:tc>
      </w:tr>
      <w:tr w:rsidR="000E0176" w:rsidRPr="000E0176" w:rsidTr="000E0176">
        <w:trPr>
          <w:trHeight w:val="323"/>
        </w:trPr>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0176" w:rsidRPr="000E0176" w:rsidRDefault="000E0176" w:rsidP="000E0176">
            <w:pPr>
              <w:rPr>
                <w:iCs/>
                <w:color w:val="000000" w:themeColor="text1"/>
                <w:sz w:val="20"/>
                <w:szCs w:val="20"/>
                <w:lang w:eastAsia="ru-RU"/>
              </w:rPr>
            </w:pPr>
            <w:r w:rsidRPr="000E0176">
              <w:rPr>
                <w:iCs/>
                <w:color w:val="000000" w:themeColor="text1"/>
                <w:sz w:val="20"/>
                <w:szCs w:val="20"/>
                <w:lang w:eastAsia="ru-RU"/>
              </w:rPr>
              <w:t>Земельный налог с организаций, обладающих земельным участком, расположенным в границах городских округов</w:t>
            </w:r>
          </w:p>
        </w:tc>
        <w:tc>
          <w:tcPr>
            <w:tcW w:w="1264"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themeColor="text1"/>
                <w:sz w:val="20"/>
                <w:szCs w:val="20"/>
                <w:lang w:eastAsia="ru-RU"/>
              </w:rPr>
            </w:pPr>
            <w:r w:rsidRPr="000E0176">
              <w:rPr>
                <w:iCs/>
                <w:color w:val="000000" w:themeColor="text1"/>
                <w:sz w:val="20"/>
                <w:szCs w:val="20"/>
                <w:lang w:eastAsia="ru-RU"/>
              </w:rPr>
              <w:t>18</w:t>
            </w:r>
            <w:r w:rsidRPr="00C84A96">
              <w:rPr>
                <w:iCs/>
                <w:color w:val="000000" w:themeColor="text1"/>
                <w:sz w:val="20"/>
                <w:szCs w:val="20"/>
                <w:lang w:eastAsia="ru-RU"/>
              </w:rPr>
              <w:t> </w:t>
            </w:r>
            <w:r w:rsidRPr="000E0176">
              <w:rPr>
                <w:iCs/>
                <w:color w:val="000000" w:themeColor="text1"/>
                <w:sz w:val="20"/>
                <w:szCs w:val="20"/>
                <w:lang w:eastAsia="ru-RU"/>
              </w:rPr>
              <w:t>404</w:t>
            </w:r>
            <w:r w:rsidRPr="00C84A96">
              <w:rPr>
                <w:iCs/>
                <w:color w:val="000000" w:themeColor="text1"/>
                <w:sz w:val="20"/>
                <w:szCs w:val="20"/>
                <w:lang w:eastAsia="ru-RU"/>
              </w:rPr>
              <w:t>,</w:t>
            </w:r>
            <w:r w:rsidRPr="000E0176">
              <w:rPr>
                <w:iCs/>
                <w:color w:val="000000" w:themeColor="text1"/>
                <w:sz w:val="20"/>
                <w:szCs w:val="20"/>
                <w:lang w:eastAsia="ru-RU"/>
              </w:rPr>
              <w:t xml:space="preserve">0 </w:t>
            </w:r>
          </w:p>
        </w:tc>
        <w:tc>
          <w:tcPr>
            <w:tcW w:w="1189"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themeColor="text1"/>
                <w:sz w:val="20"/>
                <w:szCs w:val="20"/>
                <w:lang w:eastAsia="ru-RU"/>
              </w:rPr>
            </w:pPr>
            <w:r w:rsidRPr="00C84A96">
              <w:rPr>
                <w:iCs/>
                <w:color w:val="000000" w:themeColor="text1"/>
                <w:sz w:val="20"/>
                <w:szCs w:val="20"/>
                <w:lang w:eastAsia="ru-RU"/>
              </w:rPr>
              <w:t>-8 295,3</w:t>
            </w:r>
            <w:r w:rsidRPr="000E0176">
              <w:rPr>
                <w:iCs/>
                <w:color w:val="000000" w:themeColor="text1"/>
                <w:sz w:val="20"/>
                <w:szCs w:val="20"/>
                <w:lang w:eastAsia="ru-RU"/>
              </w:rPr>
              <w:t xml:space="preserve"> </w:t>
            </w:r>
          </w:p>
        </w:tc>
        <w:tc>
          <w:tcPr>
            <w:tcW w:w="1221"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themeColor="text1"/>
                <w:sz w:val="20"/>
                <w:szCs w:val="20"/>
                <w:lang w:eastAsia="ru-RU"/>
              </w:rPr>
            </w:pPr>
            <w:r w:rsidRPr="000E0176">
              <w:rPr>
                <w:iCs/>
                <w:color w:val="000000" w:themeColor="text1"/>
                <w:sz w:val="20"/>
                <w:szCs w:val="20"/>
                <w:lang w:eastAsia="ru-RU"/>
              </w:rPr>
              <w:t xml:space="preserve">-45,1 </w:t>
            </w:r>
          </w:p>
        </w:tc>
      </w:tr>
      <w:tr w:rsidR="000E0176" w:rsidRPr="000E0176" w:rsidTr="000E0176">
        <w:trPr>
          <w:trHeight w:val="430"/>
        </w:trPr>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0176" w:rsidRPr="000E0176" w:rsidRDefault="000E0176" w:rsidP="000E0176">
            <w:pPr>
              <w:rPr>
                <w:iCs/>
                <w:color w:val="000000"/>
                <w:sz w:val="20"/>
                <w:szCs w:val="20"/>
                <w:lang w:eastAsia="ru-RU"/>
              </w:rPr>
            </w:pPr>
            <w:r w:rsidRPr="000E0176">
              <w:rPr>
                <w:iCs/>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1264"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sz w:val="20"/>
                <w:szCs w:val="20"/>
                <w:lang w:eastAsia="ru-RU"/>
              </w:rPr>
            </w:pPr>
            <w:r w:rsidRPr="000E0176">
              <w:rPr>
                <w:iCs/>
                <w:color w:val="000000"/>
                <w:sz w:val="20"/>
                <w:szCs w:val="20"/>
                <w:lang w:eastAsia="ru-RU"/>
              </w:rPr>
              <w:t xml:space="preserve">11 863,0 </w:t>
            </w:r>
          </w:p>
        </w:tc>
        <w:tc>
          <w:tcPr>
            <w:tcW w:w="1189" w:type="dxa"/>
            <w:tcBorders>
              <w:top w:val="nil"/>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sz w:val="20"/>
                <w:szCs w:val="20"/>
                <w:lang w:eastAsia="ru-RU"/>
              </w:rPr>
            </w:pPr>
            <w:r w:rsidRPr="000E0176">
              <w:rPr>
                <w:iCs/>
                <w:color w:val="000000"/>
                <w:sz w:val="20"/>
                <w:szCs w:val="20"/>
                <w:lang w:eastAsia="ru-RU"/>
              </w:rPr>
              <w:t xml:space="preserve">2 867,2 </w:t>
            </w:r>
          </w:p>
        </w:tc>
        <w:tc>
          <w:tcPr>
            <w:tcW w:w="1221" w:type="dxa"/>
            <w:tcBorders>
              <w:top w:val="single" w:sz="4" w:space="0" w:color="000000"/>
              <w:left w:val="nil"/>
              <w:bottom w:val="single" w:sz="4" w:space="0" w:color="000000"/>
              <w:right w:val="single" w:sz="4" w:space="0" w:color="000000"/>
            </w:tcBorders>
            <w:shd w:val="clear" w:color="auto" w:fill="auto"/>
            <w:noWrap/>
            <w:vAlign w:val="center"/>
            <w:hideMark/>
          </w:tcPr>
          <w:p w:rsidR="000E0176" w:rsidRPr="000E0176" w:rsidRDefault="000E0176" w:rsidP="000E0176">
            <w:pPr>
              <w:jc w:val="right"/>
              <w:rPr>
                <w:iCs/>
                <w:color w:val="000000"/>
                <w:sz w:val="20"/>
                <w:szCs w:val="20"/>
                <w:lang w:eastAsia="ru-RU"/>
              </w:rPr>
            </w:pPr>
            <w:r w:rsidRPr="000E0176">
              <w:rPr>
                <w:iCs/>
                <w:color w:val="000000"/>
                <w:sz w:val="20"/>
                <w:szCs w:val="20"/>
                <w:lang w:eastAsia="ru-RU"/>
              </w:rPr>
              <w:t xml:space="preserve">24,2 </w:t>
            </w:r>
          </w:p>
        </w:tc>
      </w:tr>
    </w:tbl>
    <w:p w:rsidR="000E0176" w:rsidRDefault="000E0176" w:rsidP="000E0176">
      <w:pPr>
        <w:ind w:firstLine="709"/>
        <w:jc w:val="both"/>
      </w:pPr>
    </w:p>
    <w:p w:rsidR="005966AC" w:rsidRDefault="005966AC" w:rsidP="000E0176">
      <w:pPr>
        <w:ind w:firstLine="709"/>
        <w:jc w:val="both"/>
      </w:pPr>
      <w:r>
        <w:t xml:space="preserve">Согласно данных главного администратора доходов – Федеральной налоговой службы основными причинами образования отрицательного остатка </w:t>
      </w:r>
      <w:r w:rsidR="003C0EF3">
        <w:t xml:space="preserve">по земельному налогу с организаций </w:t>
      </w:r>
      <w:r>
        <w:t>явились:</w:t>
      </w:r>
    </w:p>
    <w:p w:rsidR="009174DB" w:rsidRDefault="003C0EF3" w:rsidP="000E0176">
      <w:pPr>
        <w:ind w:firstLine="709"/>
        <w:jc w:val="both"/>
      </w:pPr>
      <w:r>
        <w:t xml:space="preserve">- снижение поступлений от основного плательщика данного налога на территории городского округа Лотошино ПАО «Промсвязьбанк». </w:t>
      </w:r>
    </w:p>
    <w:p w:rsidR="009174DB" w:rsidRDefault="003C0EF3" w:rsidP="000E0176">
      <w:pPr>
        <w:ind w:firstLine="709"/>
        <w:jc w:val="both"/>
      </w:pPr>
      <w:r>
        <w:t>По состоянию на 01.01.2023 года по лицевому счету  данного плательщика в налоговом органе образовалась переплата 22 835,0 тыс. рублей</w:t>
      </w:r>
      <w:r w:rsidR="009174DB">
        <w:t>. Причина: перерасчет налога с применением ставки налога 0,3% (ранее применялась ставка 1,5%).</w:t>
      </w:r>
    </w:p>
    <w:p w:rsidR="003C0EF3" w:rsidRDefault="009174DB" w:rsidP="000E0176">
      <w:pPr>
        <w:ind w:firstLine="709"/>
        <w:jc w:val="both"/>
      </w:pPr>
      <w:r>
        <w:t>В августе 2023 года Управлением Федерального казначейства по распоряжению  МРИ ФНС России №9 произведен зачет переплаты на 18 820,0 тыс. рублей на единый налоговый счет по заявлению налогоплательщика.</w:t>
      </w:r>
    </w:p>
    <w:p w:rsidR="009174DB" w:rsidRDefault="009174DB" w:rsidP="000E0176">
      <w:pPr>
        <w:ind w:firstLine="709"/>
        <w:jc w:val="both"/>
      </w:pPr>
      <w:r>
        <w:t>Одновременно в связи со снижением ставки налога при расчете сумма налога к уплате по сравнению с 2022 годом снижена в анализируемом периоде на 10 320,0 тыс. рублей (за 9 месяцев 2022 года поступило – 11 907,0 тыс. рублей, 9 месяцев 2023 года – 1 587,0 тыс. рублей).</w:t>
      </w:r>
    </w:p>
    <w:p w:rsidR="008D65BA" w:rsidRDefault="008D65BA" w:rsidP="000E0176">
      <w:pPr>
        <w:ind w:firstLine="709"/>
        <w:jc w:val="both"/>
      </w:pPr>
      <w:r>
        <w:t>Учитывая, что с 2016 года срок уплаты налогов на имущество физических лиц установлен законодательством не позднее 1 декабря года, следующего за истекшим налоговым периодом, основное поступление налога на имущество физических лиц и земельного налога с физических лиц ожидается в 4 квартале 2023 года.</w:t>
      </w:r>
    </w:p>
    <w:p w:rsidR="005966AC" w:rsidRDefault="005966AC" w:rsidP="000E0176">
      <w:pPr>
        <w:ind w:firstLine="709"/>
        <w:jc w:val="both"/>
      </w:pPr>
    </w:p>
    <w:p w:rsidR="00974152" w:rsidRDefault="00653E3D" w:rsidP="00653E3D">
      <w:pPr>
        <w:ind w:firstLine="709"/>
        <w:jc w:val="both"/>
        <w:rPr>
          <w:color w:val="000000" w:themeColor="text1"/>
        </w:rPr>
      </w:pPr>
      <w:r w:rsidRPr="00653E3D">
        <w:rPr>
          <w:b/>
          <w:color w:val="000000" w:themeColor="text1"/>
        </w:rPr>
        <w:t>Поступления государственной пошлины</w:t>
      </w:r>
      <w:r w:rsidRPr="00653E3D">
        <w:rPr>
          <w:color w:val="000000" w:themeColor="text1"/>
        </w:rPr>
        <w:t xml:space="preserve"> составили 1 708,6 тыс. рублей или 99,5% утвержденного бюджета, что на 580,0 тыс. рублей или на 51,4% больше поступлений за аналогичный период 2022 года.</w:t>
      </w:r>
    </w:p>
    <w:p w:rsidR="00D134F8" w:rsidRDefault="00653E3D" w:rsidP="00653E3D">
      <w:pPr>
        <w:ind w:firstLine="709"/>
        <w:jc w:val="both"/>
        <w:rPr>
          <w:color w:val="000000" w:themeColor="text1"/>
        </w:rPr>
      </w:pPr>
      <w:r>
        <w:rPr>
          <w:color w:val="000000" w:themeColor="text1"/>
        </w:rPr>
        <w:t>Поступление доходов от уплаты государственной пошлины</w:t>
      </w:r>
      <w:r w:rsidRPr="00653E3D">
        <w:rPr>
          <w:color w:val="000000" w:themeColor="text1"/>
        </w:rPr>
        <w:t xml:space="preserve">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w:t>
      </w:r>
      <w:r>
        <w:rPr>
          <w:color w:val="000000" w:themeColor="text1"/>
        </w:rPr>
        <w:t>ращении в суды) составило 1 708,6 тыс. рублей, что превышает плановые значения (1</w:t>
      </w:r>
      <w:r w:rsidR="00D134F8">
        <w:rPr>
          <w:color w:val="000000" w:themeColor="text1"/>
        </w:rPr>
        <w:t> 553,2 тыс. рублей)</w:t>
      </w:r>
      <w:r w:rsidR="0086654B">
        <w:rPr>
          <w:color w:val="000000" w:themeColor="text1"/>
        </w:rPr>
        <w:t xml:space="preserve"> (главный администратор данного вида доходов – </w:t>
      </w:r>
      <w:r w:rsidR="00C81E8F">
        <w:rPr>
          <w:color w:val="000000" w:themeColor="text1"/>
        </w:rPr>
        <w:t>Федеральная налоговая служба</w:t>
      </w:r>
      <w:r w:rsidR="0086654B">
        <w:rPr>
          <w:color w:val="000000" w:themeColor="text1"/>
        </w:rPr>
        <w:t>).</w:t>
      </w:r>
    </w:p>
    <w:p w:rsidR="00653E3D" w:rsidRPr="001C63C5" w:rsidRDefault="00653E3D" w:rsidP="00D134F8">
      <w:pPr>
        <w:ind w:firstLine="709"/>
        <w:jc w:val="both"/>
      </w:pPr>
      <w:r w:rsidRPr="00653E3D">
        <w:rPr>
          <w:color w:val="000000" w:themeColor="text1"/>
        </w:rPr>
        <w:tab/>
      </w:r>
    </w:p>
    <w:p w:rsidR="00974152" w:rsidRDefault="00241042" w:rsidP="00974152">
      <w:pPr>
        <w:jc w:val="both"/>
        <w:rPr>
          <w:b/>
          <w:color w:val="000000" w:themeColor="text1"/>
          <w:u w:val="single"/>
        </w:rPr>
      </w:pPr>
      <w:r>
        <w:rPr>
          <w:color w:val="FF0000"/>
        </w:rPr>
        <w:t xml:space="preserve"> </w:t>
      </w:r>
      <w:r w:rsidR="00974152" w:rsidRPr="008476BF">
        <w:rPr>
          <w:b/>
          <w:color w:val="000000" w:themeColor="text1"/>
        </w:rPr>
        <w:t xml:space="preserve">3.2. </w:t>
      </w:r>
      <w:r w:rsidR="00974152" w:rsidRPr="008476BF">
        <w:rPr>
          <w:b/>
          <w:color w:val="000000" w:themeColor="text1"/>
          <w:u w:val="single"/>
        </w:rPr>
        <w:t>Неналоговые доходы</w:t>
      </w:r>
    </w:p>
    <w:p w:rsidR="00A55F35" w:rsidRPr="008476BF" w:rsidRDefault="00A55F35" w:rsidP="00974152">
      <w:pPr>
        <w:jc w:val="both"/>
        <w:rPr>
          <w:b/>
          <w:color w:val="000000" w:themeColor="text1"/>
          <w:u w:val="single"/>
        </w:rPr>
      </w:pPr>
    </w:p>
    <w:p w:rsidR="008476BF" w:rsidRDefault="00974152" w:rsidP="00974152">
      <w:pPr>
        <w:ind w:firstLine="709"/>
        <w:jc w:val="both"/>
        <w:rPr>
          <w:color w:val="000000" w:themeColor="text1"/>
        </w:rPr>
      </w:pPr>
      <w:r w:rsidRPr="008476BF">
        <w:rPr>
          <w:color w:val="000000" w:themeColor="text1"/>
        </w:rPr>
        <w:t>Плановые назначения по неналоговым доходам на 202</w:t>
      </w:r>
      <w:r w:rsidR="002F3628" w:rsidRPr="008476BF">
        <w:rPr>
          <w:color w:val="000000" w:themeColor="text1"/>
        </w:rPr>
        <w:t>2</w:t>
      </w:r>
      <w:r w:rsidRPr="008476BF">
        <w:rPr>
          <w:color w:val="000000" w:themeColor="text1"/>
        </w:rPr>
        <w:t xml:space="preserve"> год составляют </w:t>
      </w:r>
      <w:r w:rsidR="000654A1" w:rsidRPr="008476BF">
        <w:rPr>
          <w:color w:val="000000" w:themeColor="text1"/>
        </w:rPr>
        <w:t>81 711,9</w:t>
      </w:r>
      <w:r w:rsidR="008476BF">
        <w:rPr>
          <w:color w:val="000000" w:themeColor="text1"/>
        </w:rPr>
        <w:t xml:space="preserve"> тыс. руб. п</w:t>
      </w:r>
      <w:r w:rsidRPr="008476BF">
        <w:rPr>
          <w:color w:val="000000" w:themeColor="text1"/>
        </w:rPr>
        <w:t xml:space="preserve">оступления по итогам </w:t>
      </w:r>
      <w:r w:rsidR="00DA2817" w:rsidRPr="008476BF">
        <w:rPr>
          <w:color w:val="000000" w:themeColor="text1"/>
        </w:rPr>
        <w:t>9 месяцев</w:t>
      </w:r>
      <w:r w:rsidRPr="008476BF">
        <w:rPr>
          <w:color w:val="000000" w:themeColor="text1"/>
        </w:rPr>
        <w:t xml:space="preserve"> составили </w:t>
      </w:r>
      <w:r w:rsidR="000654A1" w:rsidRPr="008476BF">
        <w:rPr>
          <w:color w:val="000000" w:themeColor="text1"/>
        </w:rPr>
        <w:t>62 391,8</w:t>
      </w:r>
      <w:r w:rsidR="003C4AD4" w:rsidRPr="008476BF">
        <w:rPr>
          <w:color w:val="000000" w:themeColor="text1"/>
        </w:rPr>
        <w:t xml:space="preserve"> тыс. руб</w:t>
      </w:r>
      <w:r w:rsidR="005F1834" w:rsidRPr="008476BF">
        <w:rPr>
          <w:color w:val="000000" w:themeColor="text1"/>
        </w:rPr>
        <w:t>лей</w:t>
      </w:r>
      <w:r w:rsidR="008476BF">
        <w:rPr>
          <w:color w:val="000000" w:themeColor="text1"/>
        </w:rPr>
        <w:t xml:space="preserve"> или 76,4% бюджетных назначений.</w:t>
      </w:r>
    </w:p>
    <w:p w:rsidR="008476BF" w:rsidRDefault="008476BF" w:rsidP="00974152">
      <w:pPr>
        <w:ind w:firstLine="709"/>
        <w:jc w:val="both"/>
        <w:rPr>
          <w:color w:val="000000" w:themeColor="text1"/>
        </w:rPr>
      </w:pPr>
      <w:r>
        <w:rPr>
          <w:color w:val="000000" w:themeColor="text1"/>
        </w:rPr>
        <w:t xml:space="preserve">За 9 месяцев 2023 года по сравнению с аналогичным периодом 2022 года в бюджет городского округа Лотошино неналоговых доходов поступило </w:t>
      </w:r>
      <w:r w:rsidR="00974152" w:rsidRPr="008476BF">
        <w:rPr>
          <w:color w:val="000000" w:themeColor="text1"/>
        </w:rPr>
        <w:t xml:space="preserve"> на </w:t>
      </w:r>
      <w:r w:rsidR="000654A1" w:rsidRPr="008476BF">
        <w:rPr>
          <w:color w:val="000000" w:themeColor="text1"/>
        </w:rPr>
        <w:t>16 957,3</w:t>
      </w:r>
      <w:r>
        <w:rPr>
          <w:color w:val="000000" w:themeColor="text1"/>
        </w:rPr>
        <w:t xml:space="preserve"> тыс. рублей или </w:t>
      </w:r>
      <w:r>
        <w:rPr>
          <w:color w:val="000000" w:themeColor="text1"/>
        </w:rPr>
        <w:lastRenderedPageBreak/>
        <w:t>на 37,3% больше, в основном за счет увеличения поступления доходов от использования имущества, находящегося в муниципальной собственности (на 33,2% или на 5 701,7 тыс. рублей), платежей ха пользование природными ресурсами (в 3,5 раза или на 760,5 тыс. рублей),</w:t>
      </w:r>
      <w:r w:rsidR="006C4749">
        <w:rPr>
          <w:color w:val="000000" w:themeColor="text1"/>
        </w:rPr>
        <w:t xml:space="preserve"> штрафов, санкций, возмещения ущерба  (в 7,0 раз или на 15 449,0 тыс. рублей)</w:t>
      </w:r>
    </w:p>
    <w:p w:rsidR="00974152" w:rsidRPr="006C4749" w:rsidRDefault="00974152" w:rsidP="00974152">
      <w:pPr>
        <w:ind w:firstLine="709"/>
        <w:jc w:val="both"/>
        <w:rPr>
          <w:color w:val="000000" w:themeColor="text1"/>
        </w:rPr>
      </w:pPr>
      <w:r w:rsidRPr="006C4749">
        <w:rPr>
          <w:color w:val="000000" w:themeColor="text1"/>
        </w:rPr>
        <w:t xml:space="preserve">Неналоговые доходы местного бюджета формируются за </w:t>
      </w:r>
      <w:r w:rsidR="00D35E22" w:rsidRPr="006C4749">
        <w:rPr>
          <w:color w:val="000000" w:themeColor="text1"/>
        </w:rPr>
        <w:t>счет следующих источников доходов</w:t>
      </w:r>
      <w:r w:rsidRPr="006C4749">
        <w:rPr>
          <w:color w:val="000000" w:themeColor="text1"/>
        </w:rPr>
        <w:t>:</w:t>
      </w:r>
    </w:p>
    <w:p w:rsidR="0018588C" w:rsidRPr="00BE5F12" w:rsidRDefault="0018588C" w:rsidP="00974152">
      <w:pPr>
        <w:ind w:firstLine="709"/>
        <w:jc w:val="both"/>
        <w:rPr>
          <w:color w:val="FF0000"/>
        </w:rPr>
      </w:pPr>
    </w:p>
    <w:p w:rsidR="00974152" w:rsidRPr="0077399D" w:rsidRDefault="00974152" w:rsidP="00974152">
      <w:pPr>
        <w:ind w:firstLine="709"/>
        <w:jc w:val="both"/>
        <w:rPr>
          <w:b/>
          <w:color w:val="000000" w:themeColor="text1"/>
        </w:rPr>
      </w:pPr>
      <w:r w:rsidRPr="0077399D">
        <w:rPr>
          <w:b/>
          <w:color w:val="000000" w:themeColor="text1"/>
        </w:rPr>
        <w:t>3.2.1. Доходы от использования имущества, находящегося в государственно</w:t>
      </w:r>
      <w:r w:rsidR="0077399D" w:rsidRPr="0077399D">
        <w:rPr>
          <w:b/>
          <w:color w:val="000000" w:themeColor="text1"/>
        </w:rPr>
        <w:t xml:space="preserve">й и муниципальной собственности </w:t>
      </w:r>
      <w:r w:rsidR="0077399D" w:rsidRPr="0077399D">
        <w:rPr>
          <w:color w:val="000000" w:themeColor="text1"/>
        </w:rPr>
        <w:t>поступили</w:t>
      </w:r>
      <w:r w:rsidR="0077399D">
        <w:rPr>
          <w:color w:val="000000" w:themeColor="text1"/>
        </w:rPr>
        <w:t xml:space="preserve"> в объеме 22 880,3 тыс. рублей или 71,6% утвержденного бюджета, что на 5701,7 тыс. рублей или на 33,2% больше поступлений за аналогичный период 2022 года.</w:t>
      </w:r>
    </w:p>
    <w:p w:rsidR="00974152" w:rsidRPr="0077399D" w:rsidRDefault="00974152" w:rsidP="00974152">
      <w:pPr>
        <w:ind w:firstLine="709"/>
        <w:jc w:val="both"/>
        <w:rPr>
          <w:color w:val="000000" w:themeColor="text1"/>
        </w:rPr>
      </w:pPr>
      <w:r w:rsidRPr="0077399D">
        <w:rPr>
          <w:color w:val="000000" w:themeColor="text1"/>
        </w:rPr>
        <w:t>В том числе:</w:t>
      </w:r>
    </w:p>
    <w:p w:rsidR="00974152" w:rsidRPr="0077399D" w:rsidRDefault="00974152" w:rsidP="00974152">
      <w:pPr>
        <w:ind w:firstLine="709"/>
        <w:jc w:val="both"/>
        <w:rPr>
          <w:i/>
          <w:color w:val="000000" w:themeColor="text1"/>
        </w:rPr>
      </w:pPr>
      <w:r w:rsidRPr="0077399D">
        <w:rPr>
          <w:i/>
          <w:color w:val="000000" w:themeColor="text1"/>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исполнены в сумме </w:t>
      </w:r>
      <w:r w:rsidR="0077399D" w:rsidRPr="0077399D">
        <w:rPr>
          <w:i/>
          <w:color w:val="000000" w:themeColor="text1"/>
        </w:rPr>
        <w:t>15 844,8</w:t>
      </w:r>
      <w:r w:rsidR="00327E1D" w:rsidRPr="0077399D">
        <w:rPr>
          <w:i/>
          <w:color w:val="000000" w:themeColor="text1"/>
        </w:rPr>
        <w:t xml:space="preserve"> </w:t>
      </w:r>
      <w:r w:rsidRPr="0077399D">
        <w:rPr>
          <w:i/>
          <w:color w:val="000000" w:themeColor="text1"/>
        </w:rPr>
        <w:t xml:space="preserve">тыс. рублей или на </w:t>
      </w:r>
      <w:r w:rsidR="0077399D" w:rsidRPr="0077399D">
        <w:rPr>
          <w:i/>
          <w:color w:val="000000" w:themeColor="text1"/>
        </w:rPr>
        <w:t>71,5</w:t>
      </w:r>
      <w:r w:rsidRPr="0077399D">
        <w:rPr>
          <w:i/>
          <w:color w:val="000000" w:themeColor="text1"/>
        </w:rPr>
        <w:t xml:space="preserve">%. Структура данного источника доходов </w:t>
      </w:r>
      <w:r w:rsidR="008E56EF" w:rsidRPr="0077399D">
        <w:rPr>
          <w:i/>
          <w:color w:val="000000" w:themeColor="text1"/>
        </w:rPr>
        <w:t xml:space="preserve">представлена в таблице </w:t>
      </w:r>
      <w:r w:rsidR="00B400CD" w:rsidRPr="0077399D">
        <w:rPr>
          <w:i/>
          <w:color w:val="000000" w:themeColor="text1"/>
        </w:rPr>
        <w:t xml:space="preserve"> (в тыс. рублей)</w:t>
      </w:r>
      <w:r w:rsidRPr="0077399D">
        <w:rPr>
          <w:i/>
          <w:color w:val="000000" w:themeColor="text1"/>
        </w:rPr>
        <w:t>:</w:t>
      </w:r>
    </w:p>
    <w:p w:rsidR="00784164" w:rsidRPr="0077399D" w:rsidRDefault="00784164" w:rsidP="00974152">
      <w:pPr>
        <w:ind w:firstLine="709"/>
        <w:jc w:val="both"/>
        <w:rPr>
          <w:i/>
          <w:color w:val="000000" w:themeColor="text1"/>
        </w:rPr>
      </w:pPr>
    </w:p>
    <w:tbl>
      <w:tblPr>
        <w:tblW w:w="10540" w:type="dxa"/>
        <w:tblInd w:w="-743" w:type="dxa"/>
        <w:tblLook w:val="04A0" w:firstRow="1" w:lastRow="0" w:firstColumn="1" w:lastColumn="0" w:noHBand="0" w:noVBand="1"/>
      </w:tblPr>
      <w:tblGrid>
        <w:gridCol w:w="6947"/>
        <w:gridCol w:w="1134"/>
        <w:gridCol w:w="1134"/>
        <w:gridCol w:w="1325"/>
      </w:tblGrid>
      <w:tr w:rsidR="00BE5F12" w:rsidRPr="0077399D" w:rsidTr="00B400CD">
        <w:trPr>
          <w:trHeight w:val="465"/>
        </w:trPr>
        <w:tc>
          <w:tcPr>
            <w:tcW w:w="6947" w:type="dxa"/>
            <w:tcBorders>
              <w:top w:val="single" w:sz="4" w:space="0" w:color="000000"/>
              <w:left w:val="single" w:sz="4" w:space="0" w:color="000000"/>
              <w:bottom w:val="single" w:sz="4" w:space="0" w:color="000000"/>
              <w:right w:val="nil"/>
            </w:tcBorders>
            <w:shd w:val="clear" w:color="000000" w:fill="FFFFFF"/>
            <w:vAlign w:val="center"/>
            <w:hideMark/>
          </w:tcPr>
          <w:p w:rsidR="00784164" w:rsidRPr="0077399D" w:rsidRDefault="00784164" w:rsidP="00A301E8">
            <w:pPr>
              <w:jc w:val="center"/>
              <w:rPr>
                <w:color w:val="000000" w:themeColor="text1"/>
                <w:sz w:val="20"/>
                <w:szCs w:val="20"/>
                <w:lang w:eastAsia="ru-RU"/>
              </w:rPr>
            </w:pPr>
            <w:r w:rsidRPr="0077399D">
              <w:rPr>
                <w:color w:val="000000" w:themeColor="text1"/>
                <w:sz w:val="20"/>
                <w:szCs w:val="20"/>
                <w:lang w:eastAsia="ru-RU"/>
              </w:rPr>
              <w:t>Наименование источника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4164" w:rsidRPr="0077399D" w:rsidRDefault="00784164" w:rsidP="00A301E8">
            <w:pPr>
              <w:jc w:val="center"/>
              <w:rPr>
                <w:color w:val="000000" w:themeColor="text1"/>
                <w:sz w:val="20"/>
                <w:szCs w:val="20"/>
                <w:lang w:eastAsia="ru-RU"/>
              </w:rPr>
            </w:pPr>
            <w:r w:rsidRPr="0077399D">
              <w:rPr>
                <w:color w:val="000000" w:themeColor="text1"/>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4164" w:rsidRPr="0077399D" w:rsidRDefault="00784164" w:rsidP="00A301E8">
            <w:pPr>
              <w:jc w:val="center"/>
              <w:rPr>
                <w:color w:val="000000" w:themeColor="text1"/>
                <w:sz w:val="20"/>
                <w:szCs w:val="20"/>
                <w:lang w:eastAsia="ru-RU"/>
              </w:rPr>
            </w:pPr>
            <w:r w:rsidRPr="0077399D">
              <w:rPr>
                <w:color w:val="000000" w:themeColor="text1"/>
                <w:sz w:val="20"/>
                <w:szCs w:val="20"/>
                <w:lang w:eastAsia="ru-RU"/>
              </w:rPr>
              <w:t>Факт</w:t>
            </w:r>
          </w:p>
        </w:tc>
        <w:tc>
          <w:tcPr>
            <w:tcW w:w="1325" w:type="dxa"/>
            <w:tcBorders>
              <w:top w:val="single" w:sz="4" w:space="0" w:color="000000"/>
              <w:left w:val="nil"/>
              <w:bottom w:val="single" w:sz="4" w:space="0" w:color="000000"/>
              <w:right w:val="single" w:sz="4" w:space="0" w:color="000000"/>
            </w:tcBorders>
            <w:shd w:val="clear" w:color="000000" w:fill="FFFFFF"/>
            <w:vAlign w:val="center"/>
            <w:hideMark/>
          </w:tcPr>
          <w:p w:rsidR="00784164" w:rsidRPr="0077399D" w:rsidRDefault="00784164" w:rsidP="00A301E8">
            <w:pPr>
              <w:jc w:val="center"/>
              <w:rPr>
                <w:color w:val="000000" w:themeColor="text1"/>
                <w:sz w:val="20"/>
                <w:szCs w:val="20"/>
                <w:lang w:eastAsia="ru-RU"/>
              </w:rPr>
            </w:pPr>
            <w:r w:rsidRPr="0077399D">
              <w:rPr>
                <w:color w:val="000000" w:themeColor="text1"/>
                <w:sz w:val="20"/>
                <w:szCs w:val="20"/>
                <w:lang w:eastAsia="ru-RU"/>
              </w:rPr>
              <w:t>%</w:t>
            </w:r>
            <w:r w:rsidR="00B400CD" w:rsidRPr="0077399D">
              <w:rPr>
                <w:color w:val="000000" w:themeColor="text1"/>
                <w:sz w:val="20"/>
                <w:szCs w:val="20"/>
                <w:lang w:eastAsia="ru-RU"/>
              </w:rPr>
              <w:t xml:space="preserve"> исполнения</w:t>
            </w:r>
          </w:p>
        </w:tc>
      </w:tr>
      <w:tr w:rsidR="0077399D" w:rsidRPr="0077399D" w:rsidTr="0077399D">
        <w:trPr>
          <w:trHeight w:val="1140"/>
        </w:trPr>
        <w:tc>
          <w:tcPr>
            <w:tcW w:w="6947" w:type="dxa"/>
            <w:tcBorders>
              <w:top w:val="single" w:sz="4" w:space="0" w:color="000000"/>
              <w:left w:val="single" w:sz="4" w:space="0" w:color="000000"/>
              <w:bottom w:val="single" w:sz="4" w:space="0" w:color="000000"/>
              <w:right w:val="nil"/>
            </w:tcBorders>
            <w:shd w:val="clear" w:color="000000" w:fill="FFFFFF"/>
            <w:vAlign w:val="center"/>
            <w:hideMark/>
          </w:tcPr>
          <w:p w:rsidR="00327E1D" w:rsidRPr="0077399D" w:rsidRDefault="00327E1D" w:rsidP="00327E1D">
            <w:pPr>
              <w:jc w:val="both"/>
              <w:rPr>
                <w:color w:val="000000" w:themeColor="text1"/>
                <w:sz w:val="20"/>
                <w:szCs w:val="20"/>
                <w:lang w:eastAsia="ru-RU"/>
              </w:rPr>
            </w:pPr>
            <w:r w:rsidRPr="0077399D">
              <w:rPr>
                <w:color w:val="000000" w:themeColor="text1"/>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8 000,0</w:t>
            </w:r>
          </w:p>
        </w:tc>
        <w:tc>
          <w:tcPr>
            <w:tcW w:w="1134" w:type="dxa"/>
            <w:tcBorders>
              <w:top w:val="single" w:sz="4" w:space="0" w:color="auto"/>
              <w:left w:val="nil"/>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7 472,3</w:t>
            </w:r>
          </w:p>
        </w:tc>
        <w:tc>
          <w:tcPr>
            <w:tcW w:w="1325" w:type="dxa"/>
            <w:tcBorders>
              <w:top w:val="single" w:sz="4" w:space="0" w:color="000000"/>
              <w:left w:val="nil"/>
              <w:bottom w:val="single" w:sz="4" w:space="0" w:color="000000"/>
              <w:right w:val="single" w:sz="4" w:space="0" w:color="000000"/>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93,4</w:t>
            </w:r>
          </w:p>
        </w:tc>
      </w:tr>
      <w:tr w:rsidR="0077399D" w:rsidRPr="0077399D" w:rsidTr="0077399D">
        <w:trPr>
          <w:trHeight w:val="915"/>
        </w:trPr>
        <w:tc>
          <w:tcPr>
            <w:tcW w:w="6947" w:type="dxa"/>
            <w:tcBorders>
              <w:top w:val="nil"/>
              <w:left w:val="single" w:sz="4" w:space="0" w:color="000000"/>
              <w:bottom w:val="single" w:sz="4" w:space="0" w:color="000000"/>
              <w:right w:val="nil"/>
            </w:tcBorders>
            <w:shd w:val="clear" w:color="000000" w:fill="FFFFFF"/>
            <w:vAlign w:val="center"/>
            <w:hideMark/>
          </w:tcPr>
          <w:p w:rsidR="00327E1D" w:rsidRPr="0077399D" w:rsidRDefault="00327E1D" w:rsidP="00327E1D">
            <w:pPr>
              <w:jc w:val="both"/>
              <w:rPr>
                <w:color w:val="000000" w:themeColor="text1"/>
                <w:sz w:val="20"/>
                <w:szCs w:val="20"/>
                <w:lang w:eastAsia="ru-RU"/>
              </w:rPr>
            </w:pPr>
            <w:r w:rsidRPr="0077399D">
              <w:rPr>
                <w:color w:val="000000" w:themeColor="text1"/>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9 000,0</w:t>
            </w:r>
          </w:p>
        </w:tc>
        <w:tc>
          <w:tcPr>
            <w:tcW w:w="1134" w:type="dxa"/>
            <w:tcBorders>
              <w:top w:val="nil"/>
              <w:left w:val="nil"/>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4 350,3</w:t>
            </w:r>
          </w:p>
        </w:tc>
        <w:tc>
          <w:tcPr>
            <w:tcW w:w="1325" w:type="dxa"/>
            <w:tcBorders>
              <w:top w:val="nil"/>
              <w:left w:val="nil"/>
              <w:bottom w:val="single" w:sz="4" w:space="0" w:color="000000"/>
              <w:right w:val="single" w:sz="4" w:space="0" w:color="000000"/>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48,3</w:t>
            </w:r>
          </w:p>
        </w:tc>
      </w:tr>
      <w:tr w:rsidR="0077399D" w:rsidRPr="0077399D" w:rsidTr="0077399D">
        <w:trPr>
          <w:trHeight w:val="555"/>
        </w:trPr>
        <w:tc>
          <w:tcPr>
            <w:tcW w:w="6947" w:type="dxa"/>
            <w:tcBorders>
              <w:top w:val="nil"/>
              <w:left w:val="single" w:sz="4" w:space="0" w:color="000000"/>
              <w:bottom w:val="single" w:sz="4" w:space="0" w:color="auto"/>
              <w:right w:val="nil"/>
            </w:tcBorders>
            <w:shd w:val="clear" w:color="000000" w:fill="FFFFFF"/>
            <w:vAlign w:val="center"/>
            <w:hideMark/>
          </w:tcPr>
          <w:p w:rsidR="00974152" w:rsidRPr="0077399D" w:rsidRDefault="00974152" w:rsidP="00B400CD">
            <w:pPr>
              <w:jc w:val="both"/>
              <w:rPr>
                <w:color w:val="000000" w:themeColor="text1"/>
                <w:sz w:val="20"/>
                <w:szCs w:val="20"/>
                <w:lang w:eastAsia="ru-RU"/>
              </w:rPr>
            </w:pPr>
            <w:r w:rsidRPr="0077399D">
              <w:rPr>
                <w:color w:val="000000" w:themeColor="text1"/>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134" w:type="dxa"/>
            <w:tcBorders>
              <w:top w:val="nil"/>
              <w:left w:val="single" w:sz="4" w:space="0" w:color="auto"/>
              <w:bottom w:val="single" w:sz="4" w:space="0" w:color="auto"/>
              <w:right w:val="single" w:sz="4" w:space="0" w:color="auto"/>
            </w:tcBorders>
            <w:shd w:val="clear" w:color="000000" w:fill="FFFFFF"/>
          </w:tcPr>
          <w:p w:rsidR="00974152" w:rsidRPr="0077399D" w:rsidRDefault="0077399D" w:rsidP="00327E1D">
            <w:pPr>
              <w:jc w:val="center"/>
              <w:rPr>
                <w:color w:val="000000" w:themeColor="text1"/>
                <w:sz w:val="20"/>
                <w:szCs w:val="20"/>
                <w:lang w:eastAsia="ru-RU"/>
              </w:rPr>
            </w:pPr>
            <w:r w:rsidRPr="0077399D">
              <w:rPr>
                <w:color w:val="000000" w:themeColor="text1"/>
                <w:sz w:val="20"/>
                <w:szCs w:val="20"/>
                <w:lang w:eastAsia="ru-RU"/>
              </w:rPr>
              <w:t>5 161,0</w:t>
            </w:r>
          </w:p>
        </w:tc>
        <w:tc>
          <w:tcPr>
            <w:tcW w:w="1134" w:type="dxa"/>
            <w:tcBorders>
              <w:top w:val="nil"/>
              <w:left w:val="nil"/>
              <w:bottom w:val="single" w:sz="4" w:space="0" w:color="auto"/>
              <w:right w:val="single" w:sz="4" w:space="0" w:color="auto"/>
            </w:tcBorders>
            <w:shd w:val="clear" w:color="000000" w:fill="FFFFFF"/>
          </w:tcPr>
          <w:p w:rsidR="00974152" w:rsidRPr="0077399D" w:rsidRDefault="0077399D" w:rsidP="00327E1D">
            <w:pPr>
              <w:jc w:val="center"/>
              <w:rPr>
                <w:color w:val="000000" w:themeColor="text1"/>
                <w:sz w:val="20"/>
                <w:szCs w:val="20"/>
                <w:lang w:eastAsia="ru-RU"/>
              </w:rPr>
            </w:pPr>
            <w:r w:rsidRPr="0077399D">
              <w:rPr>
                <w:color w:val="000000" w:themeColor="text1"/>
                <w:sz w:val="20"/>
                <w:szCs w:val="20"/>
                <w:lang w:eastAsia="ru-RU"/>
              </w:rPr>
              <w:t>3 897,4</w:t>
            </w:r>
          </w:p>
        </w:tc>
        <w:tc>
          <w:tcPr>
            <w:tcW w:w="1325" w:type="dxa"/>
            <w:tcBorders>
              <w:top w:val="nil"/>
              <w:left w:val="nil"/>
              <w:bottom w:val="single" w:sz="4" w:space="0" w:color="auto"/>
              <w:right w:val="single" w:sz="4" w:space="0" w:color="000000"/>
            </w:tcBorders>
            <w:shd w:val="clear" w:color="000000" w:fill="FFFFFF"/>
          </w:tcPr>
          <w:p w:rsidR="00974152" w:rsidRPr="0077399D" w:rsidRDefault="0077399D" w:rsidP="00327E1D">
            <w:pPr>
              <w:jc w:val="center"/>
              <w:rPr>
                <w:color w:val="000000" w:themeColor="text1"/>
                <w:sz w:val="20"/>
                <w:szCs w:val="20"/>
                <w:lang w:eastAsia="ru-RU"/>
              </w:rPr>
            </w:pPr>
            <w:r w:rsidRPr="0077399D">
              <w:rPr>
                <w:color w:val="000000" w:themeColor="text1"/>
                <w:sz w:val="20"/>
                <w:szCs w:val="20"/>
                <w:lang w:eastAsia="ru-RU"/>
              </w:rPr>
              <w:t>75,5</w:t>
            </w:r>
          </w:p>
        </w:tc>
      </w:tr>
      <w:tr w:rsidR="00BE5F12" w:rsidRPr="00BE5F12" w:rsidTr="00327E1D">
        <w:trPr>
          <w:trHeight w:val="555"/>
        </w:trPr>
        <w:tc>
          <w:tcPr>
            <w:tcW w:w="6947" w:type="dxa"/>
            <w:tcBorders>
              <w:top w:val="nil"/>
              <w:left w:val="single" w:sz="4" w:space="0" w:color="000000"/>
              <w:bottom w:val="single" w:sz="4" w:space="0" w:color="auto"/>
              <w:right w:val="nil"/>
            </w:tcBorders>
            <w:shd w:val="clear" w:color="000000" w:fill="FFFFFF"/>
          </w:tcPr>
          <w:p w:rsidR="00327E1D" w:rsidRPr="0068004A" w:rsidRDefault="00327E1D" w:rsidP="00327E1D">
            <w:pPr>
              <w:rPr>
                <w:sz w:val="20"/>
                <w:szCs w:val="20"/>
              </w:rPr>
            </w:pPr>
            <w:r w:rsidRPr="0068004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000000" w:fill="FFFFFF"/>
          </w:tcPr>
          <w:p w:rsidR="00327E1D" w:rsidRPr="0068004A" w:rsidRDefault="0077399D" w:rsidP="00327E1D">
            <w:pPr>
              <w:jc w:val="center"/>
              <w:rPr>
                <w:sz w:val="20"/>
                <w:szCs w:val="20"/>
              </w:rPr>
            </w:pPr>
            <w:r w:rsidRPr="0068004A">
              <w:rPr>
                <w:sz w:val="20"/>
                <w:szCs w:val="20"/>
              </w:rPr>
              <w:t>0</w:t>
            </w:r>
          </w:p>
        </w:tc>
        <w:tc>
          <w:tcPr>
            <w:tcW w:w="1134" w:type="dxa"/>
            <w:tcBorders>
              <w:top w:val="nil"/>
              <w:left w:val="nil"/>
              <w:bottom w:val="single" w:sz="4" w:space="0" w:color="auto"/>
              <w:right w:val="single" w:sz="4" w:space="0" w:color="auto"/>
            </w:tcBorders>
            <w:shd w:val="clear" w:color="000000" w:fill="FFFFFF"/>
          </w:tcPr>
          <w:p w:rsidR="00327E1D" w:rsidRPr="0068004A" w:rsidRDefault="0077399D" w:rsidP="00327E1D">
            <w:pPr>
              <w:jc w:val="center"/>
              <w:rPr>
                <w:sz w:val="20"/>
                <w:szCs w:val="20"/>
              </w:rPr>
            </w:pPr>
            <w:r w:rsidRPr="0068004A">
              <w:rPr>
                <w:sz w:val="20"/>
                <w:szCs w:val="20"/>
              </w:rPr>
              <w:t>124,8</w:t>
            </w:r>
          </w:p>
        </w:tc>
        <w:tc>
          <w:tcPr>
            <w:tcW w:w="1325" w:type="dxa"/>
            <w:tcBorders>
              <w:top w:val="nil"/>
              <w:left w:val="nil"/>
              <w:bottom w:val="single" w:sz="4" w:space="0" w:color="auto"/>
              <w:right w:val="single" w:sz="4" w:space="0" w:color="000000"/>
            </w:tcBorders>
            <w:shd w:val="clear" w:color="000000" w:fill="FFFFFF"/>
          </w:tcPr>
          <w:p w:rsidR="00327E1D" w:rsidRPr="0068004A" w:rsidRDefault="0077399D" w:rsidP="00327E1D">
            <w:pPr>
              <w:jc w:val="center"/>
              <w:rPr>
                <w:sz w:val="20"/>
                <w:szCs w:val="20"/>
              </w:rPr>
            </w:pPr>
            <w:r w:rsidRPr="0068004A">
              <w:rPr>
                <w:sz w:val="20"/>
                <w:szCs w:val="20"/>
              </w:rPr>
              <w:t>0</w:t>
            </w:r>
          </w:p>
        </w:tc>
      </w:tr>
      <w:tr w:rsidR="00BE5F12" w:rsidRPr="0077399D" w:rsidTr="00327E1D">
        <w:trPr>
          <w:trHeight w:val="329"/>
        </w:trPr>
        <w:tc>
          <w:tcPr>
            <w:tcW w:w="6947" w:type="dxa"/>
            <w:tcBorders>
              <w:top w:val="single" w:sz="4" w:space="0" w:color="auto"/>
              <w:left w:val="single" w:sz="4" w:space="0" w:color="auto"/>
              <w:bottom w:val="single" w:sz="4" w:space="0" w:color="auto"/>
              <w:right w:val="nil"/>
            </w:tcBorders>
            <w:shd w:val="clear" w:color="000000" w:fill="FFFFFF"/>
            <w:vAlign w:val="center"/>
            <w:hideMark/>
          </w:tcPr>
          <w:p w:rsidR="00327E1D" w:rsidRPr="0077399D" w:rsidRDefault="00327E1D" w:rsidP="00327E1D">
            <w:pPr>
              <w:rPr>
                <w:color w:val="000000" w:themeColor="text1"/>
                <w:sz w:val="20"/>
                <w:szCs w:val="20"/>
                <w:lang w:eastAsia="ru-RU"/>
              </w:rPr>
            </w:pPr>
            <w:r w:rsidRPr="0077399D">
              <w:rPr>
                <w:color w:val="000000" w:themeColor="text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22 161,0</w:t>
            </w:r>
          </w:p>
        </w:tc>
        <w:tc>
          <w:tcPr>
            <w:tcW w:w="1134" w:type="dxa"/>
            <w:tcBorders>
              <w:top w:val="single" w:sz="4" w:space="0" w:color="auto"/>
              <w:left w:val="nil"/>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15 844,8</w:t>
            </w:r>
          </w:p>
        </w:tc>
        <w:tc>
          <w:tcPr>
            <w:tcW w:w="1325" w:type="dxa"/>
            <w:tcBorders>
              <w:top w:val="single" w:sz="4" w:space="0" w:color="auto"/>
              <w:left w:val="nil"/>
              <w:bottom w:val="single" w:sz="4" w:space="0" w:color="auto"/>
              <w:right w:val="single" w:sz="4" w:space="0" w:color="auto"/>
            </w:tcBorders>
            <w:shd w:val="clear" w:color="000000" w:fill="FFFFFF"/>
          </w:tcPr>
          <w:p w:rsidR="00327E1D" w:rsidRPr="0077399D" w:rsidRDefault="0077399D" w:rsidP="00327E1D">
            <w:pPr>
              <w:jc w:val="center"/>
              <w:rPr>
                <w:color w:val="000000" w:themeColor="text1"/>
                <w:sz w:val="20"/>
                <w:szCs w:val="20"/>
              </w:rPr>
            </w:pPr>
            <w:r w:rsidRPr="0077399D">
              <w:rPr>
                <w:color w:val="000000" w:themeColor="text1"/>
                <w:sz w:val="20"/>
                <w:szCs w:val="20"/>
              </w:rPr>
              <w:t>71,5</w:t>
            </w:r>
          </w:p>
        </w:tc>
      </w:tr>
    </w:tbl>
    <w:p w:rsidR="00974152" w:rsidRDefault="00974152" w:rsidP="00974152">
      <w:pPr>
        <w:ind w:firstLine="709"/>
        <w:jc w:val="both"/>
        <w:rPr>
          <w:color w:val="000000" w:themeColor="text1"/>
        </w:rPr>
      </w:pPr>
    </w:p>
    <w:p w:rsidR="0068004A" w:rsidRDefault="0068004A" w:rsidP="00974152">
      <w:pPr>
        <w:ind w:firstLine="709"/>
        <w:jc w:val="both"/>
        <w:rPr>
          <w:color w:val="000000" w:themeColor="text1"/>
        </w:rPr>
      </w:pPr>
      <w:r w:rsidRPr="0068004A">
        <w:rPr>
          <w:color w:val="000000" w:themeColor="text1"/>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Pr>
          <w:color w:val="000000" w:themeColor="text1"/>
        </w:rPr>
        <w:t xml:space="preserve"> поступили в объеме 124,8 тыс. рублей при отсутствии утвержденных плановых назначений. По информации Комитета по управлению имуществом администрации городского округа Лотошино в анализируемом периоде производилась оплата аренды имущества, переданного в оперативное управление МСУ «Олимп» (аренда футбольного поля).</w:t>
      </w:r>
    </w:p>
    <w:p w:rsidR="0068004A" w:rsidRDefault="0068004A" w:rsidP="00974152">
      <w:pPr>
        <w:ind w:firstLine="709"/>
        <w:jc w:val="both"/>
        <w:rPr>
          <w:color w:val="000000" w:themeColor="text1"/>
        </w:rPr>
      </w:pPr>
    </w:p>
    <w:p w:rsidR="00E93E8B" w:rsidRPr="00E93E8B" w:rsidRDefault="00E93E8B" w:rsidP="00E93E8B">
      <w:pPr>
        <w:ind w:firstLine="709"/>
        <w:jc w:val="both"/>
        <w:rPr>
          <w:i/>
        </w:rPr>
      </w:pPr>
      <w:r w:rsidRPr="00E93E8B">
        <w:t xml:space="preserve">- </w:t>
      </w:r>
      <w:r w:rsidRPr="00E93E8B">
        <w:rPr>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исполнены в сумме </w:t>
      </w:r>
      <w:r>
        <w:rPr>
          <w:i/>
        </w:rPr>
        <w:t>7 035,5</w:t>
      </w:r>
      <w:r w:rsidRPr="00E93E8B">
        <w:rPr>
          <w:i/>
        </w:rPr>
        <w:t xml:space="preserve"> тыс. рублей или на </w:t>
      </w:r>
      <w:r>
        <w:rPr>
          <w:i/>
        </w:rPr>
        <w:t>71,9</w:t>
      </w:r>
      <w:r w:rsidRPr="00E93E8B">
        <w:rPr>
          <w:i/>
        </w:rPr>
        <w:t xml:space="preserve">%, что на </w:t>
      </w:r>
      <w:r>
        <w:rPr>
          <w:i/>
        </w:rPr>
        <w:t>290,9</w:t>
      </w:r>
      <w:r w:rsidRPr="00E93E8B">
        <w:rPr>
          <w:i/>
        </w:rPr>
        <w:t xml:space="preserve"> тыс. рублей ниже исполнения аналогичного периода </w:t>
      </w:r>
      <w:r w:rsidRPr="00E93E8B">
        <w:rPr>
          <w:i/>
        </w:rPr>
        <w:lastRenderedPageBreak/>
        <w:t>2022 года (</w:t>
      </w:r>
      <w:r>
        <w:rPr>
          <w:i/>
        </w:rPr>
        <w:t>7 326,4 тыс. рублей</w:t>
      </w:r>
      <w:r w:rsidRPr="00E93E8B">
        <w:rPr>
          <w:i/>
        </w:rPr>
        <w:t>). Структура данного источника доходов в 2023 году состоит из (в тыс. рублей):</w:t>
      </w:r>
    </w:p>
    <w:p w:rsidR="00E93E8B" w:rsidRPr="00E93E8B" w:rsidRDefault="00E93E8B" w:rsidP="00E93E8B">
      <w:pPr>
        <w:ind w:firstLine="709"/>
        <w:jc w:val="both"/>
        <w:rPr>
          <w:i/>
        </w:rPr>
      </w:pPr>
    </w:p>
    <w:tbl>
      <w:tblPr>
        <w:tblW w:w="10490" w:type="dxa"/>
        <w:tblInd w:w="-743" w:type="dxa"/>
        <w:tblLook w:val="04A0" w:firstRow="1" w:lastRow="0" w:firstColumn="1" w:lastColumn="0" w:noHBand="0" w:noVBand="1"/>
      </w:tblPr>
      <w:tblGrid>
        <w:gridCol w:w="6947"/>
        <w:gridCol w:w="1134"/>
        <w:gridCol w:w="1134"/>
        <w:gridCol w:w="1275"/>
      </w:tblGrid>
      <w:tr w:rsidR="00E93E8B" w:rsidRPr="00E93E8B" w:rsidTr="00E93E8B">
        <w:trPr>
          <w:trHeight w:val="525"/>
        </w:trPr>
        <w:tc>
          <w:tcPr>
            <w:tcW w:w="6947" w:type="dxa"/>
            <w:tcBorders>
              <w:top w:val="single" w:sz="4" w:space="0" w:color="000000"/>
              <w:left w:val="single" w:sz="4" w:space="0" w:color="000000"/>
              <w:bottom w:val="single" w:sz="4" w:space="0" w:color="000000"/>
              <w:right w:val="nil"/>
            </w:tcBorders>
            <w:shd w:val="clear" w:color="000000" w:fill="FFFFFF"/>
            <w:vAlign w:val="center"/>
            <w:hideMark/>
          </w:tcPr>
          <w:p w:rsidR="00E93E8B" w:rsidRPr="00E93E8B" w:rsidRDefault="00E93E8B" w:rsidP="00E93E8B">
            <w:pPr>
              <w:jc w:val="center"/>
              <w:rPr>
                <w:sz w:val="20"/>
                <w:szCs w:val="20"/>
                <w:lang w:eastAsia="ru-RU"/>
              </w:rPr>
            </w:pPr>
            <w:r w:rsidRPr="00E93E8B">
              <w:rPr>
                <w:sz w:val="20"/>
                <w:szCs w:val="20"/>
                <w:lang w:eastAsia="ru-RU"/>
              </w:rPr>
              <w:t>Наименование источника: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3E8B" w:rsidRPr="00E93E8B" w:rsidRDefault="00E93E8B" w:rsidP="00E93E8B">
            <w:pPr>
              <w:jc w:val="center"/>
              <w:rPr>
                <w:sz w:val="20"/>
                <w:szCs w:val="20"/>
                <w:lang w:eastAsia="ru-RU"/>
              </w:rPr>
            </w:pPr>
            <w:r w:rsidRPr="00E93E8B">
              <w:rPr>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3E8B" w:rsidRPr="00E93E8B" w:rsidRDefault="00E93E8B" w:rsidP="00E93E8B">
            <w:pPr>
              <w:jc w:val="center"/>
              <w:rPr>
                <w:sz w:val="20"/>
                <w:szCs w:val="20"/>
                <w:lang w:eastAsia="ru-RU"/>
              </w:rPr>
            </w:pPr>
            <w:r w:rsidRPr="00E93E8B">
              <w:rPr>
                <w:sz w:val="20"/>
                <w:szCs w:val="20"/>
                <w:lang w:eastAsia="ru-RU"/>
              </w:rPr>
              <w:t>Факт</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93E8B" w:rsidRPr="00E93E8B" w:rsidRDefault="00E93E8B" w:rsidP="00E93E8B">
            <w:pPr>
              <w:jc w:val="center"/>
              <w:rPr>
                <w:sz w:val="20"/>
                <w:szCs w:val="20"/>
                <w:lang w:eastAsia="ru-RU"/>
              </w:rPr>
            </w:pPr>
            <w:r w:rsidRPr="00E93E8B">
              <w:rPr>
                <w:sz w:val="20"/>
                <w:szCs w:val="20"/>
                <w:lang w:eastAsia="ru-RU"/>
              </w:rPr>
              <w:t>% исполнения</w:t>
            </w:r>
          </w:p>
        </w:tc>
      </w:tr>
      <w:tr w:rsidR="00E93E8B" w:rsidRPr="00E93E8B" w:rsidTr="00E93E8B">
        <w:trPr>
          <w:trHeight w:val="707"/>
        </w:trPr>
        <w:tc>
          <w:tcPr>
            <w:tcW w:w="6947" w:type="dxa"/>
            <w:tcBorders>
              <w:top w:val="single" w:sz="4" w:space="0" w:color="000000"/>
              <w:left w:val="single" w:sz="4" w:space="0" w:color="000000"/>
              <w:bottom w:val="single" w:sz="4" w:space="0" w:color="000000"/>
              <w:right w:val="nil"/>
            </w:tcBorders>
            <w:shd w:val="clear" w:color="000000" w:fill="FFFFFF"/>
          </w:tcPr>
          <w:p w:rsidR="00E93E8B" w:rsidRPr="00E93E8B" w:rsidRDefault="00E93E8B" w:rsidP="00E93E8B">
            <w:pPr>
              <w:jc w:val="both"/>
              <w:rPr>
                <w:sz w:val="20"/>
                <w:szCs w:val="20"/>
                <w:lang w:eastAsia="ru-RU"/>
              </w:rPr>
            </w:pPr>
            <w:r w:rsidRPr="00E93E8B">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(социальный, специальный, коммерческий найм жилого фонда)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93E8B" w:rsidRPr="00E93E8B" w:rsidRDefault="00E93E8B" w:rsidP="00E93E8B">
            <w:pPr>
              <w:jc w:val="center"/>
              <w:rPr>
                <w:sz w:val="20"/>
                <w:szCs w:val="20"/>
                <w:lang w:eastAsia="ru-RU"/>
              </w:rPr>
            </w:pPr>
            <w:r w:rsidRPr="00E93E8B">
              <w:rPr>
                <w:sz w:val="20"/>
                <w:szCs w:val="20"/>
                <w:lang w:eastAsia="ru-RU"/>
              </w:rPr>
              <w:t>8 247,0</w:t>
            </w:r>
          </w:p>
        </w:tc>
        <w:tc>
          <w:tcPr>
            <w:tcW w:w="1134" w:type="dxa"/>
            <w:tcBorders>
              <w:top w:val="single" w:sz="4" w:space="0" w:color="auto"/>
              <w:left w:val="nil"/>
              <w:bottom w:val="single" w:sz="4" w:space="0" w:color="auto"/>
              <w:right w:val="single" w:sz="4" w:space="0" w:color="auto"/>
            </w:tcBorders>
            <w:shd w:val="clear" w:color="000000" w:fill="FFFFFF"/>
          </w:tcPr>
          <w:p w:rsidR="00E93E8B" w:rsidRPr="00E93E8B" w:rsidRDefault="00E93E8B" w:rsidP="00E93E8B">
            <w:pPr>
              <w:jc w:val="center"/>
              <w:rPr>
                <w:sz w:val="20"/>
                <w:szCs w:val="20"/>
                <w:lang w:eastAsia="ru-RU"/>
              </w:rPr>
            </w:pPr>
            <w:r>
              <w:rPr>
                <w:sz w:val="20"/>
                <w:szCs w:val="20"/>
                <w:lang w:eastAsia="ru-RU"/>
              </w:rPr>
              <w:t>5 565,4</w:t>
            </w:r>
          </w:p>
        </w:tc>
        <w:tc>
          <w:tcPr>
            <w:tcW w:w="1275" w:type="dxa"/>
            <w:tcBorders>
              <w:top w:val="single" w:sz="4" w:space="0" w:color="000000"/>
              <w:left w:val="nil"/>
              <w:bottom w:val="single" w:sz="4" w:space="0" w:color="000000"/>
              <w:right w:val="single" w:sz="4" w:space="0" w:color="000000"/>
            </w:tcBorders>
            <w:shd w:val="clear" w:color="000000" w:fill="FFFFFF"/>
          </w:tcPr>
          <w:p w:rsidR="00E93E8B" w:rsidRPr="00E93E8B" w:rsidRDefault="00E93E8B" w:rsidP="00E93E8B">
            <w:pPr>
              <w:jc w:val="center"/>
              <w:rPr>
                <w:sz w:val="20"/>
                <w:szCs w:val="20"/>
                <w:lang w:eastAsia="ru-RU"/>
              </w:rPr>
            </w:pPr>
            <w:r>
              <w:rPr>
                <w:sz w:val="20"/>
                <w:szCs w:val="20"/>
                <w:lang w:eastAsia="ru-RU"/>
              </w:rPr>
              <w:t>67,5</w:t>
            </w:r>
          </w:p>
        </w:tc>
      </w:tr>
      <w:tr w:rsidR="00E93E8B" w:rsidRPr="00E93E8B" w:rsidTr="00E93E8B">
        <w:trPr>
          <w:trHeight w:val="561"/>
        </w:trPr>
        <w:tc>
          <w:tcPr>
            <w:tcW w:w="6947" w:type="dxa"/>
            <w:tcBorders>
              <w:top w:val="nil"/>
              <w:left w:val="single" w:sz="4" w:space="0" w:color="000000"/>
              <w:bottom w:val="single" w:sz="4" w:space="0" w:color="auto"/>
              <w:right w:val="nil"/>
            </w:tcBorders>
            <w:shd w:val="clear" w:color="000000" w:fill="FFFFFF"/>
          </w:tcPr>
          <w:p w:rsidR="00E93E8B" w:rsidRPr="00E93E8B" w:rsidRDefault="00E93E8B" w:rsidP="00E93E8B">
            <w:pPr>
              <w:jc w:val="both"/>
              <w:rPr>
                <w:sz w:val="20"/>
                <w:szCs w:val="20"/>
                <w:lang w:eastAsia="ru-RU"/>
              </w:rPr>
            </w:pPr>
            <w:r w:rsidRPr="00E93E8B">
              <w:rPr>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nil"/>
              <w:left w:val="single" w:sz="4" w:space="0" w:color="auto"/>
              <w:bottom w:val="single" w:sz="4" w:space="0" w:color="auto"/>
              <w:right w:val="single" w:sz="4" w:space="0" w:color="auto"/>
            </w:tcBorders>
            <w:shd w:val="clear" w:color="000000" w:fill="FFFFFF"/>
          </w:tcPr>
          <w:p w:rsidR="00E93E8B" w:rsidRPr="00E93E8B" w:rsidRDefault="00E93E8B" w:rsidP="00E93E8B">
            <w:pPr>
              <w:jc w:val="center"/>
              <w:rPr>
                <w:sz w:val="20"/>
                <w:szCs w:val="20"/>
                <w:lang w:eastAsia="ru-RU"/>
              </w:rPr>
            </w:pPr>
            <w:r w:rsidRPr="00E93E8B">
              <w:rPr>
                <w:sz w:val="20"/>
                <w:szCs w:val="20"/>
                <w:lang w:eastAsia="ru-RU"/>
              </w:rPr>
              <w:t>1 534,8</w:t>
            </w:r>
          </w:p>
        </w:tc>
        <w:tc>
          <w:tcPr>
            <w:tcW w:w="1134" w:type="dxa"/>
            <w:tcBorders>
              <w:top w:val="nil"/>
              <w:left w:val="nil"/>
              <w:bottom w:val="single" w:sz="4" w:space="0" w:color="auto"/>
              <w:right w:val="single" w:sz="4" w:space="0" w:color="auto"/>
            </w:tcBorders>
            <w:shd w:val="clear" w:color="000000" w:fill="FFFFFF"/>
          </w:tcPr>
          <w:p w:rsidR="00E93E8B" w:rsidRPr="00E93E8B" w:rsidRDefault="00E93E8B" w:rsidP="00E93E8B">
            <w:pPr>
              <w:jc w:val="center"/>
              <w:rPr>
                <w:sz w:val="20"/>
                <w:szCs w:val="20"/>
                <w:lang w:eastAsia="ru-RU"/>
              </w:rPr>
            </w:pPr>
            <w:r>
              <w:rPr>
                <w:sz w:val="20"/>
                <w:szCs w:val="20"/>
                <w:lang w:eastAsia="ru-RU"/>
              </w:rPr>
              <w:t>1 470,1</w:t>
            </w:r>
          </w:p>
        </w:tc>
        <w:tc>
          <w:tcPr>
            <w:tcW w:w="1275" w:type="dxa"/>
            <w:tcBorders>
              <w:top w:val="nil"/>
              <w:left w:val="nil"/>
              <w:bottom w:val="single" w:sz="4" w:space="0" w:color="auto"/>
              <w:right w:val="single" w:sz="4" w:space="0" w:color="000000"/>
            </w:tcBorders>
            <w:shd w:val="clear" w:color="000000" w:fill="FFFFFF"/>
          </w:tcPr>
          <w:p w:rsidR="00E93E8B" w:rsidRPr="00E93E8B" w:rsidRDefault="00E93E8B" w:rsidP="00E93E8B">
            <w:pPr>
              <w:jc w:val="center"/>
              <w:rPr>
                <w:sz w:val="20"/>
                <w:szCs w:val="20"/>
                <w:lang w:eastAsia="ru-RU"/>
              </w:rPr>
            </w:pPr>
            <w:r>
              <w:rPr>
                <w:sz w:val="20"/>
                <w:szCs w:val="20"/>
                <w:lang w:eastAsia="ru-RU"/>
              </w:rPr>
              <w:t>74,5</w:t>
            </w:r>
          </w:p>
        </w:tc>
      </w:tr>
      <w:tr w:rsidR="00E93E8B" w:rsidRPr="00E93E8B" w:rsidTr="00E93E8B">
        <w:trPr>
          <w:trHeight w:val="322"/>
        </w:trPr>
        <w:tc>
          <w:tcPr>
            <w:tcW w:w="6947" w:type="dxa"/>
            <w:tcBorders>
              <w:top w:val="single" w:sz="4" w:space="0" w:color="auto"/>
              <w:left w:val="single" w:sz="4" w:space="0" w:color="auto"/>
              <w:bottom w:val="single" w:sz="4" w:space="0" w:color="auto"/>
              <w:right w:val="nil"/>
            </w:tcBorders>
            <w:shd w:val="clear" w:color="000000" w:fill="FFFFFF"/>
            <w:hideMark/>
          </w:tcPr>
          <w:p w:rsidR="00E93E8B" w:rsidRPr="00E93E8B" w:rsidRDefault="00E93E8B" w:rsidP="00E93E8B">
            <w:pPr>
              <w:rPr>
                <w:sz w:val="20"/>
                <w:szCs w:val="20"/>
                <w:lang w:eastAsia="ru-RU"/>
              </w:rPr>
            </w:pPr>
            <w:r w:rsidRPr="00E93E8B">
              <w:rPr>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93E8B" w:rsidRPr="00E93E8B" w:rsidRDefault="00E93E8B" w:rsidP="00E93E8B">
            <w:pPr>
              <w:jc w:val="center"/>
              <w:rPr>
                <w:bCs/>
                <w:sz w:val="20"/>
                <w:szCs w:val="20"/>
              </w:rPr>
            </w:pPr>
            <w:r w:rsidRPr="00E93E8B">
              <w:rPr>
                <w:bCs/>
                <w:sz w:val="20"/>
                <w:szCs w:val="20"/>
              </w:rPr>
              <w:t>9 781,8</w:t>
            </w:r>
          </w:p>
        </w:tc>
        <w:tc>
          <w:tcPr>
            <w:tcW w:w="1134" w:type="dxa"/>
            <w:tcBorders>
              <w:top w:val="single" w:sz="4" w:space="0" w:color="auto"/>
              <w:left w:val="nil"/>
              <w:bottom w:val="single" w:sz="4" w:space="0" w:color="auto"/>
              <w:right w:val="single" w:sz="4" w:space="0" w:color="auto"/>
            </w:tcBorders>
            <w:shd w:val="clear" w:color="000000" w:fill="FFFFFF"/>
          </w:tcPr>
          <w:p w:rsidR="00E93E8B" w:rsidRPr="00E93E8B" w:rsidRDefault="00E93E8B" w:rsidP="00E93E8B">
            <w:pPr>
              <w:jc w:val="center"/>
              <w:rPr>
                <w:bCs/>
                <w:sz w:val="20"/>
                <w:szCs w:val="20"/>
              </w:rPr>
            </w:pPr>
            <w:r>
              <w:rPr>
                <w:bCs/>
                <w:sz w:val="20"/>
                <w:szCs w:val="20"/>
              </w:rPr>
              <w:t>7 035,5</w:t>
            </w:r>
          </w:p>
        </w:tc>
        <w:tc>
          <w:tcPr>
            <w:tcW w:w="1275" w:type="dxa"/>
            <w:tcBorders>
              <w:top w:val="single" w:sz="4" w:space="0" w:color="auto"/>
              <w:left w:val="nil"/>
              <w:bottom w:val="single" w:sz="4" w:space="0" w:color="auto"/>
              <w:right w:val="single" w:sz="4" w:space="0" w:color="auto"/>
            </w:tcBorders>
            <w:shd w:val="clear" w:color="000000" w:fill="FFFFFF"/>
          </w:tcPr>
          <w:p w:rsidR="00E93E8B" w:rsidRPr="00E93E8B" w:rsidRDefault="00E93E8B" w:rsidP="00E93E8B">
            <w:pPr>
              <w:jc w:val="center"/>
              <w:rPr>
                <w:bCs/>
                <w:sz w:val="20"/>
                <w:szCs w:val="20"/>
              </w:rPr>
            </w:pPr>
            <w:r>
              <w:rPr>
                <w:bCs/>
                <w:sz w:val="20"/>
                <w:szCs w:val="20"/>
              </w:rPr>
              <w:t>71,9</w:t>
            </w:r>
          </w:p>
        </w:tc>
      </w:tr>
    </w:tbl>
    <w:p w:rsidR="00E93E8B" w:rsidRPr="0077399D" w:rsidRDefault="00E93E8B" w:rsidP="00974152">
      <w:pPr>
        <w:ind w:firstLine="709"/>
        <w:jc w:val="both"/>
        <w:rPr>
          <w:color w:val="000000" w:themeColor="text1"/>
        </w:rPr>
      </w:pPr>
    </w:p>
    <w:p w:rsidR="00E93E8B" w:rsidRPr="00E93E8B" w:rsidRDefault="00E93E8B" w:rsidP="00F1326A">
      <w:pPr>
        <w:ind w:firstLine="709"/>
        <w:jc w:val="both"/>
      </w:pPr>
      <w:r w:rsidRPr="00E93E8B">
        <w:t>В анализируемом периоде отсутствуют поступления при плановых назначениях 300,0 тыс. рублей от платы за разрешение на размещение объектов на землях или земельных участках, без предоставления земельных участков. За 9 месяцев 2022 года указанные доходы поступили в объеме 529,9 тыс. рублей при плане 500,0 тыс. рублей.</w:t>
      </w:r>
    </w:p>
    <w:p w:rsidR="00E93E8B" w:rsidRDefault="00E93E8B" w:rsidP="00F1326A">
      <w:pPr>
        <w:ind w:firstLine="709"/>
        <w:jc w:val="both"/>
        <w:rPr>
          <w:color w:val="FF0000"/>
        </w:rPr>
      </w:pPr>
    </w:p>
    <w:p w:rsidR="00E93E8B" w:rsidRPr="00E93E8B" w:rsidRDefault="00974152" w:rsidP="00E93E8B">
      <w:pPr>
        <w:ind w:firstLine="709"/>
        <w:jc w:val="both"/>
        <w:rPr>
          <w:b/>
        </w:rPr>
      </w:pPr>
      <w:r w:rsidRPr="00E065DB">
        <w:rPr>
          <w:b/>
        </w:rPr>
        <w:t>3.2.2.</w:t>
      </w:r>
      <w:r w:rsidRPr="00E065DB">
        <w:t xml:space="preserve"> </w:t>
      </w:r>
      <w:r w:rsidR="00E93E8B" w:rsidRPr="00E065DB">
        <w:rPr>
          <w:b/>
        </w:rPr>
        <w:t xml:space="preserve">Платежи </w:t>
      </w:r>
      <w:r w:rsidR="00E93E8B" w:rsidRPr="00E93E8B">
        <w:rPr>
          <w:b/>
        </w:rPr>
        <w:t xml:space="preserve">при пользовании природными ресурсами. </w:t>
      </w:r>
    </w:p>
    <w:p w:rsidR="00E93E8B" w:rsidRDefault="00E93E8B" w:rsidP="00E93E8B">
      <w:pPr>
        <w:ind w:firstLine="709"/>
        <w:jc w:val="both"/>
      </w:pPr>
      <w:r w:rsidRPr="00E93E8B">
        <w:t xml:space="preserve">За </w:t>
      </w:r>
      <w:r>
        <w:t>9 месяцев</w:t>
      </w:r>
      <w:r w:rsidRPr="00E93E8B">
        <w:t xml:space="preserve"> 2023 года поступило в бюджет  городского округа Лотошино </w:t>
      </w:r>
      <w:r>
        <w:t>1 056,6</w:t>
      </w:r>
      <w:r w:rsidRPr="00E93E8B">
        <w:t xml:space="preserve"> тыс. рублей при плане </w:t>
      </w:r>
      <w:r>
        <w:t>1 016,6</w:t>
      </w:r>
      <w:r w:rsidRPr="00E93E8B">
        <w:t xml:space="preserve"> тыс. рублей, что выше поступлений  в бюджет городского округа Лотошино за аналогичный период 2022 года (</w:t>
      </w:r>
      <w:r w:rsidR="00E065DB">
        <w:t>296,1</w:t>
      </w:r>
      <w:r w:rsidRPr="00E93E8B">
        <w:t xml:space="preserve"> тыс. рублей)  на </w:t>
      </w:r>
      <w:r w:rsidR="00E065DB">
        <w:t>760,5</w:t>
      </w:r>
      <w:r w:rsidRPr="00E93E8B">
        <w:t xml:space="preserve"> тыс. руб.</w:t>
      </w:r>
    </w:p>
    <w:p w:rsidR="00E93E8B" w:rsidRDefault="00E93E8B" w:rsidP="00E93E8B">
      <w:pPr>
        <w:ind w:firstLine="709"/>
        <w:jc w:val="both"/>
      </w:pPr>
      <w:r w:rsidRPr="00E93E8B">
        <w:t xml:space="preserve">Поступление платы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 составило </w:t>
      </w:r>
      <w:r w:rsidR="00E065DB">
        <w:t>954,9</w:t>
      </w:r>
      <w:r w:rsidRPr="00E93E8B">
        <w:t xml:space="preserve"> тыс. рублей, что превысило плановые значения в </w:t>
      </w:r>
      <w:r w:rsidR="00E065DB">
        <w:t xml:space="preserve">на 6,7%. </w:t>
      </w:r>
    </w:p>
    <w:p w:rsidR="00E065DB" w:rsidRPr="00E065DB" w:rsidRDefault="00E065DB" w:rsidP="00E065DB">
      <w:pPr>
        <w:ind w:firstLine="709"/>
        <w:jc w:val="both"/>
      </w:pPr>
      <w:r>
        <w:t>Также полностью исполнены (100%) плановые значения поступления платы за размещение твердых коммунальных отходов, п</w:t>
      </w:r>
      <w:r w:rsidRPr="00E065DB">
        <w:t>лат</w:t>
      </w:r>
      <w:r>
        <w:t>ы</w:t>
      </w:r>
      <w:r w:rsidRPr="00E065DB">
        <w:t xml:space="preserve"> за выбросы загрязняющих веществ в атмосферный воздух стационарными объектами</w:t>
      </w:r>
    </w:p>
    <w:p w:rsidR="00E93E8B" w:rsidRDefault="00E93E8B" w:rsidP="00E93E8B">
      <w:pPr>
        <w:ind w:firstLine="709"/>
        <w:jc w:val="both"/>
        <w:rPr>
          <w:i/>
        </w:rPr>
      </w:pPr>
      <w:r w:rsidRPr="00E93E8B">
        <w:rPr>
          <w:i/>
        </w:rPr>
        <w:t>Фактические значения по указанной статье доходов превышают плановый уровень</w:t>
      </w:r>
      <w:r w:rsidR="00E065DB">
        <w:rPr>
          <w:i/>
        </w:rPr>
        <w:t xml:space="preserve"> на 3,9%</w:t>
      </w:r>
      <w:r w:rsidRPr="00E93E8B">
        <w:rPr>
          <w:i/>
        </w:rPr>
        <w:t xml:space="preserve">, что свидетельствует </w:t>
      </w:r>
      <w:r w:rsidR="00E065DB">
        <w:rPr>
          <w:i/>
        </w:rPr>
        <w:t>о низком уровне</w:t>
      </w:r>
      <w:r w:rsidRPr="00E93E8B">
        <w:rPr>
          <w:i/>
        </w:rPr>
        <w:t xml:space="preserve"> анализа исполнения бюджета, неточности прогнозирования доходов главным администратором доходов бюджета городского округа Лотошино</w:t>
      </w:r>
      <w:r w:rsidRPr="00E93E8B">
        <w:rPr>
          <w:b/>
          <w:i/>
        </w:rPr>
        <w:t xml:space="preserve">. </w:t>
      </w:r>
      <w:r w:rsidRPr="00E93E8B">
        <w:rPr>
          <w:i/>
        </w:rPr>
        <w:t>Главный администратор по данному источнику доходов – Федеральная служба по надзору в сфере природопользования.</w:t>
      </w:r>
    </w:p>
    <w:p w:rsidR="00E065DB" w:rsidRPr="009C770A" w:rsidRDefault="00E065DB" w:rsidP="00E93E8B">
      <w:pPr>
        <w:ind w:firstLine="709"/>
        <w:jc w:val="both"/>
        <w:rPr>
          <w:i/>
        </w:rPr>
      </w:pPr>
    </w:p>
    <w:p w:rsidR="00974152" w:rsidRPr="009C770A" w:rsidRDefault="00974152" w:rsidP="00B31211">
      <w:pPr>
        <w:ind w:firstLine="709"/>
        <w:jc w:val="both"/>
        <w:rPr>
          <w:b/>
        </w:rPr>
      </w:pPr>
      <w:r w:rsidRPr="009C770A">
        <w:rPr>
          <w:b/>
        </w:rPr>
        <w:t>3.2.3. Доходы от оказания платных услуг (работ) и компенсации затрат государства</w:t>
      </w:r>
      <w:r w:rsidR="007A4EFB" w:rsidRPr="009C770A">
        <w:rPr>
          <w:b/>
        </w:rPr>
        <w:t>.</w:t>
      </w:r>
    </w:p>
    <w:p w:rsidR="00E065DB" w:rsidRPr="0073744A" w:rsidRDefault="00E065DB" w:rsidP="00E065DB">
      <w:pPr>
        <w:ind w:firstLine="709"/>
        <w:jc w:val="both"/>
      </w:pPr>
      <w:r w:rsidRPr="0073744A">
        <w:t xml:space="preserve">За </w:t>
      </w:r>
      <w:r>
        <w:t>9 месяцев</w:t>
      </w:r>
      <w:r w:rsidRPr="0073744A">
        <w:t xml:space="preserve"> 2023 года данный вид дохода исполнен на </w:t>
      </w:r>
      <w:r>
        <w:t>44,6</w:t>
      </w:r>
      <w:r w:rsidRPr="0073744A">
        <w:t xml:space="preserve">% или в сумме </w:t>
      </w:r>
      <w:r>
        <w:t>2 894,4</w:t>
      </w:r>
      <w:r w:rsidRPr="0073744A">
        <w:t xml:space="preserve">  тыс. руб. при плановых назначениях на 2023 год – </w:t>
      </w:r>
      <w:r>
        <w:t>6 495,3</w:t>
      </w:r>
      <w:r w:rsidRPr="0073744A">
        <w:t xml:space="preserve"> тыс. руб.  По сравнению  с поступлениями в бюджет городского округа Лотошино за  соответствующий период 2022 года (</w:t>
      </w:r>
      <w:r>
        <w:t>7 371,2</w:t>
      </w:r>
      <w:r w:rsidRPr="0073744A">
        <w:t xml:space="preserve"> тыс. рублей)  сумма поступлений снизилась на  </w:t>
      </w:r>
      <w:r>
        <w:t xml:space="preserve">4 476,8 </w:t>
      </w:r>
      <w:r w:rsidRPr="0073744A">
        <w:t>тыс. рублей.</w:t>
      </w:r>
    </w:p>
    <w:p w:rsidR="00E065DB" w:rsidRDefault="00E065DB" w:rsidP="00E065DB">
      <w:pPr>
        <w:ind w:firstLine="709"/>
        <w:jc w:val="both"/>
      </w:pPr>
      <w:r w:rsidRPr="0073744A">
        <w:t xml:space="preserve">Получателями средств бюджета городского округа Лотошино получены доходы от оказания платных услуг (выполнения работ) </w:t>
      </w:r>
      <w:r>
        <w:t>за 9 месяцев</w:t>
      </w:r>
      <w:r w:rsidRPr="0073744A">
        <w:t xml:space="preserve"> 2023 года на сумму </w:t>
      </w:r>
      <w:r>
        <w:t>2 269,7</w:t>
      </w:r>
      <w:r w:rsidRPr="0073744A">
        <w:t xml:space="preserve"> тыс. рублей или </w:t>
      </w:r>
      <w:r>
        <w:t>38,3</w:t>
      </w:r>
      <w:r w:rsidRPr="0073744A">
        <w:t xml:space="preserve">% от плана, что на </w:t>
      </w:r>
      <w:r w:rsidR="00F44955">
        <w:t>2062,4</w:t>
      </w:r>
      <w:r w:rsidRPr="0073744A">
        <w:t xml:space="preserve"> тыс. рублей или на </w:t>
      </w:r>
      <w:r w:rsidR="00F44955">
        <w:t>47,6</w:t>
      </w:r>
      <w:r w:rsidRPr="0073744A">
        <w:t xml:space="preserve">% ниже уровня поступлений в </w:t>
      </w:r>
      <w:r w:rsidR="00F44955">
        <w:t xml:space="preserve">соответствующем периоде </w:t>
      </w:r>
      <w:r w:rsidRPr="0073744A">
        <w:t>2022 года. Сравнительная информация по получателям представлена в таблице (в тыс. рублей):</w:t>
      </w:r>
    </w:p>
    <w:p w:rsidR="00F44955" w:rsidRDefault="00F44955" w:rsidP="00E065DB">
      <w:pPr>
        <w:ind w:firstLine="709"/>
        <w:jc w:val="both"/>
      </w:pPr>
    </w:p>
    <w:p w:rsidR="00F44955" w:rsidRDefault="00F44955" w:rsidP="00E065DB">
      <w:pPr>
        <w:ind w:firstLine="709"/>
        <w:jc w:val="both"/>
      </w:pPr>
    </w:p>
    <w:p w:rsidR="00E065DB" w:rsidRPr="0073744A" w:rsidRDefault="00E065DB" w:rsidP="00E065DB">
      <w:pPr>
        <w:ind w:firstLine="709"/>
        <w:jc w:val="both"/>
      </w:pPr>
    </w:p>
    <w:tbl>
      <w:tblPr>
        <w:tblStyle w:val="17"/>
        <w:tblW w:w="9493" w:type="dxa"/>
        <w:tblLook w:val="04A0" w:firstRow="1" w:lastRow="0" w:firstColumn="1" w:lastColumn="0" w:noHBand="0" w:noVBand="1"/>
      </w:tblPr>
      <w:tblGrid>
        <w:gridCol w:w="3134"/>
        <w:gridCol w:w="816"/>
        <w:gridCol w:w="828"/>
        <w:gridCol w:w="681"/>
        <w:gridCol w:w="816"/>
        <w:gridCol w:w="827"/>
        <w:gridCol w:w="713"/>
        <w:gridCol w:w="963"/>
        <w:gridCol w:w="715"/>
      </w:tblGrid>
      <w:tr w:rsidR="00E065DB" w:rsidRPr="00A93B40" w:rsidTr="00F44955">
        <w:trPr>
          <w:trHeight w:val="465"/>
        </w:trPr>
        <w:tc>
          <w:tcPr>
            <w:tcW w:w="3134" w:type="dxa"/>
            <w:vMerge w:val="restart"/>
          </w:tcPr>
          <w:p w:rsidR="00E065DB" w:rsidRPr="00D8765C" w:rsidRDefault="00E065DB" w:rsidP="00371B8E">
            <w:pPr>
              <w:jc w:val="both"/>
              <w:rPr>
                <w:sz w:val="20"/>
                <w:szCs w:val="20"/>
              </w:rPr>
            </w:pPr>
          </w:p>
        </w:tc>
        <w:tc>
          <w:tcPr>
            <w:tcW w:w="2325" w:type="dxa"/>
            <w:gridSpan w:val="3"/>
            <w:noWrap/>
          </w:tcPr>
          <w:p w:rsidR="00E065DB" w:rsidRPr="00D8765C" w:rsidRDefault="00F44955" w:rsidP="00371B8E">
            <w:pPr>
              <w:jc w:val="center"/>
              <w:rPr>
                <w:sz w:val="20"/>
                <w:szCs w:val="20"/>
              </w:rPr>
            </w:pPr>
            <w:r>
              <w:rPr>
                <w:sz w:val="20"/>
                <w:szCs w:val="20"/>
              </w:rPr>
              <w:t>9 месяцев</w:t>
            </w:r>
          </w:p>
          <w:p w:rsidR="00E065DB" w:rsidRPr="00D8765C" w:rsidRDefault="00E065DB" w:rsidP="00371B8E">
            <w:pPr>
              <w:jc w:val="center"/>
              <w:rPr>
                <w:sz w:val="20"/>
                <w:szCs w:val="20"/>
              </w:rPr>
            </w:pPr>
            <w:r w:rsidRPr="00D8765C">
              <w:rPr>
                <w:sz w:val="20"/>
                <w:szCs w:val="20"/>
              </w:rPr>
              <w:t>2022 года</w:t>
            </w:r>
          </w:p>
        </w:tc>
        <w:tc>
          <w:tcPr>
            <w:tcW w:w="2356" w:type="dxa"/>
            <w:gridSpan w:val="3"/>
          </w:tcPr>
          <w:p w:rsidR="00E065DB" w:rsidRPr="00D8765C" w:rsidRDefault="00F44955" w:rsidP="00371B8E">
            <w:pPr>
              <w:jc w:val="center"/>
              <w:rPr>
                <w:sz w:val="20"/>
                <w:szCs w:val="20"/>
              </w:rPr>
            </w:pPr>
            <w:r>
              <w:rPr>
                <w:sz w:val="20"/>
                <w:szCs w:val="20"/>
              </w:rPr>
              <w:t>9 месяцев</w:t>
            </w:r>
          </w:p>
          <w:p w:rsidR="00E065DB" w:rsidRPr="00D8765C" w:rsidRDefault="00E065DB" w:rsidP="00371B8E">
            <w:pPr>
              <w:jc w:val="center"/>
              <w:rPr>
                <w:sz w:val="20"/>
                <w:szCs w:val="20"/>
              </w:rPr>
            </w:pPr>
            <w:r w:rsidRPr="00D8765C">
              <w:rPr>
                <w:sz w:val="20"/>
                <w:szCs w:val="20"/>
              </w:rPr>
              <w:t>2023 года</w:t>
            </w:r>
          </w:p>
        </w:tc>
        <w:tc>
          <w:tcPr>
            <w:tcW w:w="1678" w:type="dxa"/>
            <w:gridSpan w:val="2"/>
          </w:tcPr>
          <w:p w:rsidR="00E065DB" w:rsidRPr="00D8765C" w:rsidRDefault="00E065DB" w:rsidP="00371B8E">
            <w:pPr>
              <w:jc w:val="center"/>
              <w:rPr>
                <w:sz w:val="20"/>
                <w:szCs w:val="20"/>
              </w:rPr>
            </w:pPr>
            <w:r w:rsidRPr="00D8765C">
              <w:rPr>
                <w:sz w:val="20"/>
                <w:szCs w:val="20"/>
              </w:rPr>
              <w:t>Отклонение факт (2023г. к 2022г.)</w:t>
            </w:r>
          </w:p>
        </w:tc>
      </w:tr>
      <w:tr w:rsidR="00E065DB" w:rsidRPr="00A93B40" w:rsidTr="00F44955">
        <w:trPr>
          <w:trHeight w:val="249"/>
        </w:trPr>
        <w:tc>
          <w:tcPr>
            <w:tcW w:w="3134" w:type="dxa"/>
            <w:vMerge/>
          </w:tcPr>
          <w:p w:rsidR="00E065DB" w:rsidRPr="00D8765C" w:rsidRDefault="00E065DB" w:rsidP="00371B8E">
            <w:pPr>
              <w:jc w:val="both"/>
              <w:rPr>
                <w:sz w:val="20"/>
                <w:szCs w:val="20"/>
              </w:rPr>
            </w:pPr>
          </w:p>
        </w:tc>
        <w:tc>
          <w:tcPr>
            <w:tcW w:w="816" w:type="dxa"/>
            <w:noWrap/>
          </w:tcPr>
          <w:p w:rsidR="00E065DB" w:rsidRPr="00D8765C" w:rsidRDefault="00E065DB" w:rsidP="00371B8E">
            <w:pPr>
              <w:jc w:val="center"/>
              <w:rPr>
                <w:sz w:val="20"/>
                <w:szCs w:val="20"/>
              </w:rPr>
            </w:pPr>
            <w:r w:rsidRPr="00D8765C">
              <w:rPr>
                <w:sz w:val="20"/>
                <w:szCs w:val="20"/>
              </w:rPr>
              <w:t>План</w:t>
            </w:r>
          </w:p>
        </w:tc>
        <w:tc>
          <w:tcPr>
            <w:tcW w:w="828" w:type="dxa"/>
            <w:noWrap/>
          </w:tcPr>
          <w:p w:rsidR="00E065DB" w:rsidRPr="00D8765C" w:rsidRDefault="00E065DB" w:rsidP="00371B8E">
            <w:pPr>
              <w:jc w:val="center"/>
              <w:rPr>
                <w:sz w:val="20"/>
                <w:szCs w:val="20"/>
              </w:rPr>
            </w:pPr>
            <w:r w:rsidRPr="00D8765C">
              <w:rPr>
                <w:sz w:val="20"/>
                <w:szCs w:val="20"/>
              </w:rPr>
              <w:t>Факт</w:t>
            </w:r>
          </w:p>
        </w:tc>
        <w:tc>
          <w:tcPr>
            <w:tcW w:w="681" w:type="dxa"/>
            <w:noWrap/>
          </w:tcPr>
          <w:p w:rsidR="00E065DB" w:rsidRPr="00D8765C" w:rsidRDefault="00E065DB" w:rsidP="00371B8E">
            <w:pPr>
              <w:jc w:val="center"/>
              <w:rPr>
                <w:sz w:val="20"/>
                <w:szCs w:val="20"/>
              </w:rPr>
            </w:pPr>
            <w:r w:rsidRPr="00D8765C">
              <w:rPr>
                <w:sz w:val="20"/>
                <w:szCs w:val="20"/>
              </w:rPr>
              <w:t>%</w:t>
            </w:r>
          </w:p>
        </w:tc>
        <w:tc>
          <w:tcPr>
            <w:tcW w:w="816" w:type="dxa"/>
          </w:tcPr>
          <w:p w:rsidR="00E065DB" w:rsidRPr="00D8765C" w:rsidRDefault="00E065DB" w:rsidP="00371B8E">
            <w:pPr>
              <w:jc w:val="center"/>
              <w:rPr>
                <w:sz w:val="20"/>
                <w:szCs w:val="20"/>
              </w:rPr>
            </w:pPr>
            <w:r w:rsidRPr="00D8765C">
              <w:rPr>
                <w:sz w:val="20"/>
                <w:szCs w:val="20"/>
              </w:rPr>
              <w:t>План</w:t>
            </w:r>
          </w:p>
        </w:tc>
        <w:tc>
          <w:tcPr>
            <w:tcW w:w="827" w:type="dxa"/>
          </w:tcPr>
          <w:p w:rsidR="00E065DB" w:rsidRPr="00D8765C" w:rsidRDefault="00E065DB" w:rsidP="00371B8E">
            <w:pPr>
              <w:jc w:val="center"/>
              <w:rPr>
                <w:sz w:val="20"/>
                <w:szCs w:val="20"/>
              </w:rPr>
            </w:pPr>
            <w:r w:rsidRPr="00D8765C">
              <w:rPr>
                <w:sz w:val="20"/>
                <w:szCs w:val="20"/>
              </w:rPr>
              <w:t>Факт</w:t>
            </w:r>
          </w:p>
        </w:tc>
        <w:tc>
          <w:tcPr>
            <w:tcW w:w="713" w:type="dxa"/>
          </w:tcPr>
          <w:p w:rsidR="00E065DB" w:rsidRPr="00D8765C" w:rsidRDefault="00E065DB" w:rsidP="00371B8E">
            <w:pPr>
              <w:jc w:val="center"/>
              <w:rPr>
                <w:sz w:val="20"/>
                <w:szCs w:val="20"/>
              </w:rPr>
            </w:pPr>
            <w:r w:rsidRPr="00D8765C">
              <w:rPr>
                <w:sz w:val="20"/>
                <w:szCs w:val="20"/>
              </w:rPr>
              <w:t>%</w:t>
            </w:r>
          </w:p>
        </w:tc>
        <w:tc>
          <w:tcPr>
            <w:tcW w:w="963" w:type="dxa"/>
          </w:tcPr>
          <w:p w:rsidR="00E065DB" w:rsidRPr="00D8765C" w:rsidRDefault="00E065DB" w:rsidP="00371B8E">
            <w:pPr>
              <w:jc w:val="center"/>
              <w:rPr>
                <w:sz w:val="20"/>
                <w:szCs w:val="20"/>
              </w:rPr>
            </w:pPr>
            <w:r w:rsidRPr="00D8765C">
              <w:rPr>
                <w:sz w:val="20"/>
                <w:szCs w:val="20"/>
              </w:rPr>
              <w:t>Сумма</w:t>
            </w:r>
          </w:p>
        </w:tc>
        <w:tc>
          <w:tcPr>
            <w:tcW w:w="715" w:type="dxa"/>
          </w:tcPr>
          <w:p w:rsidR="00E065DB" w:rsidRPr="00D8765C" w:rsidRDefault="00E065DB" w:rsidP="00371B8E">
            <w:pPr>
              <w:jc w:val="center"/>
              <w:rPr>
                <w:sz w:val="20"/>
                <w:szCs w:val="20"/>
              </w:rPr>
            </w:pPr>
            <w:r w:rsidRPr="00D8765C">
              <w:rPr>
                <w:sz w:val="20"/>
                <w:szCs w:val="20"/>
              </w:rPr>
              <w:t>%</w:t>
            </w:r>
          </w:p>
        </w:tc>
      </w:tr>
      <w:tr w:rsidR="00E065DB" w:rsidRPr="00A93B40" w:rsidTr="00F44955">
        <w:trPr>
          <w:trHeight w:val="465"/>
        </w:trPr>
        <w:tc>
          <w:tcPr>
            <w:tcW w:w="3134" w:type="dxa"/>
            <w:hideMark/>
          </w:tcPr>
          <w:p w:rsidR="00E065DB" w:rsidRPr="00D8765C" w:rsidRDefault="00E065DB" w:rsidP="00371B8E">
            <w:pPr>
              <w:jc w:val="both"/>
              <w:rPr>
                <w:sz w:val="20"/>
                <w:szCs w:val="20"/>
              </w:rPr>
            </w:pPr>
            <w:r w:rsidRPr="00D8765C">
              <w:rPr>
                <w:sz w:val="20"/>
                <w:szCs w:val="20"/>
              </w:rPr>
              <w:t>Отдел по образованию администрации городского округа</w:t>
            </w:r>
          </w:p>
        </w:tc>
        <w:tc>
          <w:tcPr>
            <w:tcW w:w="816" w:type="dxa"/>
            <w:noWrap/>
          </w:tcPr>
          <w:p w:rsidR="00E065DB" w:rsidRPr="00D8765C" w:rsidRDefault="00F44955" w:rsidP="00371B8E">
            <w:pPr>
              <w:jc w:val="center"/>
              <w:rPr>
                <w:sz w:val="20"/>
                <w:szCs w:val="20"/>
              </w:rPr>
            </w:pPr>
            <w:r>
              <w:rPr>
                <w:sz w:val="20"/>
                <w:szCs w:val="20"/>
              </w:rPr>
              <w:t>8 481,3</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Pr>
          <w:p w:rsidR="00E065DB" w:rsidRPr="00D8765C" w:rsidRDefault="00F44955" w:rsidP="00371B8E">
            <w:pPr>
              <w:jc w:val="center"/>
              <w:rPr>
                <w:sz w:val="20"/>
                <w:szCs w:val="20"/>
                <w:lang w:eastAsia="ru-RU"/>
              </w:rPr>
            </w:pPr>
            <w:r>
              <w:rPr>
                <w:sz w:val="20"/>
                <w:szCs w:val="20"/>
                <w:lang w:eastAsia="ru-RU"/>
              </w:rPr>
              <w:t>4 246,1</w:t>
            </w:r>
          </w:p>
        </w:tc>
        <w:tc>
          <w:tcPr>
            <w:tcW w:w="681" w:type="dxa"/>
            <w:tcBorders>
              <w:top w:val="single" w:sz="4" w:space="0" w:color="000000"/>
              <w:left w:val="nil"/>
              <w:bottom w:val="single" w:sz="4" w:space="0" w:color="000000"/>
              <w:right w:val="single" w:sz="4" w:space="0" w:color="000000"/>
            </w:tcBorders>
            <w:shd w:val="clear" w:color="auto" w:fill="auto"/>
            <w:noWrap/>
          </w:tcPr>
          <w:p w:rsidR="00E065DB" w:rsidRPr="00D8765C" w:rsidRDefault="00F44955" w:rsidP="00371B8E">
            <w:pPr>
              <w:jc w:val="center"/>
              <w:rPr>
                <w:sz w:val="20"/>
                <w:szCs w:val="20"/>
              </w:rPr>
            </w:pPr>
            <w:r>
              <w:rPr>
                <w:sz w:val="20"/>
                <w:szCs w:val="20"/>
              </w:rPr>
              <w:t>50,1</w:t>
            </w:r>
          </w:p>
        </w:tc>
        <w:tc>
          <w:tcPr>
            <w:tcW w:w="816" w:type="dxa"/>
          </w:tcPr>
          <w:p w:rsidR="00E065DB" w:rsidRPr="00D8765C" w:rsidRDefault="00F44955" w:rsidP="00371B8E">
            <w:pPr>
              <w:jc w:val="center"/>
              <w:rPr>
                <w:sz w:val="20"/>
                <w:szCs w:val="20"/>
              </w:rPr>
            </w:pPr>
            <w:r>
              <w:rPr>
                <w:sz w:val="20"/>
                <w:szCs w:val="20"/>
              </w:rPr>
              <w:t>5 804,8</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065DB" w:rsidRPr="00D8765C" w:rsidRDefault="00F44955" w:rsidP="00371B8E">
            <w:pPr>
              <w:jc w:val="center"/>
              <w:rPr>
                <w:sz w:val="20"/>
                <w:szCs w:val="20"/>
                <w:lang w:eastAsia="ru-RU"/>
              </w:rPr>
            </w:pPr>
            <w:r>
              <w:rPr>
                <w:sz w:val="20"/>
                <w:szCs w:val="20"/>
                <w:lang w:eastAsia="ru-RU"/>
              </w:rPr>
              <w:t>2 241,5</w:t>
            </w:r>
          </w:p>
        </w:tc>
        <w:tc>
          <w:tcPr>
            <w:tcW w:w="713" w:type="dxa"/>
            <w:tcBorders>
              <w:top w:val="single" w:sz="4" w:space="0" w:color="000000"/>
              <w:left w:val="nil"/>
              <w:bottom w:val="single" w:sz="4" w:space="0" w:color="000000"/>
              <w:right w:val="single" w:sz="8" w:space="0" w:color="000000"/>
            </w:tcBorders>
            <w:shd w:val="clear" w:color="auto" w:fill="auto"/>
          </w:tcPr>
          <w:p w:rsidR="00E065DB" w:rsidRPr="00D8765C" w:rsidRDefault="00F44955" w:rsidP="00371B8E">
            <w:pPr>
              <w:jc w:val="center"/>
              <w:rPr>
                <w:sz w:val="20"/>
                <w:szCs w:val="20"/>
              </w:rPr>
            </w:pPr>
            <w:r>
              <w:rPr>
                <w:sz w:val="20"/>
                <w:szCs w:val="20"/>
              </w:rPr>
              <w:t>38,6</w:t>
            </w:r>
          </w:p>
        </w:tc>
        <w:tc>
          <w:tcPr>
            <w:tcW w:w="963" w:type="dxa"/>
          </w:tcPr>
          <w:p w:rsidR="00E065DB" w:rsidRPr="00D8765C" w:rsidRDefault="00F44955" w:rsidP="00371B8E">
            <w:pPr>
              <w:jc w:val="center"/>
              <w:rPr>
                <w:sz w:val="20"/>
                <w:szCs w:val="20"/>
              </w:rPr>
            </w:pPr>
            <w:r>
              <w:rPr>
                <w:sz w:val="20"/>
                <w:szCs w:val="20"/>
              </w:rPr>
              <w:t>-2 004,6</w:t>
            </w:r>
          </w:p>
        </w:tc>
        <w:tc>
          <w:tcPr>
            <w:tcW w:w="715" w:type="dxa"/>
          </w:tcPr>
          <w:p w:rsidR="00E065DB" w:rsidRPr="00D8765C" w:rsidRDefault="00F44955" w:rsidP="00371B8E">
            <w:pPr>
              <w:jc w:val="center"/>
              <w:rPr>
                <w:sz w:val="20"/>
                <w:szCs w:val="20"/>
              </w:rPr>
            </w:pPr>
            <w:r>
              <w:rPr>
                <w:sz w:val="20"/>
                <w:szCs w:val="20"/>
              </w:rPr>
              <w:t>-47,2</w:t>
            </w:r>
          </w:p>
        </w:tc>
      </w:tr>
      <w:tr w:rsidR="00E065DB" w:rsidRPr="00A93B40" w:rsidTr="00F44955">
        <w:trPr>
          <w:trHeight w:val="465"/>
        </w:trPr>
        <w:tc>
          <w:tcPr>
            <w:tcW w:w="3134" w:type="dxa"/>
            <w:hideMark/>
          </w:tcPr>
          <w:p w:rsidR="00E065DB" w:rsidRPr="00D8765C" w:rsidRDefault="00E065DB" w:rsidP="00371B8E">
            <w:pPr>
              <w:jc w:val="both"/>
              <w:rPr>
                <w:sz w:val="20"/>
                <w:szCs w:val="20"/>
              </w:rPr>
            </w:pPr>
            <w:r w:rsidRPr="00D8765C">
              <w:rPr>
                <w:sz w:val="20"/>
                <w:szCs w:val="20"/>
              </w:rPr>
              <w:t>МКУК Лотошинская централизованная библиотечная система</w:t>
            </w:r>
          </w:p>
        </w:tc>
        <w:tc>
          <w:tcPr>
            <w:tcW w:w="816" w:type="dxa"/>
            <w:noWrap/>
          </w:tcPr>
          <w:p w:rsidR="00E065DB" w:rsidRPr="00D8765C" w:rsidRDefault="00F44955" w:rsidP="00371B8E">
            <w:pPr>
              <w:jc w:val="center"/>
              <w:rPr>
                <w:sz w:val="20"/>
                <w:szCs w:val="20"/>
              </w:rPr>
            </w:pPr>
            <w:r>
              <w:rPr>
                <w:sz w:val="20"/>
                <w:szCs w:val="20"/>
              </w:rPr>
              <w:t>110,0</w:t>
            </w:r>
          </w:p>
        </w:tc>
        <w:tc>
          <w:tcPr>
            <w:tcW w:w="828" w:type="dxa"/>
            <w:tcBorders>
              <w:top w:val="nil"/>
              <w:left w:val="single" w:sz="4" w:space="0" w:color="000000"/>
              <w:bottom w:val="single" w:sz="4" w:space="0" w:color="000000"/>
              <w:right w:val="single" w:sz="4" w:space="0" w:color="000000"/>
            </w:tcBorders>
            <w:shd w:val="clear" w:color="auto" w:fill="auto"/>
            <w:noWrap/>
          </w:tcPr>
          <w:p w:rsidR="00E065DB" w:rsidRPr="00D8765C" w:rsidRDefault="00F44955" w:rsidP="00371B8E">
            <w:pPr>
              <w:jc w:val="center"/>
              <w:rPr>
                <w:sz w:val="20"/>
                <w:szCs w:val="20"/>
              </w:rPr>
            </w:pPr>
            <w:r>
              <w:rPr>
                <w:sz w:val="20"/>
                <w:szCs w:val="20"/>
              </w:rPr>
              <w:t>60,6</w:t>
            </w:r>
          </w:p>
        </w:tc>
        <w:tc>
          <w:tcPr>
            <w:tcW w:w="681" w:type="dxa"/>
            <w:tcBorders>
              <w:top w:val="nil"/>
              <w:left w:val="nil"/>
              <w:bottom w:val="single" w:sz="4" w:space="0" w:color="000000"/>
              <w:right w:val="single" w:sz="4" w:space="0" w:color="000000"/>
            </w:tcBorders>
            <w:shd w:val="clear" w:color="auto" w:fill="auto"/>
            <w:noWrap/>
          </w:tcPr>
          <w:p w:rsidR="00E065DB" w:rsidRPr="00D8765C" w:rsidRDefault="00F44955" w:rsidP="00371B8E">
            <w:pPr>
              <w:jc w:val="center"/>
              <w:rPr>
                <w:sz w:val="20"/>
                <w:szCs w:val="20"/>
              </w:rPr>
            </w:pPr>
            <w:r>
              <w:rPr>
                <w:sz w:val="20"/>
                <w:szCs w:val="20"/>
              </w:rPr>
              <w:t>55,1</w:t>
            </w:r>
          </w:p>
        </w:tc>
        <w:tc>
          <w:tcPr>
            <w:tcW w:w="816" w:type="dxa"/>
          </w:tcPr>
          <w:p w:rsidR="00E065DB" w:rsidRPr="00D8765C" w:rsidRDefault="00F44955" w:rsidP="00371B8E">
            <w:pPr>
              <w:jc w:val="center"/>
              <w:rPr>
                <w:sz w:val="20"/>
                <w:szCs w:val="20"/>
              </w:rPr>
            </w:pPr>
            <w:r>
              <w:rPr>
                <w:sz w:val="20"/>
                <w:szCs w:val="20"/>
              </w:rPr>
              <w:t>0</w:t>
            </w:r>
          </w:p>
        </w:tc>
        <w:tc>
          <w:tcPr>
            <w:tcW w:w="827" w:type="dxa"/>
          </w:tcPr>
          <w:p w:rsidR="00E065DB" w:rsidRPr="00D8765C" w:rsidRDefault="00F44955" w:rsidP="00371B8E">
            <w:pPr>
              <w:jc w:val="center"/>
              <w:rPr>
                <w:sz w:val="20"/>
                <w:szCs w:val="20"/>
              </w:rPr>
            </w:pPr>
            <w:r>
              <w:rPr>
                <w:sz w:val="20"/>
                <w:szCs w:val="20"/>
              </w:rPr>
              <w:t>0</w:t>
            </w:r>
          </w:p>
        </w:tc>
        <w:tc>
          <w:tcPr>
            <w:tcW w:w="713" w:type="dxa"/>
          </w:tcPr>
          <w:p w:rsidR="00E065DB" w:rsidRPr="00D8765C" w:rsidRDefault="00F44955" w:rsidP="00371B8E">
            <w:pPr>
              <w:jc w:val="center"/>
              <w:rPr>
                <w:sz w:val="20"/>
                <w:szCs w:val="20"/>
              </w:rPr>
            </w:pPr>
            <w:r>
              <w:rPr>
                <w:sz w:val="20"/>
                <w:szCs w:val="20"/>
              </w:rPr>
              <w:t>0</w:t>
            </w:r>
          </w:p>
        </w:tc>
        <w:tc>
          <w:tcPr>
            <w:tcW w:w="963" w:type="dxa"/>
          </w:tcPr>
          <w:p w:rsidR="00E065DB" w:rsidRPr="00D8765C" w:rsidRDefault="00F44955" w:rsidP="00371B8E">
            <w:pPr>
              <w:jc w:val="center"/>
              <w:rPr>
                <w:sz w:val="20"/>
                <w:szCs w:val="20"/>
              </w:rPr>
            </w:pPr>
            <w:r>
              <w:rPr>
                <w:sz w:val="20"/>
                <w:szCs w:val="20"/>
              </w:rPr>
              <w:t>-60,6</w:t>
            </w:r>
          </w:p>
        </w:tc>
        <w:tc>
          <w:tcPr>
            <w:tcW w:w="715" w:type="dxa"/>
          </w:tcPr>
          <w:p w:rsidR="00E065DB" w:rsidRPr="00D8765C" w:rsidRDefault="00F44955" w:rsidP="00371B8E">
            <w:pPr>
              <w:jc w:val="center"/>
              <w:rPr>
                <w:sz w:val="20"/>
                <w:szCs w:val="20"/>
              </w:rPr>
            </w:pPr>
            <w:r>
              <w:rPr>
                <w:sz w:val="20"/>
                <w:szCs w:val="20"/>
              </w:rPr>
              <w:t>0</w:t>
            </w:r>
          </w:p>
        </w:tc>
      </w:tr>
      <w:tr w:rsidR="00F44955" w:rsidRPr="00A93B40" w:rsidTr="00F44955">
        <w:trPr>
          <w:trHeight w:val="465"/>
        </w:trPr>
        <w:tc>
          <w:tcPr>
            <w:tcW w:w="3134" w:type="dxa"/>
            <w:hideMark/>
          </w:tcPr>
          <w:p w:rsidR="00F44955" w:rsidRPr="00D8765C" w:rsidRDefault="00F44955" w:rsidP="00F44955">
            <w:pPr>
              <w:jc w:val="both"/>
              <w:rPr>
                <w:sz w:val="20"/>
                <w:szCs w:val="20"/>
              </w:rPr>
            </w:pPr>
            <w:r w:rsidRPr="00D8765C">
              <w:rPr>
                <w:sz w:val="20"/>
                <w:szCs w:val="20"/>
              </w:rPr>
              <w:t>МКУ Лотошинский историко- краеведческий музей</w:t>
            </w:r>
          </w:p>
        </w:tc>
        <w:tc>
          <w:tcPr>
            <w:tcW w:w="816" w:type="dxa"/>
            <w:noWrap/>
          </w:tcPr>
          <w:p w:rsidR="00F44955" w:rsidRPr="00D8765C" w:rsidRDefault="00F44955" w:rsidP="00F44955">
            <w:pPr>
              <w:jc w:val="center"/>
              <w:rPr>
                <w:sz w:val="20"/>
                <w:szCs w:val="20"/>
              </w:rPr>
            </w:pPr>
            <w:r>
              <w:rPr>
                <w:sz w:val="20"/>
                <w:szCs w:val="20"/>
              </w:rPr>
              <w:t>30,0</w:t>
            </w:r>
          </w:p>
        </w:tc>
        <w:tc>
          <w:tcPr>
            <w:tcW w:w="828" w:type="dxa"/>
            <w:tcBorders>
              <w:top w:val="nil"/>
              <w:left w:val="single" w:sz="4" w:space="0" w:color="000000"/>
              <w:bottom w:val="single" w:sz="4" w:space="0" w:color="000000"/>
              <w:right w:val="single" w:sz="4" w:space="0" w:color="000000"/>
            </w:tcBorders>
            <w:shd w:val="clear" w:color="auto" w:fill="auto"/>
            <w:noWrap/>
          </w:tcPr>
          <w:p w:rsidR="00F44955" w:rsidRPr="00D8765C" w:rsidRDefault="00F44955" w:rsidP="00F44955">
            <w:pPr>
              <w:jc w:val="center"/>
              <w:rPr>
                <w:sz w:val="20"/>
                <w:szCs w:val="20"/>
              </w:rPr>
            </w:pPr>
            <w:r>
              <w:rPr>
                <w:sz w:val="20"/>
                <w:szCs w:val="20"/>
              </w:rPr>
              <w:t>25,4</w:t>
            </w:r>
          </w:p>
        </w:tc>
        <w:tc>
          <w:tcPr>
            <w:tcW w:w="681" w:type="dxa"/>
            <w:tcBorders>
              <w:top w:val="nil"/>
              <w:left w:val="nil"/>
              <w:bottom w:val="single" w:sz="4" w:space="0" w:color="000000"/>
              <w:right w:val="single" w:sz="4" w:space="0" w:color="000000"/>
            </w:tcBorders>
            <w:shd w:val="clear" w:color="auto" w:fill="auto"/>
            <w:noWrap/>
          </w:tcPr>
          <w:p w:rsidR="00F44955" w:rsidRPr="00D8765C" w:rsidRDefault="00F44955" w:rsidP="00F44955">
            <w:pPr>
              <w:jc w:val="center"/>
              <w:rPr>
                <w:sz w:val="20"/>
                <w:szCs w:val="20"/>
              </w:rPr>
            </w:pPr>
            <w:r>
              <w:rPr>
                <w:sz w:val="20"/>
                <w:szCs w:val="20"/>
              </w:rPr>
              <w:t>84,7</w:t>
            </w:r>
          </w:p>
        </w:tc>
        <w:tc>
          <w:tcPr>
            <w:tcW w:w="816" w:type="dxa"/>
          </w:tcPr>
          <w:p w:rsidR="00F44955" w:rsidRPr="00D8765C" w:rsidRDefault="00F44955" w:rsidP="00F44955">
            <w:pPr>
              <w:jc w:val="center"/>
              <w:rPr>
                <w:sz w:val="20"/>
                <w:szCs w:val="20"/>
              </w:rPr>
            </w:pPr>
            <w:r>
              <w:rPr>
                <w:sz w:val="20"/>
                <w:szCs w:val="20"/>
              </w:rPr>
              <w:t>25,0</w:t>
            </w:r>
          </w:p>
        </w:tc>
        <w:tc>
          <w:tcPr>
            <w:tcW w:w="827" w:type="dxa"/>
          </w:tcPr>
          <w:p w:rsidR="00F44955" w:rsidRPr="00D8765C" w:rsidRDefault="00F44955" w:rsidP="00F44955">
            <w:pPr>
              <w:jc w:val="center"/>
              <w:rPr>
                <w:sz w:val="20"/>
                <w:szCs w:val="20"/>
              </w:rPr>
            </w:pPr>
            <w:r>
              <w:rPr>
                <w:sz w:val="20"/>
                <w:szCs w:val="20"/>
              </w:rPr>
              <w:t>25,2</w:t>
            </w:r>
          </w:p>
        </w:tc>
        <w:tc>
          <w:tcPr>
            <w:tcW w:w="713" w:type="dxa"/>
          </w:tcPr>
          <w:p w:rsidR="00F44955" w:rsidRPr="00D8765C" w:rsidRDefault="00F44955" w:rsidP="00F44955">
            <w:pPr>
              <w:jc w:val="center"/>
              <w:rPr>
                <w:sz w:val="20"/>
                <w:szCs w:val="20"/>
              </w:rPr>
            </w:pPr>
            <w:r>
              <w:rPr>
                <w:sz w:val="20"/>
                <w:szCs w:val="20"/>
              </w:rPr>
              <w:t>100,8</w:t>
            </w:r>
          </w:p>
        </w:tc>
        <w:tc>
          <w:tcPr>
            <w:tcW w:w="963" w:type="dxa"/>
          </w:tcPr>
          <w:p w:rsidR="00F44955" w:rsidRPr="00D8765C" w:rsidRDefault="00F44955" w:rsidP="00F44955">
            <w:pPr>
              <w:jc w:val="center"/>
              <w:rPr>
                <w:sz w:val="20"/>
                <w:szCs w:val="20"/>
              </w:rPr>
            </w:pPr>
            <w:r>
              <w:rPr>
                <w:sz w:val="20"/>
                <w:szCs w:val="20"/>
              </w:rPr>
              <w:t>-0,2</w:t>
            </w:r>
          </w:p>
        </w:tc>
        <w:tc>
          <w:tcPr>
            <w:tcW w:w="715" w:type="dxa"/>
          </w:tcPr>
          <w:p w:rsidR="00F44955" w:rsidRPr="00D8765C" w:rsidRDefault="00F44955" w:rsidP="00F44955">
            <w:pPr>
              <w:jc w:val="center"/>
              <w:rPr>
                <w:sz w:val="20"/>
                <w:szCs w:val="20"/>
              </w:rPr>
            </w:pPr>
            <w:r>
              <w:rPr>
                <w:sz w:val="20"/>
                <w:szCs w:val="20"/>
              </w:rPr>
              <w:t>-0,8</w:t>
            </w:r>
          </w:p>
        </w:tc>
      </w:tr>
      <w:tr w:rsidR="00E065DB" w:rsidRPr="00A93B40" w:rsidTr="00F44955">
        <w:trPr>
          <w:trHeight w:val="192"/>
        </w:trPr>
        <w:tc>
          <w:tcPr>
            <w:tcW w:w="3134" w:type="dxa"/>
            <w:hideMark/>
          </w:tcPr>
          <w:p w:rsidR="00E065DB" w:rsidRPr="00D8765C" w:rsidRDefault="00E065DB" w:rsidP="00371B8E">
            <w:pPr>
              <w:jc w:val="both"/>
              <w:rPr>
                <w:sz w:val="20"/>
                <w:szCs w:val="20"/>
              </w:rPr>
            </w:pPr>
            <w:r w:rsidRPr="00D8765C">
              <w:rPr>
                <w:sz w:val="20"/>
                <w:szCs w:val="20"/>
              </w:rPr>
              <w:t>МСУ Олимп</w:t>
            </w:r>
          </w:p>
        </w:tc>
        <w:tc>
          <w:tcPr>
            <w:tcW w:w="816" w:type="dxa"/>
            <w:noWrap/>
          </w:tcPr>
          <w:p w:rsidR="00E065DB" w:rsidRPr="00D8765C" w:rsidRDefault="00F44955" w:rsidP="00371B8E">
            <w:pPr>
              <w:jc w:val="center"/>
              <w:rPr>
                <w:sz w:val="20"/>
                <w:szCs w:val="20"/>
              </w:rPr>
            </w:pPr>
            <w:r>
              <w:rPr>
                <w:sz w:val="20"/>
                <w:szCs w:val="20"/>
              </w:rPr>
              <w:t>37,6</w:t>
            </w:r>
          </w:p>
        </w:tc>
        <w:tc>
          <w:tcPr>
            <w:tcW w:w="828" w:type="dxa"/>
            <w:tcBorders>
              <w:top w:val="nil"/>
              <w:left w:val="single" w:sz="4" w:space="0" w:color="000000"/>
              <w:bottom w:val="single" w:sz="4" w:space="0" w:color="000000"/>
              <w:right w:val="single" w:sz="4" w:space="0" w:color="000000"/>
            </w:tcBorders>
            <w:shd w:val="clear" w:color="auto" w:fill="auto"/>
            <w:noWrap/>
          </w:tcPr>
          <w:p w:rsidR="00E065DB" w:rsidRPr="00D8765C" w:rsidRDefault="00F44955" w:rsidP="00371B8E">
            <w:pPr>
              <w:jc w:val="center"/>
              <w:rPr>
                <w:sz w:val="20"/>
                <w:szCs w:val="20"/>
              </w:rPr>
            </w:pPr>
            <w:r>
              <w:rPr>
                <w:sz w:val="20"/>
                <w:szCs w:val="20"/>
              </w:rPr>
              <w:t>0,0</w:t>
            </w:r>
          </w:p>
        </w:tc>
        <w:tc>
          <w:tcPr>
            <w:tcW w:w="681" w:type="dxa"/>
            <w:tcBorders>
              <w:top w:val="nil"/>
              <w:left w:val="nil"/>
              <w:bottom w:val="single" w:sz="4" w:space="0" w:color="000000"/>
              <w:right w:val="single" w:sz="4" w:space="0" w:color="000000"/>
            </w:tcBorders>
            <w:shd w:val="clear" w:color="auto" w:fill="auto"/>
            <w:noWrap/>
          </w:tcPr>
          <w:p w:rsidR="00E065DB" w:rsidRPr="00D8765C" w:rsidRDefault="00F44955" w:rsidP="00371B8E">
            <w:pPr>
              <w:jc w:val="center"/>
              <w:rPr>
                <w:sz w:val="20"/>
                <w:szCs w:val="20"/>
              </w:rPr>
            </w:pPr>
            <w:r>
              <w:rPr>
                <w:sz w:val="20"/>
                <w:szCs w:val="20"/>
              </w:rPr>
              <w:t>0</w:t>
            </w:r>
          </w:p>
        </w:tc>
        <w:tc>
          <w:tcPr>
            <w:tcW w:w="816" w:type="dxa"/>
          </w:tcPr>
          <w:p w:rsidR="00E065DB" w:rsidRPr="00D8765C" w:rsidRDefault="00F44955" w:rsidP="00371B8E">
            <w:pPr>
              <w:jc w:val="center"/>
              <w:rPr>
                <w:sz w:val="20"/>
                <w:szCs w:val="20"/>
              </w:rPr>
            </w:pPr>
            <w:r>
              <w:rPr>
                <w:sz w:val="20"/>
                <w:szCs w:val="20"/>
              </w:rPr>
              <w:t>94,0</w:t>
            </w:r>
          </w:p>
        </w:tc>
        <w:tc>
          <w:tcPr>
            <w:tcW w:w="827" w:type="dxa"/>
            <w:tcBorders>
              <w:top w:val="nil"/>
              <w:left w:val="single" w:sz="4" w:space="0" w:color="000000"/>
              <w:bottom w:val="single" w:sz="4" w:space="0" w:color="000000"/>
              <w:right w:val="single" w:sz="4" w:space="0" w:color="000000"/>
            </w:tcBorders>
            <w:shd w:val="clear" w:color="auto" w:fill="auto"/>
          </w:tcPr>
          <w:p w:rsidR="00E065DB" w:rsidRPr="00D8765C" w:rsidRDefault="00F44955" w:rsidP="00371B8E">
            <w:pPr>
              <w:jc w:val="center"/>
              <w:rPr>
                <w:sz w:val="20"/>
                <w:szCs w:val="20"/>
              </w:rPr>
            </w:pPr>
            <w:r>
              <w:rPr>
                <w:sz w:val="20"/>
                <w:szCs w:val="20"/>
              </w:rPr>
              <w:t>3,1</w:t>
            </w:r>
          </w:p>
        </w:tc>
        <w:tc>
          <w:tcPr>
            <w:tcW w:w="713" w:type="dxa"/>
            <w:tcBorders>
              <w:top w:val="nil"/>
              <w:left w:val="nil"/>
              <w:bottom w:val="single" w:sz="4" w:space="0" w:color="000000"/>
              <w:right w:val="single" w:sz="8" w:space="0" w:color="000000"/>
            </w:tcBorders>
            <w:shd w:val="clear" w:color="auto" w:fill="auto"/>
          </w:tcPr>
          <w:p w:rsidR="00E065DB" w:rsidRPr="00D8765C" w:rsidRDefault="00F44955" w:rsidP="00371B8E">
            <w:pPr>
              <w:jc w:val="center"/>
              <w:rPr>
                <w:sz w:val="20"/>
                <w:szCs w:val="20"/>
              </w:rPr>
            </w:pPr>
            <w:r>
              <w:rPr>
                <w:sz w:val="20"/>
                <w:szCs w:val="20"/>
              </w:rPr>
              <w:t>3,2</w:t>
            </w:r>
          </w:p>
        </w:tc>
        <w:tc>
          <w:tcPr>
            <w:tcW w:w="963" w:type="dxa"/>
          </w:tcPr>
          <w:p w:rsidR="00E065DB" w:rsidRPr="00D8765C" w:rsidRDefault="00F44955" w:rsidP="00371B8E">
            <w:pPr>
              <w:jc w:val="center"/>
              <w:rPr>
                <w:sz w:val="20"/>
                <w:szCs w:val="20"/>
              </w:rPr>
            </w:pPr>
            <w:r>
              <w:rPr>
                <w:sz w:val="20"/>
                <w:szCs w:val="20"/>
              </w:rPr>
              <w:t>3,1</w:t>
            </w:r>
          </w:p>
        </w:tc>
        <w:tc>
          <w:tcPr>
            <w:tcW w:w="715" w:type="dxa"/>
          </w:tcPr>
          <w:p w:rsidR="00E065DB" w:rsidRPr="00D8765C" w:rsidRDefault="00F44955" w:rsidP="00371B8E">
            <w:pPr>
              <w:jc w:val="center"/>
              <w:rPr>
                <w:sz w:val="20"/>
                <w:szCs w:val="20"/>
              </w:rPr>
            </w:pPr>
            <w:r>
              <w:rPr>
                <w:sz w:val="20"/>
                <w:szCs w:val="20"/>
              </w:rPr>
              <w:t>100,0</w:t>
            </w:r>
          </w:p>
        </w:tc>
      </w:tr>
      <w:tr w:rsidR="00E065DB" w:rsidRPr="00A93B40" w:rsidTr="00F44955">
        <w:trPr>
          <w:trHeight w:val="244"/>
        </w:trPr>
        <w:tc>
          <w:tcPr>
            <w:tcW w:w="3134" w:type="dxa"/>
          </w:tcPr>
          <w:p w:rsidR="00E065DB" w:rsidRPr="00F44955" w:rsidRDefault="00E065DB" w:rsidP="00371B8E">
            <w:pPr>
              <w:jc w:val="both"/>
              <w:rPr>
                <w:b/>
                <w:sz w:val="20"/>
                <w:szCs w:val="20"/>
              </w:rPr>
            </w:pPr>
            <w:r w:rsidRPr="00F44955">
              <w:rPr>
                <w:b/>
                <w:sz w:val="20"/>
                <w:szCs w:val="20"/>
              </w:rPr>
              <w:t>Итого</w:t>
            </w:r>
          </w:p>
        </w:tc>
        <w:tc>
          <w:tcPr>
            <w:tcW w:w="816" w:type="dxa"/>
            <w:noWrap/>
          </w:tcPr>
          <w:p w:rsidR="00E065DB" w:rsidRPr="00F44955" w:rsidRDefault="00F44955" w:rsidP="00371B8E">
            <w:pPr>
              <w:jc w:val="center"/>
              <w:rPr>
                <w:b/>
                <w:sz w:val="20"/>
                <w:szCs w:val="20"/>
              </w:rPr>
            </w:pPr>
            <w:r w:rsidRPr="00F44955">
              <w:rPr>
                <w:b/>
                <w:sz w:val="20"/>
                <w:szCs w:val="20"/>
              </w:rPr>
              <w:t>8 658,9</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Pr>
          <w:p w:rsidR="00E065DB" w:rsidRPr="00F44955" w:rsidRDefault="00F44955" w:rsidP="00371B8E">
            <w:pPr>
              <w:jc w:val="center"/>
              <w:rPr>
                <w:b/>
                <w:bCs/>
                <w:sz w:val="20"/>
                <w:szCs w:val="20"/>
                <w:lang w:eastAsia="ru-RU"/>
              </w:rPr>
            </w:pPr>
            <w:r w:rsidRPr="00F44955">
              <w:rPr>
                <w:b/>
                <w:bCs/>
                <w:sz w:val="20"/>
                <w:szCs w:val="20"/>
                <w:lang w:eastAsia="ru-RU"/>
              </w:rPr>
              <w:t>4 332,1</w:t>
            </w:r>
          </w:p>
        </w:tc>
        <w:tc>
          <w:tcPr>
            <w:tcW w:w="681" w:type="dxa"/>
            <w:tcBorders>
              <w:top w:val="single" w:sz="4" w:space="0" w:color="000000"/>
              <w:left w:val="nil"/>
              <w:bottom w:val="single" w:sz="4" w:space="0" w:color="000000"/>
              <w:right w:val="single" w:sz="4" w:space="0" w:color="000000"/>
            </w:tcBorders>
            <w:shd w:val="clear" w:color="auto" w:fill="auto"/>
            <w:noWrap/>
          </w:tcPr>
          <w:p w:rsidR="00E065DB" w:rsidRPr="00F44955" w:rsidRDefault="00F44955" w:rsidP="00371B8E">
            <w:pPr>
              <w:jc w:val="center"/>
              <w:rPr>
                <w:b/>
                <w:bCs/>
                <w:sz w:val="20"/>
                <w:szCs w:val="20"/>
              </w:rPr>
            </w:pPr>
            <w:r w:rsidRPr="00F44955">
              <w:rPr>
                <w:b/>
                <w:bCs/>
                <w:sz w:val="20"/>
                <w:szCs w:val="20"/>
              </w:rPr>
              <w:t>44,9</w:t>
            </w:r>
          </w:p>
        </w:tc>
        <w:tc>
          <w:tcPr>
            <w:tcW w:w="816" w:type="dxa"/>
          </w:tcPr>
          <w:p w:rsidR="00E065DB" w:rsidRPr="00F44955" w:rsidRDefault="00F44955" w:rsidP="00371B8E">
            <w:pPr>
              <w:jc w:val="center"/>
              <w:rPr>
                <w:b/>
                <w:sz w:val="20"/>
                <w:szCs w:val="20"/>
              </w:rPr>
            </w:pPr>
            <w:r w:rsidRPr="00F44955">
              <w:rPr>
                <w:b/>
                <w:sz w:val="20"/>
                <w:szCs w:val="20"/>
              </w:rPr>
              <w:t>5 923,8</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065DB" w:rsidRPr="00F44955" w:rsidRDefault="00F44955" w:rsidP="00371B8E">
            <w:pPr>
              <w:jc w:val="center"/>
              <w:rPr>
                <w:b/>
                <w:bCs/>
                <w:sz w:val="20"/>
                <w:szCs w:val="20"/>
                <w:lang w:eastAsia="ru-RU"/>
              </w:rPr>
            </w:pPr>
            <w:r w:rsidRPr="00F44955">
              <w:rPr>
                <w:b/>
                <w:bCs/>
                <w:sz w:val="20"/>
                <w:szCs w:val="20"/>
                <w:lang w:eastAsia="ru-RU"/>
              </w:rPr>
              <w:t>2 269,7</w:t>
            </w:r>
          </w:p>
        </w:tc>
        <w:tc>
          <w:tcPr>
            <w:tcW w:w="713" w:type="dxa"/>
            <w:tcBorders>
              <w:top w:val="single" w:sz="4" w:space="0" w:color="000000"/>
              <w:left w:val="nil"/>
              <w:bottom w:val="single" w:sz="4" w:space="0" w:color="000000"/>
              <w:right w:val="single" w:sz="8" w:space="0" w:color="000000"/>
            </w:tcBorders>
            <w:shd w:val="clear" w:color="auto" w:fill="auto"/>
          </w:tcPr>
          <w:p w:rsidR="00E065DB" w:rsidRPr="00F44955" w:rsidRDefault="00F44955" w:rsidP="00371B8E">
            <w:pPr>
              <w:jc w:val="center"/>
              <w:rPr>
                <w:b/>
                <w:bCs/>
                <w:sz w:val="20"/>
                <w:szCs w:val="20"/>
              </w:rPr>
            </w:pPr>
            <w:r w:rsidRPr="00F44955">
              <w:rPr>
                <w:b/>
                <w:bCs/>
                <w:sz w:val="20"/>
                <w:szCs w:val="20"/>
              </w:rPr>
              <w:t>38,3</w:t>
            </w:r>
          </w:p>
        </w:tc>
        <w:tc>
          <w:tcPr>
            <w:tcW w:w="963" w:type="dxa"/>
          </w:tcPr>
          <w:p w:rsidR="00E065DB" w:rsidRPr="00F44955" w:rsidRDefault="00F44955" w:rsidP="00371B8E">
            <w:pPr>
              <w:jc w:val="center"/>
              <w:rPr>
                <w:b/>
                <w:sz w:val="20"/>
                <w:szCs w:val="20"/>
              </w:rPr>
            </w:pPr>
            <w:r>
              <w:rPr>
                <w:b/>
                <w:sz w:val="20"/>
                <w:szCs w:val="20"/>
              </w:rPr>
              <w:t>2062,4</w:t>
            </w:r>
          </w:p>
        </w:tc>
        <w:tc>
          <w:tcPr>
            <w:tcW w:w="715" w:type="dxa"/>
          </w:tcPr>
          <w:p w:rsidR="00E065DB" w:rsidRPr="00F44955" w:rsidRDefault="00F44955" w:rsidP="00371B8E">
            <w:pPr>
              <w:jc w:val="center"/>
              <w:rPr>
                <w:b/>
                <w:sz w:val="20"/>
                <w:szCs w:val="20"/>
              </w:rPr>
            </w:pPr>
            <w:r>
              <w:rPr>
                <w:b/>
                <w:sz w:val="20"/>
                <w:szCs w:val="20"/>
              </w:rPr>
              <w:t>-47,6</w:t>
            </w:r>
          </w:p>
        </w:tc>
      </w:tr>
    </w:tbl>
    <w:p w:rsidR="00E065DB" w:rsidRPr="00A93B40" w:rsidRDefault="00E065DB" w:rsidP="00E065DB">
      <w:pPr>
        <w:ind w:firstLine="709"/>
        <w:jc w:val="both"/>
        <w:rPr>
          <w:color w:val="FF0000"/>
        </w:rPr>
      </w:pPr>
    </w:p>
    <w:p w:rsidR="00E065DB" w:rsidRPr="00E913D5" w:rsidRDefault="00E065DB" w:rsidP="00E065DB">
      <w:pPr>
        <w:ind w:firstLine="709"/>
        <w:jc w:val="both"/>
      </w:pPr>
      <w:r w:rsidRPr="00E913D5">
        <w:t xml:space="preserve">В анализируемом периоде </w:t>
      </w:r>
      <w:r w:rsidRPr="00E913D5">
        <w:rPr>
          <w:i/>
        </w:rPr>
        <w:t xml:space="preserve">доходы от компенсации затрат государства </w:t>
      </w:r>
      <w:r w:rsidRPr="00E913D5">
        <w:t xml:space="preserve">составили </w:t>
      </w:r>
      <w:r w:rsidR="00F44955">
        <w:t>624,6</w:t>
      </w:r>
      <w:r w:rsidRPr="00E913D5">
        <w:t xml:space="preserve"> тыс. рублей или  </w:t>
      </w:r>
      <w:r w:rsidR="00F44955">
        <w:t>109,3</w:t>
      </w:r>
      <w:r w:rsidRPr="00E913D5">
        <w:t>% запланированных значений (</w:t>
      </w:r>
      <w:r w:rsidR="00F44955">
        <w:t>571,5</w:t>
      </w:r>
      <w:r w:rsidRPr="00E913D5">
        <w:t xml:space="preserve"> тыс. рублей) и на </w:t>
      </w:r>
      <w:r w:rsidR="009C770A">
        <w:t>2 414,9</w:t>
      </w:r>
      <w:r w:rsidRPr="00E913D5">
        <w:t xml:space="preserve"> тыс. рублей ниже поступлений соответствующего периода 2022 года (</w:t>
      </w:r>
      <w:r w:rsidR="00F44955">
        <w:t>3 039,2</w:t>
      </w:r>
      <w:r w:rsidRPr="00E913D5">
        <w:t xml:space="preserve"> тыс. рублей). В структуру доходов от компенсации в отчетном периоде включены:</w:t>
      </w:r>
    </w:p>
    <w:p w:rsidR="00E065DB" w:rsidRPr="009C770A" w:rsidRDefault="00E065DB" w:rsidP="00E065DB">
      <w:pPr>
        <w:ind w:firstLine="709"/>
        <w:jc w:val="both"/>
      </w:pPr>
      <w:r w:rsidRPr="00E913D5">
        <w:t xml:space="preserve">- доходы, поступающие в порядке возмещения расходов, понесенных в связи с эксплуатацией имущества городского округа – </w:t>
      </w:r>
      <w:r w:rsidR="009C770A">
        <w:t>37,4</w:t>
      </w:r>
      <w:r w:rsidRPr="00E913D5">
        <w:t xml:space="preserve"> тыс. рублей. Исполнены на </w:t>
      </w:r>
      <w:r w:rsidR="009C770A">
        <w:t>83,3</w:t>
      </w:r>
      <w:r w:rsidRPr="00E913D5">
        <w:t>%</w:t>
      </w:r>
      <w:r w:rsidR="009C770A">
        <w:t xml:space="preserve"> (в </w:t>
      </w:r>
      <w:r w:rsidR="009C770A" w:rsidRPr="009C770A">
        <w:t>2022 году - 46,7 тыс. рублей или 85,1% от плана)</w:t>
      </w:r>
      <w:r w:rsidRPr="009C770A">
        <w:t>.</w:t>
      </w:r>
    </w:p>
    <w:p w:rsidR="00E065DB" w:rsidRPr="00BE5F12" w:rsidRDefault="00E065DB" w:rsidP="00E065DB">
      <w:pPr>
        <w:ind w:firstLine="709"/>
        <w:jc w:val="both"/>
        <w:rPr>
          <w:b/>
          <w:color w:val="FF0000"/>
        </w:rPr>
      </w:pPr>
      <w:r w:rsidRPr="009C770A">
        <w:t xml:space="preserve">- прочие доходы от компенсации затрат – </w:t>
      </w:r>
      <w:r w:rsidR="009C770A" w:rsidRPr="009C770A">
        <w:t>587,3</w:t>
      </w:r>
      <w:r w:rsidRPr="009C770A">
        <w:t xml:space="preserve"> </w:t>
      </w:r>
      <w:r w:rsidRPr="007D6DCF">
        <w:t xml:space="preserve">тыс. рублей. Исполнены на </w:t>
      </w:r>
      <w:r w:rsidR="009C770A">
        <w:t>111,5</w:t>
      </w:r>
      <w:r w:rsidRPr="007D6DCF">
        <w:t>%</w:t>
      </w:r>
      <w:r w:rsidR="009C770A">
        <w:t xml:space="preserve"> (в 2022 году - </w:t>
      </w:r>
      <w:r w:rsidR="009C770A" w:rsidRPr="009C770A">
        <w:t>2 992,4 тыс. рублей или 87,3</w:t>
      </w:r>
      <w:r w:rsidR="009C770A">
        <w:t>%</w:t>
      </w:r>
      <w:r w:rsidR="009C770A" w:rsidRPr="009C770A">
        <w:t xml:space="preserve"> от плана</w:t>
      </w:r>
      <w:r w:rsidR="009C770A">
        <w:t xml:space="preserve"> )</w:t>
      </w:r>
      <w:r w:rsidRPr="007D6DCF">
        <w:t>.</w:t>
      </w:r>
    </w:p>
    <w:p w:rsidR="004604C0" w:rsidRPr="00BE5F12" w:rsidRDefault="004604C0" w:rsidP="005D5877">
      <w:pPr>
        <w:spacing w:line="276" w:lineRule="auto"/>
        <w:ind w:firstLine="709"/>
        <w:jc w:val="both"/>
        <w:rPr>
          <w:color w:val="FF0000"/>
        </w:rPr>
      </w:pPr>
    </w:p>
    <w:p w:rsidR="00974152" w:rsidRPr="00AA5C3F" w:rsidRDefault="00974152" w:rsidP="00974152">
      <w:pPr>
        <w:spacing w:line="276" w:lineRule="auto"/>
        <w:ind w:firstLine="709"/>
        <w:jc w:val="both"/>
        <w:rPr>
          <w:b/>
        </w:rPr>
      </w:pPr>
      <w:r w:rsidRPr="00AA5C3F">
        <w:rPr>
          <w:b/>
        </w:rPr>
        <w:t xml:space="preserve">3.2.4. Доходы от продажи материальных и нематериальных активов. </w:t>
      </w:r>
    </w:p>
    <w:p w:rsidR="00AA5C3F" w:rsidRPr="00AA5C3F" w:rsidRDefault="00AA5C3F" w:rsidP="00AA5C3F">
      <w:pPr>
        <w:ind w:firstLine="709"/>
        <w:jc w:val="both"/>
      </w:pPr>
      <w:r w:rsidRPr="00AA5C3F">
        <w:t>План</w:t>
      </w:r>
      <w:r w:rsidRPr="00AA5C3F">
        <w:tab/>
        <w:t xml:space="preserve">по данному виду дохода на 2023 год составляет </w:t>
      </w:r>
      <w:r>
        <w:t>19</w:t>
      </w:r>
      <w:r w:rsidRPr="00AA5C3F">
        <w:t xml:space="preserve"> 131,0 тыс. рублей, поступление за </w:t>
      </w:r>
      <w:r>
        <w:t>9 месяцев</w:t>
      </w:r>
      <w:r w:rsidRPr="00AA5C3F">
        <w:t xml:space="preserve"> 2023 года составило </w:t>
      </w:r>
      <w:r>
        <w:t>17 534,3</w:t>
      </w:r>
      <w:r w:rsidRPr="00AA5C3F">
        <w:t xml:space="preserve"> тыс. руб., что на </w:t>
      </w:r>
      <w:r>
        <w:t>477,1</w:t>
      </w:r>
      <w:r w:rsidRPr="00AA5C3F">
        <w:t xml:space="preserve"> тыс. руб. ниже объема поступлений в бюджет городского округа Лотошино за аналогичный период 2022 года (</w:t>
      </w:r>
      <w:r>
        <w:t>18 011,4</w:t>
      </w:r>
      <w:r w:rsidRPr="00AA5C3F">
        <w:t xml:space="preserve"> тыс. рублей).</w:t>
      </w:r>
      <w:r>
        <w:t xml:space="preserve"> Исполнение составило 91,7%.</w:t>
      </w:r>
    </w:p>
    <w:p w:rsidR="00AA5C3F" w:rsidRPr="00AA5C3F" w:rsidRDefault="00AA5C3F" w:rsidP="00AA5C3F">
      <w:pPr>
        <w:ind w:firstLine="709"/>
        <w:jc w:val="both"/>
      </w:pPr>
      <w:r w:rsidRPr="00AA5C3F">
        <w:t>В том числе:</w:t>
      </w:r>
    </w:p>
    <w:p w:rsidR="00AA5C3F" w:rsidRDefault="00AA5C3F" w:rsidP="00AA5C3F">
      <w:pPr>
        <w:ind w:firstLine="709"/>
        <w:jc w:val="both"/>
      </w:pPr>
      <w:r w:rsidRPr="00AA5C3F">
        <w:t xml:space="preserve">- </w:t>
      </w:r>
      <w:r w:rsidRPr="00AA5C3F">
        <w:rPr>
          <w:i/>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A5C3F">
        <w:t xml:space="preserve"> в части реализации основных средств по указанному имуществу  исполнены в сумме </w:t>
      </w:r>
      <w:r>
        <w:t>8 715,3</w:t>
      </w:r>
      <w:r w:rsidRPr="00AA5C3F">
        <w:t xml:space="preserve"> тыс. рублей или на </w:t>
      </w:r>
      <w:r>
        <w:t>92,1</w:t>
      </w:r>
      <w:r w:rsidRPr="00AA5C3F">
        <w:t>%.</w:t>
      </w:r>
    </w:p>
    <w:p w:rsidR="00AA5C3F" w:rsidRPr="00AA5C3F" w:rsidRDefault="00AA5C3F" w:rsidP="00AA5C3F">
      <w:pPr>
        <w:ind w:firstLine="709"/>
        <w:jc w:val="both"/>
      </w:pPr>
      <w:r w:rsidRPr="00AA5C3F">
        <w:t xml:space="preserve"> В соответствующем периоде 2022 года фактическое поступление составило 8 754,3 тыс.  рублей или в 101,6% плановых значений</w:t>
      </w:r>
      <w:r>
        <w:t>.</w:t>
      </w:r>
      <w:r w:rsidRPr="00AA5C3F">
        <w:t xml:space="preserve"> </w:t>
      </w:r>
    </w:p>
    <w:p w:rsidR="00AA5C3F" w:rsidRDefault="00AA5C3F" w:rsidP="00AA5C3F">
      <w:pPr>
        <w:ind w:left="180" w:firstLine="528"/>
        <w:jc w:val="both"/>
      </w:pPr>
      <w:r w:rsidRPr="00AA5C3F">
        <w:rPr>
          <w:i/>
        </w:rPr>
        <w:t xml:space="preserve">- Доходы от продажи земельных участков, находящихся в государственной и муниципальной собственности </w:t>
      </w:r>
      <w:r w:rsidRPr="00AA5C3F">
        <w:t xml:space="preserve">исполнены в сумме  </w:t>
      </w:r>
      <w:r>
        <w:t>8 818,9</w:t>
      </w:r>
      <w:r w:rsidRPr="00AA5C3F">
        <w:t xml:space="preserve"> тыс. рублей или </w:t>
      </w:r>
      <w:r>
        <w:t>91,2</w:t>
      </w:r>
      <w:r w:rsidRPr="00AA5C3F">
        <w:t xml:space="preserve">%, что на </w:t>
      </w:r>
      <w:r>
        <w:t>438,2</w:t>
      </w:r>
      <w:r w:rsidRPr="00AA5C3F">
        <w:t xml:space="preserve">  тыс. рублей ниже кассового исполнения в </w:t>
      </w:r>
      <w:r>
        <w:t>соответствующем периоде</w:t>
      </w:r>
      <w:r w:rsidRPr="00AA5C3F">
        <w:t xml:space="preserve"> 2022 года. (</w:t>
      </w:r>
      <w:r>
        <w:t>107,9</w:t>
      </w:r>
      <w:r w:rsidRPr="00AA5C3F">
        <w:t xml:space="preserve">% или в объеме </w:t>
      </w:r>
      <w:r>
        <w:t>9 257,1</w:t>
      </w:r>
      <w:r w:rsidRPr="00AA5C3F">
        <w:t xml:space="preserve"> тыс. рублей).</w:t>
      </w:r>
    </w:p>
    <w:p w:rsidR="00AA5C3F" w:rsidRDefault="00AA5C3F" w:rsidP="00AA5C3F">
      <w:pPr>
        <w:ind w:left="180" w:firstLine="528"/>
        <w:jc w:val="both"/>
        <w:rPr>
          <w:i/>
        </w:rPr>
      </w:pPr>
    </w:p>
    <w:p w:rsidR="00974152" w:rsidRPr="001D0531" w:rsidRDefault="005817FD" w:rsidP="00974152">
      <w:pPr>
        <w:spacing w:line="276" w:lineRule="auto"/>
        <w:ind w:firstLine="709"/>
        <w:jc w:val="both"/>
        <w:rPr>
          <w:b/>
        </w:rPr>
      </w:pPr>
      <w:r w:rsidRPr="001D0531">
        <w:rPr>
          <w:b/>
        </w:rPr>
        <w:t xml:space="preserve">3.2.5. </w:t>
      </w:r>
      <w:r w:rsidR="00974152" w:rsidRPr="001D0531">
        <w:rPr>
          <w:b/>
        </w:rPr>
        <w:t>Штрафы, санкции, возмещение ущерба.</w:t>
      </w:r>
    </w:p>
    <w:p w:rsidR="001D0531" w:rsidRPr="001D0531" w:rsidRDefault="001D0531" w:rsidP="001D0531">
      <w:pPr>
        <w:ind w:firstLine="709"/>
        <w:jc w:val="both"/>
      </w:pPr>
      <w:r w:rsidRPr="001D0531">
        <w:t xml:space="preserve">При плане поступления данного вида доходов в бюджет городского округа Лотошино  </w:t>
      </w:r>
      <w:r>
        <w:t>23 111,3</w:t>
      </w:r>
      <w:r w:rsidRPr="001D0531">
        <w:t xml:space="preserve"> тыс. рублей в </w:t>
      </w:r>
      <w:r>
        <w:t>анализируемом периоде</w:t>
      </w:r>
      <w:r w:rsidRPr="001D0531">
        <w:t xml:space="preserve">  2023 года </w:t>
      </w:r>
      <w:r>
        <w:t>поступило</w:t>
      </w:r>
      <w:r w:rsidRPr="001D0531">
        <w:t xml:space="preserve"> </w:t>
      </w:r>
      <w:r>
        <w:t>18 026,2</w:t>
      </w:r>
      <w:r w:rsidRPr="001D0531">
        <w:t xml:space="preserve">  тыс. руб., что выше поступлений в бюджет городского округа Лотошино аналогичного периода 2022 года (</w:t>
      </w:r>
      <w:r>
        <w:t>2 577,2</w:t>
      </w:r>
      <w:r w:rsidRPr="001D0531">
        <w:t xml:space="preserve">) на </w:t>
      </w:r>
      <w:r>
        <w:t>15 449,0</w:t>
      </w:r>
      <w:r w:rsidRPr="001D0531">
        <w:t xml:space="preserve"> тыс. рублей. </w:t>
      </w:r>
    </w:p>
    <w:p w:rsidR="001D0531" w:rsidRDefault="001D0531" w:rsidP="00974152">
      <w:pPr>
        <w:spacing w:line="276" w:lineRule="auto"/>
        <w:ind w:firstLine="709"/>
        <w:jc w:val="both"/>
        <w:rPr>
          <w:b/>
          <w:color w:val="FF0000"/>
        </w:rPr>
      </w:pPr>
    </w:p>
    <w:p w:rsidR="00F81959" w:rsidRPr="001D0531" w:rsidRDefault="00F81959" w:rsidP="001D0531">
      <w:pPr>
        <w:ind w:firstLine="709"/>
        <w:jc w:val="both"/>
      </w:pPr>
      <w:r w:rsidRPr="001D0531">
        <w:lastRenderedPageBreak/>
        <w:t xml:space="preserve">За </w:t>
      </w:r>
      <w:r w:rsidR="003D7C53" w:rsidRPr="001D0531">
        <w:t>9 месяцев</w:t>
      </w:r>
      <w:r w:rsidRPr="001D0531">
        <w:t xml:space="preserve"> 2022 года поступили непредусмотренные утвержденным бюджетом </w:t>
      </w:r>
      <w:r w:rsidR="001D0531" w:rsidRPr="001D0531">
        <w:t xml:space="preserve">административные штрафы, установленные законами субъектов Российской Федерации об административных правонарушениях </w:t>
      </w:r>
      <w:r w:rsidRPr="001D0531">
        <w:t xml:space="preserve">в объеме </w:t>
      </w:r>
      <w:r w:rsidR="001D0531" w:rsidRPr="001D0531">
        <w:t>50,</w:t>
      </w:r>
      <w:r w:rsidR="003D7C53" w:rsidRPr="001D0531">
        <w:t>0</w:t>
      </w:r>
      <w:r w:rsidR="001D0531" w:rsidRPr="001D0531">
        <w:t xml:space="preserve"> тыс. рублей.</w:t>
      </w:r>
    </w:p>
    <w:p w:rsidR="006660FE" w:rsidRDefault="006660FE" w:rsidP="003D7C53">
      <w:pPr>
        <w:ind w:firstLine="709"/>
        <w:jc w:val="both"/>
      </w:pPr>
      <w:r w:rsidRPr="00A55F35">
        <w:rPr>
          <w:b/>
        </w:rPr>
        <w:t xml:space="preserve">3.2.6. </w:t>
      </w:r>
      <w:r w:rsidR="00FB6E02" w:rsidRPr="00A55F35">
        <w:rPr>
          <w:b/>
        </w:rPr>
        <w:t xml:space="preserve">Прочие неналоговые доходы </w:t>
      </w:r>
      <w:r w:rsidR="00FB6E02" w:rsidRPr="00A55F35">
        <w:t xml:space="preserve">исполнены в анализируемом периоде </w:t>
      </w:r>
      <w:r w:rsidR="00A55F35" w:rsidRPr="00A55F35">
        <w:t>на 100,0% в объеме 14,8 тыс. рублей.</w:t>
      </w:r>
    </w:p>
    <w:p w:rsidR="008131FF" w:rsidRDefault="008131FF" w:rsidP="00974152">
      <w:pPr>
        <w:ind w:firstLine="709"/>
        <w:jc w:val="both"/>
        <w:rPr>
          <w:b/>
        </w:rPr>
      </w:pPr>
    </w:p>
    <w:p w:rsidR="00974152" w:rsidRPr="00315402" w:rsidRDefault="00974152" w:rsidP="00241042">
      <w:pPr>
        <w:jc w:val="both"/>
        <w:rPr>
          <w:b/>
        </w:rPr>
      </w:pPr>
      <w:r w:rsidRPr="00315402">
        <w:rPr>
          <w:b/>
        </w:rPr>
        <w:t xml:space="preserve">3.3. </w:t>
      </w:r>
      <w:r w:rsidRPr="00315402">
        <w:rPr>
          <w:b/>
          <w:u w:val="single"/>
        </w:rPr>
        <w:t>Безвозмездные поступления</w:t>
      </w:r>
      <w:r w:rsidRPr="00315402">
        <w:rPr>
          <w:b/>
        </w:rPr>
        <w:t xml:space="preserve"> </w:t>
      </w:r>
    </w:p>
    <w:p w:rsidR="00315402" w:rsidRPr="00315402" w:rsidRDefault="00315402" w:rsidP="00315402">
      <w:pPr>
        <w:ind w:firstLine="709"/>
        <w:jc w:val="both"/>
      </w:pPr>
      <w:r w:rsidRPr="00315402">
        <w:t xml:space="preserve">За </w:t>
      </w:r>
      <w:r>
        <w:t>9 месяцев</w:t>
      </w:r>
      <w:r w:rsidRPr="00315402">
        <w:t xml:space="preserve"> 2023 года объём безвозмездных поступлений в бюджет городского округа Лотошино без учёта возврата средств в бюджет Московской области составил 796</w:t>
      </w:r>
      <w:r>
        <w:t> </w:t>
      </w:r>
      <w:r w:rsidRPr="00315402">
        <w:t>077</w:t>
      </w:r>
      <w:r>
        <w:t>,</w:t>
      </w:r>
      <w:r w:rsidRPr="00315402">
        <w:t>7</w:t>
      </w:r>
      <w:r>
        <w:t xml:space="preserve"> </w:t>
      </w:r>
      <w:r w:rsidRPr="00315402">
        <w:t xml:space="preserve">тыс. рублей или </w:t>
      </w:r>
      <w:r>
        <w:t>58,9</w:t>
      </w:r>
      <w:r w:rsidRPr="00315402">
        <w:t>% утверждённого бюджета (1</w:t>
      </w:r>
      <w:r>
        <w:t> </w:t>
      </w:r>
      <w:r w:rsidRPr="00315402">
        <w:t>350</w:t>
      </w:r>
      <w:r>
        <w:t> </w:t>
      </w:r>
      <w:r w:rsidRPr="00315402">
        <w:t>557</w:t>
      </w:r>
      <w:r>
        <w:t xml:space="preserve">,5 </w:t>
      </w:r>
      <w:r w:rsidRPr="00315402">
        <w:t xml:space="preserve">тыс. рублей). </w:t>
      </w:r>
    </w:p>
    <w:p w:rsidR="00315402" w:rsidRDefault="00315402" w:rsidP="00315402">
      <w:pPr>
        <w:ind w:firstLine="709"/>
        <w:jc w:val="both"/>
      </w:pPr>
      <w:r w:rsidRPr="00315402">
        <w:t>Из бюджета городского округа Лотошино возвращено в бюджет Московской области остатков субсидий, субвенций и иных межбюджетных трансфертов, имеющих целевое назначение, прошлых лет на сумму 4 187,1</w:t>
      </w:r>
      <w:r>
        <w:t xml:space="preserve"> тыс. рублей.</w:t>
      </w:r>
    </w:p>
    <w:p w:rsidR="00315402" w:rsidRPr="00315402" w:rsidRDefault="00315402" w:rsidP="00315402">
      <w:pPr>
        <w:ind w:firstLine="709"/>
        <w:jc w:val="both"/>
      </w:pPr>
      <w:r w:rsidRPr="00315402">
        <w:t>В бюджет городского округа Лотошино поступили  доходы от возврата бюджетными учреждениями остатков субсидий прошлых лет 1887,8 тыс. рублей.</w:t>
      </w:r>
    </w:p>
    <w:p w:rsidR="00315402" w:rsidRPr="00315402" w:rsidRDefault="00315402" w:rsidP="00315402">
      <w:pPr>
        <w:ind w:firstLine="709"/>
        <w:jc w:val="both"/>
      </w:pPr>
      <w:r w:rsidRPr="00315402">
        <w:t xml:space="preserve">Таким образом, с учётом возврата средств в бюджет Московской области и поступления доходов от возврата остатков субсидий, объём безвозмездных поступлений в бюджет городского округа Лотошино составил 793 777,3 тыс. рублей или 58,9%  утверждённого бюджета (1 348 428,6 тыс. рублей). </w:t>
      </w:r>
    </w:p>
    <w:p w:rsidR="00315402" w:rsidRPr="00315402" w:rsidRDefault="00315402" w:rsidP="00315402">
      <w:pPr>
        <w:ind w:firstLine="709"/>
        <w:jc w:val="both"/>
      </w:pPr>
      <w:r w:rsidRPr="00315402">
        <w:t>В утверждённом бюджете запланировано поступление средств от других бюджетов бюджетной системы Российской Федерации в общем объёме 1 350 557,5 тыс. рублей, в том числе: 1 дотации (450 611,0 тыс. рублей или 33,4% общего объёма), 24 субсидии (616 186,1 тыс. рублей или 45,6% общего объёма), 18 субвенций (273 824,4 тыс. рублей или 20,3% общего объёма); 4 иных межбюджетных трансфертов (9 936,0 тыс. рублей или 0,7% общего объёма).</w:t>
      </w:r>
    </w:p>
    <w:p w:rsidR="00315402" w:rsidRPr="00315402" w:rsidRDefault="00315402" w:rsidP="00315402">
      <w:pPr>
        <w:ind w:firstLine="709"/>
        <w:jc w:val="both"/>
      </w:pPr>
      <w:r w:rsidRPr="00315402">
        <w:t>Фактически поступило средства от других бюджетов бюджетной системы Российской Федерации в бюджет городского округа Лотошино 796 077,6 тыс. рублей или 58,9% утверждённого бюджета.</w:t>
      </w:r>
    </w:p>
    <w:p w:rsidR="00315402" w:rsidRPr="00E46D14" w:rsidRDefault="00315402" w:rsidP="00315402">
      <w:pPr>
        <w:ind w:firstLine="709"/>
        <w:jc w:val="both"/>
        <w:rPr>
          <w:b/>
        </w:rPr>
      </w:pPr>
      <w:r w:rsidRPr="00E46D14">
        <w:rPr>
          <w:b/>
        </w:rPr>
        <w:t xml:space="preserve">По состоянию на 01.10.2023 не поступали запланированные средства от других бюджетов бюджетной системы Российской Федерации на общую сумму </w:t>
      </w:r>
      <w:r w:rsidR="00E46D14" w:rsidRPr="00E46D14">
        <w:rPr>
          <w:b/>
        </w:rPr>
        <w:t>27 822,0</w:t>
      </w:r>
      <w:r w:rsidRPr="00E46D14">
        <w:rPr>
          <w:b/>
        </w:rPr>
        <w:t xml:space="preserve"> тыс. рублей, в том числе:</w:t>
      </w:r>
    </w:p>
    <w:p w:rsidR="00E46D14" w:rsidRPr="00E46D14" w:rsidRDefault="00E46D14" w:rsidP="00315402">
      <w:pPr>
        <w:ind w:firstLine="709"/>
        <w:jc w:val="both"/>
        <w:rPr>
          <w:b/>
        </w:rPr>
      </w:pPr>
      <w:r w:rsidRPr="00E46D14">
        <w:rPr>
          <w:b/>
        </w:rPr>
        <w:t>1. По субсидиям на общую сумму 27 727,9 тыс. рублей, из них:</w:t>
      </w:r>
    </w:p>
    <w:p w:rsidR="00E46D14" w:rsidRPr="00E46D14" w:rsidRDefault="00E46D14" w:rsidP="00E46D14">
      <w:pPr>
        <w:ind w:firstLine="709"/>
        <w:jc w:val="both"/>
      </w:pPr>
      <w:r w:rsidRPr="00E46D14">
        <w:t xml:space="preserve">субсидии бюджетам городских округов на реализацию программ формирования современной городской среды (Ремонт дворовых территорий) - 10 957,1 тыс. рублей, </w:t>
      </w:r>
    </w:p>
    <w:p w:rsidR="00315402" w:rsidRPr="00E46D14" w:rsidRDefault="00E46D14" w:rsidP="00E46D14">
      <w:pPr>
        <w:ind w:firstLine="709"/>
        <w:jc w:val="both"/>
      </w:pPr>
      <w:r w:rsidRPr="00E46D14">
        <w:t>субсидии бюджетам городских округов на создание и ремонт пешеходных коммуникаций – 1 337,3 тыс. рублей,</w:t>
      </w:r>
    </w:p>
    <w:p w:rsidR="00E46D14" w:rsidRPr="00E46D14" w:rsidRDefault="00E46D14" w:rsidP="00E46D14">
      <w:pPr>
        <w:ind w:firstLine="709"/>
        <w:jc w:val="both"/>
      </w:pPr>
      <w:r w:rsidRPr="00E46D14">
        <w:t xml:space="preserve">субсидии бюджетам муниципальных образований Московской области на строительство и реконструкцию объектов водоснабжения – 10 260,0 тыс. рублей, </w:t>
      </w:r>
    </w:p>
    <w:p w:rsidR="00E46D14" w:rsidRPr="00E46D14" w:rsidRDefault="00E46D14" w:rsidP="00E46D14">
      <w:pPr>
        <w:ind w:firstLine="709"/>
        <w:jc w:val="both"/>
      </w:pPr>
      <w:r w:rsidRPr="00E46D14">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расположенных в сельских населенных пунктах 3 978,0 тыс. рублей,</w:t>
      </w:r>
    </w:p>
    <w:p w:rsidR="00E46D14" w:rsidRPr="00E46D14" w:rsidRDefault="00E46D14" w:rsidP="00E46D14">
      <w:pPr>
        <w:ind w:firstLine="709"/>
        <w:jc w:val="both"/>
      </w:pPr>
      <w:r w:rsidRPr="00E46D14">
        <w:t>субсидии бюджетам городских округов на устройство систем наружного освещения в рамках реализации проекта "Светлый город" - 1 195,5 тыс. рублей.</w:t>
      </w:r>
    </w:p>
    <w:p w:rsidR="00E46D14" w:rsidRPr="00E46D14" w:rsidRDefault="00E46D14" w:rsidP="00E46D14">
      <w:pPr>
        <w:ind w:firstLine="709"/>
        <w:jc w:val="both"/>
        <w:rPr>
          <w:b/>
        </w:rPr>
      </w:pPr>
      <w:r w:rsidRPr="00E46D14">
        <w:rPr>
          <w:b/>
        </w:rPr>
        <w:t>2. По субвенциям на общую сумму 94,1 тыс. рублей, из них:</w:t>
      </w:r>
    </w:p>
    <w:p w:rsidR="00E46D14" w:rsidRPr="00E46D14" w:rsidRDefault="00E46D14" w:rsidP="00E46D14">
      <w:pPr>
        <w:ind w:firstLine="709"/>
        <w:jc w:val="both"/>
      </w:pPr>
      <w:r w:rsidRPr="00E46D14">
        <w:t>субвенции бюджетам городских округов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 – 12,1 тыс. рублей,</w:t>
      </w:r>
    </w:p>
    <w:p w:rsidR="00E46D14" w:rsidRDefault="00E46D14" w:rsidP="00E46D14">
      <w:pPr>
        <w:ind w:firstLine="709"/>
        <w:jc w:val="both"/>
      </w:pPr>
      <w:r w:rsidRPr="00E46D14">
        <w:lastRenderedPageBreak/>
        <w:t>субвенции 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 -</w:t>
      </w:r>
      <w:r>
        <w:t xml:space="preserve"> </w:t>
      </w:r>
      <w:r w:rsidRPr="00E46D14">
        <w:t>82,0 тыс.рублей.</w:t>
      </w:r>
    </w:p>
    <w:p w:rsidR="00E46D14" w:rsidRDefault="00E46D14" w:rsidP="00E46D14">
      <w:pPr>
        <w:ind w:firstLine="709"/>
        <w:jc w:val="both"/>
      </w:pPr>
      <w:r>
        <w:t>Иные межбюджетные трансферты исполнены в сумме 9 934,2 тыс. рублей или на 100,0%, в том числе</w:t>
      </w:r>
    </w:p>
    <w:tbl>
      <w:tblPr>
        <w:tblW w:w="9640" w:type="dxa"/>
        <w:tblInd w:w="-289" w:type="dxa"/>
        <w:tblLook w:val="04A0" w:firstRow="1" w:lastRow="0" w:firstColumn="1" w:lastColumn="0" w:noHBand="0" w:noVBand="1"/>
      </w:tblPr>
      <w:tblGrid>
        <w:gridCol w:w="6191"/>
        <w:gridCol w:w="1114"/>
        <w:gridCol w:w="1114"/>
        <w:gridCol w:w="1221"/>
      </w:tblGrid>
      <w:tr w:rsidR="00E46D14" w:rsidRPr="00E46D14" w:rsidTr="00E46D14">
        <w:trPr>
          <w:trHeight w:val="525"/>
        </w:trPr>
        <w:tc>
          <w:tcPr>
            <w:tcW w:w="6493" w:type="dxa"/>
            <w:tcBorders>
              <w:top w:val="single" w:sz="4" w:space="0" w:color="000000"/>
              <w:left w:val="single" w:sz="4" w:space="0" w:color="000000"/>
              <w:bottom w:val="single" w:sz="4" w:space="0" w:color="000000"/>
              <w:right w:val="nil"/>
            </w:tcBorders>
            <w:shd w:val="clear" w:color="000000" w:fill="FFFFFF"/>
            <w:vAlign w:val="center"/>
            <w:hideMark/>
          </w:tcPr>
          <w:p w:rsidR="00E46D14" w:rsidRPr="00E46D14" w:rsidRDefault="00E46D14" w:rsidP="00E46D14">
            <w:pPr>
              <w:jc w:val="center"/>
              <w:rPr>
                <w:sz w:val="20"/>
                <w:szCs w:val="20"/>
                <w:lang w:eastAsia="ru-RU"/>
              </w:rPr>
            </w:pPr>
            <w:r w:rsidRPr="00E46D14">
              <w:rPr>
                <w:sz w:val="20"/>
                <w:szCs w:val="20"/>
                <w:lang w:eastAsia="ru-RU"/>
              </w:rPr>
              <w:t>Наименование источника: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D14" w:rsidRPr="00E46D14" w:rsidRDefault="00E46D14" w:rsidP="00E46D14">
            <w:pPr>
              <w:jc w:val="center"/>
              <w:rPr>
                <w:sz w:val="20"/>
                <w:szCs w:val="20"/>
                <w:lang w:eastAsia="ru-RU"/>
              </w:rPr>
            </w:pPr>
            <w:r w:rsidRPr="00E46D14">
              <w:rPr>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46D14" w:rsidRPr="00E46D14" w:rsidRDefault="00E46D14" w:rsidP="00E46D14">
            <w:pPr>
              <w:jc w:val="center"/>
              <w:rPr>
                <w:sz w:val="20"/>
                <w:szCs w:val="20"/>
                <w:lang w:eastAsia="ru-RU"/>
              </w:rPr>
            </w:pPr>
            <w:r w:rsidRPr="00E46D14">
              <w:rPr>
                <w:sz w:val="20"/>
                <w:szCs w:val="20"/>
                <w:lang w:eastAsia="ru-RU"/>
              </w:rPr>
              <w:t>Факт</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E46D14" w:rsidRPr="00E46D14" w:rsidRDefault="00E46D14" w:rsidP="00E46D14">
            <w:pPr>
              <w:jc w:val="center"/>
              <w:rPr>
                <w:sz w:val="20"/>
                <w:szCs w:val="20"/>
                <w:lang w:eastAsia="ru-RU"/>
              </w:rPr>
            </w:pPr>
            <w:r w:rsidRPr="00E46D14">
              <w:rPr>
                <w:sz w:val="20"/>
                <w:szCs w:val="20"/>
                <w:lang w:eastAsia="ru-RU"/>
              </w:rPr>
              <w:t>% исполнения</w:t>
            </w:r>
          </w:p>
        </w:tc>
      </w:tr>
      <w:tr w:rsidR="00E46D14" w:rsidRPr="00E46D14" w:rsidTr="00E46D14">
        <w:trPr>
          <w:trHeight w:val="707"/>
        </w:trPr>
        <w:tc>
          <w:tcPr>
            <w:tcW w:w="6493" w:type="dxa"/>
            <w:tcBorders>
              <w:top w:val="single" w:sz="4" w:space="0" w:color="000000"/>
              <w:left w:val="single" w:sz="4" w:space="0" w:color="000000"/>
              <w:bottom w:val="single" w:sz="4" w:space="0" w:color="000000"/>
              <w:right w:val="nil"/>
            </w:tcBorders>
            <w:shd w:val="clear" w:color="000000" w:fill="FFFFFF"/>
          </w:tcPr>
          <w:p w:rsidR="00E46D14" w:rsidRPr="00E46D14" w:rsidRDefault="00E46D14" w:rsidP="00E46D14">
            <w:pPr>
              <w:jc w:val="both"/>
              <w:rPr>
                <w:sz w:val="20"/>
                <w:szCs w:val="20"/>
                <w:lang w:eastAsia="ru-RU"/>
              </w:rPr>
            </w:pPr>
            <w:r w:rsidRPr="00E46D14">
              <w:rPr>
                <w:sz w:val="20"/>
                <w:szCs w:val="20"/>
                <w:lang w:eastAsia="ru-RU"/>
              </w:rPr>
              <w:t>Прочие межбюджетные транcферты, предоставляемые  бюджетам городских округов на создание центров образования естественно-научной и технологической направленностей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46D14" w:rsidRPr="00E46D14" w:rsidRDefault="00BA369B" w:rsidP="00E46D14">
            <w:pPr>
              <w:jc w:val="center"/>
              <w:rPr>
                <w:sz w:val="20"/>
                <w:szCs w:val="20"/>
                <w:lang w:eastAsia="ru-RU"/>
              </w:rPr>
            </w:pPr>
            <w:r>
              <w:rPr>
                <w:sz w:val="20"/>
                <w:szCs w:val="20"/>
                <w:lang w:eastAsia="ru-RU"/>
              </w:rPr>
              <w:t>500,0</w:t>
            </w:r>
          </w:p>
        </w:tc>
        <w:tc>
          <w:tcPr>
            <w:tcW w:w="1134" w:type="dxa"/>
            <w:tcBorders>
              <w:top w:val="single" w:sz="4" w:space="0" w:color="auto"/>
              <w:left w:val="nil"/>
              <w:bottom w:val="single" w:sz="4" w:space="0" w:color="auto"/>
              <w:right w:val="single" w:sz="4" w:space="0" w:color="auto"/>
            </w:tcBorders>
            <w:shd w:val="clear" w:color="000000" w:fill="FFFFFF"/>
          </w:tcPr>
          <w:p w:rsidR="00E46D14" w:rsidRPr="00E46D14" w:rsidRDefault="00BA369B" w:rsidP="00E46D14">
            <w:pPr>
              <w:jc w:val="center"/>
              <w:rPr>
                <w:sz w:val="20"/>
                <w:szCs w:val="20"/>
                <w:lang w:eastAsia="ru-RU"/>
              </w:rPr>
            </w:pPr>
            <w:r>
              <w:rPr>
                <w:sz w:val="20"/>
                <w:szCs w:val="20"/>
                <w:lang w:eastAsia="ru-RU"/>
              </w:rPr>
              <w:t>433,5</w:t>
            </w:r>
          </w:p>
        </w:tc>
        <w:tc>
          <w:tcPr>
            <w:tcW w:w="879" w:type="dxa"/>
            <w:tcBorders>
              <w:top w:val="single" w:sz="4" w:space="0" w:color="000000"/>
              <w:left w:val="nil"/>
              <w:bottom w:val="single" w:sz="4" w:space="0" w:color="000000"/>
              <w:right w:val="single" w:sz="4" w:space="0" w:color="000000"/>
            </w:tcBorders>
            <w:shd w:val="clear" w:color="000000" w:fill="FFFFFF"/>
          </w:tcPr>
          <w:p w:rsidR="00E46D14" w:rsidRPr="00E46D14" w:rsidRDefault="00BA369B" w:rsidP="00E46D14">
            <w:pPr>
              <w:jc w:val="center"/>
              <w:rPr>
                <w:sz w:val="20"/>
                <w:szCs w:val="20"/>
                <w:lang w:eastAsia="ru-RU"/>
              </w:rPr>
            </w:pPr>
            <w:r>
              <w:rPr>
                <w:sz w:val="20"/>
                <w:szCs w:val="20"/>
                <w:lang w:eastAsia="ru-RU"/>
              </w:rPr>
              <w:t>86,7</w:t>
            </w:r>
          </w:p>
        </w:tc>
      </w:tr>
      <w:tr w:rsidR="00E46D14" w:rsidRPr="00E46D14" w:rsidTr="00E46D14">
        <w:trPr>
          <w:trHeight w:val="561"/>
        </w:trPr>
        <w:tc>
          <w:tcPr>
            <w:tcW w:w="6493" w:type="dxa"/>
            <w:tcBorders>
              <w:top w:val="nil"/>
              <w:left w:val="single" w:sz="4" w:space="0" w:color="000000"/>
              <w:bottom w:val="single" w:sz="4" w:space="0" w:color="auto"/>
              <w:right w:val="nil"/>
            </w:tcBorders>
            <w:shd w:val="clear" w:color="000000" w:fill="FFFFFF"/>
          </w:tcPr>
          <w:p w:rsidR="00E46D14" w:rsidRPr="00E46D14" w:rsidRDefault="00E46D14" w:rsidP="00E46D14">
            <w:pPr>
              <w:jc w:val="both"/>
              <w:rPr>
                <w:sz w:val="20"/>
                <w:szCs w:val="20"/>
                <w:lang w:eastAsia="ru-RU"/>
              </w:rPr>
            </w:pPr>
            <w:r w:rsidRPr="00E46D14">
              <w:rPr>
                <w:sz w:val="20"/>
                <w:szCs w:val="20"/>
                <w:lang w:eastAsia="ru-RU"/>
              </w:rPr>
              <w:t>Прочие межбюджетные транcферты, предоставляемые  бюджетам городских округов на реализацию отдельных мероприятий муниципальных программ</w:t>
            </w:r>
          </w:p>
        </w:tc>
        <w:tc>
          <w:tcPr>
            <w:tcW w:w="1134" w:type="dxa"/>
            <w:tcBorders>
              <w:top w:val="nil"/>
              <w:left w:val="single" w:sz="4" w:space="0" w:color="auto"/>
              <w:bottom w:val="single" w:sz="4" w:space="0" w:color="auto"/>
              <w:right w:val="single" w:sz="4" w:space="0" w:color="auto"/>
            </w:tcBorders>
            <w:shd w:val="clear" w:color="000000" w:fill="FFFFFF"/>
          </w:tcPr>
          <w:p w:rsidR="00E46D14" w:rsidRPr="00E46D14" w:rsidRDefault="00BA369B" w:rsidP="00E46D14">
            <w:pPr>
              <w:jc w:val="center"/>
              <w:rPr>
                <w:sz w:val="20"/>
                <w:szCs w:val="20"/>
                <w:lang w:eastAsia="ru-RU"/>
              </w:rPr>
            </w:pPr>
            <w:r>
              <w:rPr>
                <w:sz w:val="20"/>
                <w:szCs w:val="20"/>
                <w:lang w:eastAsia="ru-RU"/>
              </w:rPr>
              <w:t>6 000,0</w:t>
            </w:r>
          </w:p>
        </w:tc>
        <w:tc>
          <w:tcPr>
            <w:tcW w:w="1134" w:type="dxa"/>
            <w:tcBorders>
              <w:top w:val="nil"/>
              <w:left w:val="nil"/>
              <w:bottom w:val="single" w:sz="4" w:space="0" w:color="auto"/>
              <w:right w:val="single" w:sz="4" w:space="0" w:color="auto"/>
            </w:tcBorders>
            <w:shd w:val="clear" w:color="000000" w:fill="FFFFFF"/>
          </w:tcPr>
          <w:p w:rsidR="00E46D14" w:rsidRPr="00E46D14" w:rsidRDefault="00BA369B" w:rsidP="00E46D14">
            <w:pPr>
              <w:jc w:val="center"/>
              <w:rPr>
                <w:sz w:val="20"/>
                <w:szCs w:val="20"/>
                <w:lang w:eastAsia="ru-RU"/>
              </w:rPr>
            </w:pPr>
            <w:r>
              <w:rPr>
                <w:sz w:val="20"/>
                <w:szCs w:val="20"/>
                <w:lang w:eastAsia="ru-RU"/>
              </w:rPr>
              <w:t>6 000,0</w:t>
            </w:r>
          </w:p>
        </w:tc>
        <w:tc>
          <w:tcPr>
            <w:tcW w:w="879" w:type="dxa"/>
            <w:tcBorders>
              <w:top w:val="nil"/>
              <w:left w:val="nil"/>
              <w:bottom w:val="single" w:sz="4" w:space="0" w:color="auto"/>
              <w:right w:val="single" w:sz="4" w:space="0" w:color="000000"/>
            </w:tcBorders>
            <w:shd w:val="clear" w:color="000000" w:fill="FFFFFF"/>
          </w:tcPr>
          <w:p w:rsidR="00E46D14" w:rsidRPr="00E46D14" w:rsidRDefault="00BA369B" w:rsidP="00E46D14">
            <w:pPr>
              <w:jc w:val="center"/>
              <w:rPr>
                <w:sz w:val="20"/>
                <w:szCs w:val="20"/>
                <w:lang w:eastAsia="ru-RU"/>
              </w:rPr>
            </w:pPr>
            <w:r>
              <w:rPr>
                <w:sz w:val="20"/>
                <w:szCs w:val="20"/>
                <w:lang w:eastAsia="ru-RU"/>
              </w:rPr>
              <w:t>100,0</w:t>
            </w:r>
          </w:p>
        </w:tc>
      </w:tr>
      <w:tr w:rsidR="00BA369B" w:rsidRPr="00E46D14" w:rsidTr="00E46D14">
        <w:trPr>
          <w:trHeight w:val="561"/>
        </w:trPr>
        <w:tc>
          <w:tcPr>
            <w:tcW w:w="6493" w:type="dxa"/>
            <w:tcBorders>
              <w:top w:val="nil"/>
              <w:left w:val="single" w:sz="4" w:space="0" w:color="000000"/>
              <w:bottom w:val="single" w:sz="4" w:space="0" w:color="auto"/>
              <w:right w:val="nil"/>
            </w:tcBorders>
            <w:shd w:val="clear" w:color="000000" w:fill="FFFFFF"/>
          </w:tcPr>
          <w:p w:rsidR="00BA369B" w:rsidRPr="00E46D14" w:rsidRDefault="00BA369B" w:rsidP="00E46D14">
            <w:pPr>
              <w:jc w:val="both"/>
              <w:rPr>
                <w:sz w:val="20"/>
                <w:szCs w:val="20"/>
                <w:lang w:eastAsia="ru-RU"/>
              </w:rPr>
            </w:pPr>
            <w:r w:rsidRPr="00BA369B">
              <w:rPr>
                <w:sz w:val="20"/>
                <w:szCs w:val="20"/>
                <w:lang w:eastAsia="ru-RU"/>
              </w:rPr>
              <w:t>Межбюджетные трансферты, передаваемые бюджетам городских округов на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организациях в Московской области, реализующих программы дошкольного образования</w:t>
            </w:r>
          </w:p>
        </w:tc>
        <w:tc>
          <w:tcPr>
            <w:tcW w:w="1134" w:type="dxa"/>
            <w:tcBorders>
              <w:top w:val="nil"/>
              <w:left w:val="single" w:sz="4" w:space="0" w:color="auto"/>
              <w:bottom w:val="single" w:sz="4" w:space="0" w:color="auto"/>
              <w:right w:val="single" w:sz="4" w:space="0" w:color="auto"/>
            </w:tcBorders>
            <w:shd w:val="clear" w:color="000000" w:fill="FFFFFF"/>
          </w:tcPr>
          <w:p w:rsidR="00BA369B" w:rsidRPr="00E46D14" w:rsidRDefault="00BA369B" w:rsidP="00E46D14">
            <w:pPr>
              <w:jc w:val="center"/>
              <w:rPr>
                <w:sz w:val="20"/>
                <w:szCs w:val="20"/>
                <w:lang w:eastAsia="ru-RU"/>
              </w:rPr>
            </w:pPr>
            <w:r>
              <w:rPr>
                <w:sz w:val="20"/>
                <w:szCs w:val="20"/>
                <w:lang w:eastAsia="ru-RU"/>
              </w:rPr>
              <w:t>104,0</w:t>
            </w:r>
          </w:p>
        </w:tc>
        <w:tc>
          <w:tcPr>
            <w:tcW w:w="1134" w:type="dxa"/>
            <w:tcBorders>
              <w:top w:val="nil"/>
              <w:left w:val="nil"/>
              <w:bottom w:val="single" w:sz="4" w:space="0" w:color="auto"/>
              <w:right w:val="single" w:sz="4" w:space="0" w:color="auto"/>
            </w:tcBorders>
            <w:shd w:val="clear" w:color="000000" w:fill="FFFFFF"/>
          </w:tcPr>
          <w:p w:rsidR="00BA369B" w:rsidRPr="00E46D14" w:rsidRDefault="00BA369B" w:rsidP="00E46D14">
            <w:pPr>
              <w:jc w:val="center"/>
              <w:rPr>
                <w:sz w:val="20"/>
                <w:szCs w:val="20"/>
                <w:lang w:eastAsia="ru-RU"/>
              </w:rPr>
            </w:pPr>
            <w:r>
              <w:rPr>
                <w:sz w:val="20"/>
                <w:szCs w:val="20"/>
                <w:lang w:eastAsia="ru-RU"/>
              </w:rPr>
              <w:t>65,7</w:t>
            </w:r>
          </w:p>
        </w:tc>
        <w:tc>
          <w:tcPr>
            <w:tcW w:w="879" w:type="dxa"/>
            <w:tcBorders>
              <w:top w:val="nil"/>
              <w:left w:val="nil"/>
              <w:bottom w:val="single" w:sz="4" w:space="0" w:color="auto"/>
              <w:right w:val="single" w:sz="4" w:space="0" w:color="000000"/>
            </w:tcBorders>
            <w:shd w:val="clear" w:color="000000" w:fill="FFFFFF"/>
          </w:tcPr>
          <w:p w:rsidR="00BA369B" w:rsidRPr="00E46D14" w:rsidRDefault="00BA369B" w:rsidP="00E46D14">
            <w:pPr>
              <w:jc w:val="center"/>
              <w:rPr>
                <w:sz w:val="20"/>
                <w:szCs w:val="20"/>
                <w:lang w:eastAsia="ru-RU"/>
              </w:rPr>
            </w:pPr>
            <w:r>
              <w:rPr>
                <w:sz w:val="20"/>
                <w:szCs w:val="20"/>
                <w:lang w:eastAsia="ru-RU"/>
              </w:rPr>
              <w:t>63,2</w:t>
            </w:r>
          </w:p>
        </w:tc>
      </w:tr>
      <w:tr w:rsidR="00BA369B" w:rsidRPr="00E46D14" w:rsidTr="00E46D14">
        <w:trPr>
          <w:trHeight w:val="561"/>
        </w:trPr>
        <w:tc>
          <w:tcPr>
            <w:tcW w:w="6493" w:type="dxa"/>
            <w:tcBorders>
              <w:top w:val="nil"/>
              <w:left w:val="single" w:sz="4" w:space="0" w:color="000000"/>
              <w:bottom w:val="single" w:sz="4" w:space="0" w:color="auto"/>
              <w:right w:val="nil"/>
            </w:tcBorders>
            <w:shd w:val="clear" w:color="000000" w:fill="FFFFFF"/>
          </w:tcPr>
          <w:p w:rsidR="00BA369B" w:rsidRPr="00E46D14" w:rsidRDefault="00BA369B" w:rsidP="00E46D14">
            <w:pPr>
              <w:jc w:val="both"/>
              <w:rPr>
                <w:sz w:val="20"/>
                <w:szCs w:val="20"/>
                <w:lang w:eastAsia="ru-RU"/>
              </w:rPr>
            </w:pPr>
            <w:r w:rsidRPr="00BA369B">
              <w:rPr>
                <w:sz w:val="20"/>
                <w:szCs w:val="20"/>
                <w:lang w:eastAsia="ru-RU"/>
              </w:rPr>
              <w:t>Прочие межбюджетные трансферты, передаваемые бюджетам городских округов на сохранение достигнутого уровня заработной платы работников муниципальных учреждений культуры</w:t>
            </w:r>
          </w:p>
        </w:tc>
        <w:tc>
          <w:tcPr>
            <w:tcW w:w="1134" w:type="dxa"/>
            <w:tcBorders>
              <w:top w:val="nil"/>
              <w:left w:val="single" w:sz="4" w:space="0" w:color="auto"/>
              <w:bottom w:val="single" w:sz="4" w:space="0" w:color="auto"/>
              <w:right w:val="single" w:sz="4" w:space="0" w:color="auto"/>
            </w:tcBorders>
            <w:shd w:val="clear" w:color="000000" w:fill="FFFFFF"/>
          </w:tcPr>
          <w:p w:rsidR="00BA369B" w:rsidRPr="00E46D14" w:rsidRDefault="00BA369B" w:rsidP="00E46D14">
            <w:pPr>
              <w:jc w:val="center"/>
              <w:rPr>
                <w:sz w:val="20"/>
                <w:szCs w:val="20"/>
                <w:lang w:eastAsia="ru-RU"/>
              </w:rPr>
            </w:pPr>
            <w:r>
              <w:rPr>
                <w:sz w:val="20"/>
                <w:szCs w:val="20"/>
                <w:lang w:eastAsia="ru-RU"/>
              </w:rPr>
              <w:t>3 332,0</w:t>
            </w:r>
          </w:p>
        </w:tc>
        <w:tc>
          <w:tcPr>
            <w:tcW w:w="1134" w:type="dxa"/>
            <w:tcBorders>
              <w:top w:val="nil"/>
              <w:left w:val="nil"/>
              <w:bottom w:val="single" w:sz="4" w:space="0" w:color="auto"/>
              <w:right w:val="single" w:sz="4" w:space="0" w:color="auto"/>
            </w:tcBorders>
            <w:shd w:val="clear" w:color="000000" w:fill="FFFFFF"/>
          </w:tcPr>
          <w:p w:rsidR="00BA369B" w:rsidRPr="00E46D14" w:rsidRDefault="00BA369B" w:rsidP="00E46D14">
            <w:pPr>
              <w:jc w:val="center"/>
              <w:rPr>
                <w:sz w:val="20"/>
                <w:szCs w:val="20"/>
                <w:lang w:eastAsia="ru-RU"/>
              </w:rPr>
            </w:pPr>
            <w:r>
              <w:rPr>
                <w:sz w:val="20"/>
                <w:szCs w:val="20"/>
                <w:lang w:eastAsia="ru-RU"/>
              </w:rPr>
              <w:t>3 435,0</w:t>
            </w:r>
          </w:p>
        </w:tc>
        <w:tc>
          <w:tcPr>
            <w:tcW w:w="879" w:type="dxa"/>
            <w:tcBorders>
              <w:top w:val="nil"/>
              <w:left w:val="nil"/>
              <w:bottom w:val="single" w:sz="4" w:space="0" w:color="auto"/>
              <w:right w:val="single" w:sz="4" w:space="0" w:color="000000"/>
            </w:tcBorders>
            <w:shd w:val="clear" w:color="000000" w:fill="FFFFFF"/>
          </w:tcPr>
          <w:p w:rsidR="00BA369B" w:rsidRPr="00E46D14" w:rsidRDefault="00BA369B" w:rsidP="00E46D14">
            <w:pPr>
              <w:jc w:val="center"/>
              <w:rPr>
                <w:sz w:val="20"/>
                <w:szCs w:val="20"/>
                <w:lang w:eastAsia="ru-RU"/>
              </w:rPr>
            </w:pPr>
            <w:r>
              <w:rPr>
                <w:sz w:val="20"/>
                <w:szCs w:val="20"/>
                <w:lang w:eastAsia="ru-RU"/>
              </w:rPr>
              <w:t>103,1</w:t>
            </w:r>
          </w:p>
        </w:tc>
      </w:tr>
      <w:tr w:rsidR="00E46D14" w:rsidRPr="00E46D14" w:rsidTr="00E46D14">
        <w:trPr>
          <w:trHeight w:val="322"/>
        </w:trPr>
        <w:tc>
          <w:tcPr>
            <w:tcW w:w="6493" w:type="dxa"/>
            <w:tcBorders>
              <w:top w:val="single" w:sz="4" w:space="0" w:color="auto"/>
              <w:left w:val="single" w:sz="4" w:space="0" w:color="auto"/>
              <w:bottom w:val="single" w:sz="4" w:space="0" w:color="auto"/>
              <w:right w:val="nil"/>
            </w:tcBorders>
            <w:shd w:val="clear" w:color="000000" w:fill="FFFFFF"/>
            <w:hideMark/>
          </w:tcPr>
          <w:p w:rsidR="00E46D14" w:rsidRPr="00E46D14" w:rsidRDefault="00E46D14" w:rsidP="00E46D14">
            <w:pPr>
              <w:rPr>
                <w:sz w:val="20"/>
                <w:szCs w:val="20"/>
                <w:lang w:eastAsia="ru-RU"/>
              </w:rPr>
            </w:pPr>
            <w:r w:rsidRPr="00E46D14">
              <w:rPr>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46D14" w:rsidRPr="00E46D14" w:rsidRDefault="00BA369B" w:rsidP="00E46D14">
            <w:pPr>
              <w:jc w:val="center"/>
              <w:rPr>
                <w:bCs/>
                <w:sz w:val="20"/>
                <w:szCs w:val="20"/>
              </w:rPr>
            </w:pPr>
            <w:r>
              <w:rPr>
                <w:bCs/>
                <w:sz w:val="20"/>
                <w:szCs w:val="20"/>
              </w:rPr>
              <w:t>9 936,0</w:t>
            </w:r>
          </w:p>
        </w:tc>
        <w:tc>
          <w:tcPr>
            <w:tcW w:w="1134" w:type="dxa"/>
            <w:tcBorders>
              <w:top w:val="single" w:sz="4" w:space="0" w:color="auto"/>
              <w:left w:val="nil"/>
              <w:bottom w:val="single" w:sz="4" w:space="0" w:color="auto"/>
              <w:right w:val="single" w:sz="4" w:space="0" w:color="auto"/>
            </w:tcBorders>
            <w:shd w:val="clear" w:color="000000" w:fill="FFFFFF"/>
          </w:tcPr>
          <w:p w:rsidR="00E46D14" w:rsidRPr="00E46D14" w:rsidRDefault="00BA369B" w:rsidP="00E46D14">
            <w:pPr>
              <w:jc w:val="center"/>
              <w:rPr>
                <w:bCs/>
                <w:sz w:val="20"/>
                <w:szCs w:val="20"/>
              </w:rPr>
            </w:pPr>
            <w:r>
              <w:rPr>
                <w:bCs/>
                <w:sz w:val="20"/>
                <w:szCs w:val="20"/>
              </w:rPr>
              <w:t>9 934,2</w:t>
            </w:r>
          </w:p>
        </w:tc>
        <w:tc>
          <w:tcPr>
            <w:tcW w:w="879" w:type="dxa"/>
            <w:tcBorders>
              <w:top w:val="single" w:sz="4" w:space="0" w:color="auto"/>
              <w:left w:val="nil"/>
              <w:bottom w:val="single" w:sz="4" w:space="0" w:color="auto"/>
              <w:right w:val="single" w:sz="4" w:space="0" w:color="auto"/>
            </w:tcBorders>
            <w:shd w:val="clear" w:color="000000" w:fill="FFFFFF"/>
          </w:tcPr>
          <w:p w:rsidR="00E46D14" w:rsidRPr="00E46D14" w:rsidRDefault="00BA369B" w:rsidP="00E46D14">
            <w:pPr>
              <w:jc w:val="center"/>
              <w:rPr>
                <w:bCs/>
                <w:sz w:val="20"/>
                <w:szCs w:val="20"/>
              </w:rPr>
            </w:pPr>
            <w:r>
              <w:rPr>
                <w:bCs/>
                <w:sz w:val="20"/>
                <w:szCs w:val="20"/>
              </w:rPr>
              <w:t>100,0</w:t>
            </w:r>
          </w:p>
        </w:tc>
      </w:tr>
    </w:tbl>
    <w:p w:rsidR="00E46D14" w:rsidRPr="00E46D14" w:rsidRDefault="00E46D14" w:rsidP="00E46D14">
      <w:pPr>
        <w:ind w:firstLine="709"/>
        <w:jc w:val="both"/>
      </w:pPr>
    </w:p>
    <w:p w:rsidR="00851481" w:rsidRPr="008131FF" w:rsidRDefault="00851481" w:rsidP="00851481">
      <w:pPr>
        <w:jc w:val="center"/>
        <w:rPr>
          <w:b/>
        </w:rPr>
      </w:pPr>
      <w:r w:rsidRPr="008131FF">
        <w:rPr>
          <w:b/>
        </w:rPr>
        <w:t>4. Анализ исполнения расходов бюджета</w:t>
      </w:r>
    </w:p>
    <w:p w:rsidR="00FA606C" w:rsidRDefault="00FA606C" w:rsidP="00851481">
      <w:pPr>
        <w:jc w:val="center"/>
        <w:rPr>
          <w:b/>
          <w:color w:val="FF0000"/>
        </w:rPr>
      </w:pPr>
    </w:p>
    <w:p w:rsidR="00FA606C" w:rsidRPr="00CA0262" w:rsidRDefault="00FA606C" w:rsidP="008131FF">
      <w:pPr>
        <w:autoSpaceDE w:val="0"/>
        <w:autoSpaceDN w:val="0"/>
        <w:adjustRightInd w:val="0"/>
        <w:ind w:firstLine="720"/>
        <w:jc w:val="both"/>
      </w:pPr>
      <w:r w:rsidRPr="00611E5C">
        <w:t>По состоянию на 30.</w:t>
      </w:r>
      <w:r>
        <w:t>09</w:t>
      </w:r>
      <w:r w:rsidRPr="00611E5C">
        <w:t>.2023 года сводная бюджетная роспись утверждена начальником финансово-экономического управления администрации городского округа Лотошино на 2023 год в объеме 1 879 55</w:t>
      </w:r>
      <w:r>
        <w:t>6</w:t>
      </w:r>
      <w:r w:rsidRPr="00611E5C">
        <w:t>,5 тыс. р</w:t>
      </w:r>
      <w:r>
        <w:t>ублей тыс. рублей, что на 15 579</w:t>
      </w:r>
      <w:r w:rsidRPr="00611E5C">
        <w:t xml:space="preserve">,5 тыс. рублей выше утвержденного бюджета (на 2023 год – </w:t>
      </w:r>
      <w:r>
        <w:t>1 863 977,0</w:t>
      </w:r>
      <w:r w:rsidRPr="00611E5C">
        <w:t xml:space="preserve"> тыс. рублей).</w:t>
      </w:r>
      <w:r>
        <w:t xml:space="preserve"> </w:t>
      </w:r>
      <w:r w:rsidRPr="00CA0262">
        <w:t>Изменения в сводную бюджетную роспись без уточнения решения о бюджете  внесены в соответствии с требованиями пункта 3 статьи 217 Бюджетного кодекса Российской Федерации по решению руководителя финансового органа.</w:t>
      </w:r>
    </w:p>
    <w:p w:rsidR="008131FF" w:rsidRDefault="008131FF" w:rsidP="008131FF">
      <w:pPr>
        <w:ind w:firstLine="709"/>
        <w:jc w:val="both"/>
      </w:pPr>
      <w:r w:rsidRPr="008131FF">
        <w:t xml:space="preserve">За </w:t>
      </w:r>
      <w:r>
        <w:t>9 месяцев</w:t>
      </w:r>
      <w:r w:rsidRPr="008131FF">
        <w:t xml:space="preserve"> 2023 года бюджет городского округа Лотошино по расходам исполнен в объёме </w:t>
      </w:r>
      <w:r>
        <w:t>1 031 143,2</w:t>
      </w:r>
      <w:r w:rsidRPr="008131FF">
        <w:t xml:space="preserve"> тыс. рублей или </w:t>
      </w:r>
      <w:r>
        <w:t>54,9</w:t>
      </w:r>
      <w:r w:rsidRPr="008131FF">
        <w:t>% сводной бюджетной росписи.</w:t>
      </w:r>
    </w:p>
    <w:p w:rsidR="008131FF" w:rsidRDefault="008131FF" w:rsidP="008131FF">
      <w:pPr>
        <w:ind w:firstLine="709"/>
        <w:jc w:val="both"/>
      </w:pPr>
      <w:r w:rsidRPr="008131FF">
        <w:t xml:space="preserve"> В аналогичном периоде 2022 года исполнение бюджета городского округа Лотошино по расходам составило  877 720,5 тыс. рублей или 57,7% сводной бюджетной росписи (1 521 976,9 тыс. рублей).</w:t>
      </w:r>
    </w:p>
    <w:p w:rsidR="008131FF" w:rsidRDefault="008131FF" w:rsidP="008131FF">
      <w:pPr>
        <w:ind w:firstLine="709"/>
        <w:jc w:val="both"/>
      </w:pPr>
      <w:r w:rsidRPr="008131FF">
        <w:t>Структура расходов городского округа Лотошино на 2023 год приведена ниже (в тыс. рублей):</w:t>
      </w:r>
    </w:p>
    <w:p w:rsidR="00241042" w:rsidRPr="008131FF" w:rsidRDefault="00241042" w:rsidP="008131FF">
      <w:pPr>
        <w:ind w:firstLine="70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24"/>
        <w:gridCol w:w="1207"/>
        <w:gridCol w:w="1055"/>
        <w:gridCol w:w="1388"/>
        <w:gridCol w:w="1163"/>
        <w:gridCol w:w="1276"/>
      </w:tblGrid>
      <w:tr w:rsidR="008131FF" w:rsidRPr="008131FF" w:rsidTr="00371B8E">
        <w:tc>
          <w:tcPr>
            <w:tcW w:w="1838" w:type="dxa"/>
            <w:vMerge w:val="restart"/>
          </w:tcPr>
          <w:p w:rsidR="008131FF" w:rsidRPr="008131FF" w:rsidRDefault="008131FF" w:rsidP="008131FF">
            <w:pPr>
              <w:ind w:right="-108"/>
              <w:jc w:val="both"/>
              <w:rPr>
                <w:sz w:val="20"/>
                <w:szCs w:val="20"/>
              </w:rPr>
            </w:pPr>
            <w:r w:rsidRPr="008131FF">
              <w:rPr>
                <w:sz w:val="20"/>
                <w:szCs w:val="20"/>
              </w:rPr>
              <w:t>Наименование</w:t>
            </w:r>
          </w:p>
        </w:tc>
        <w:tc>
          <w:tcPr>
            <w:tcW w:w="1424" w:type="dxa"/>
            <w:vMerge w:val="restart"/>
          </w:tcPr>
          <w:p w:rsidR="008131FF" w:rsidRPr="008131FF" w:rsidRDefault="008131FF" w:rsidP="008131FF">
            <w:pPr>
              <w:ind w:right="-108"/>
              <w:jc w:val="both"/>
              <w:rPr>
                <w:sz w:val="20"/>
                <w:szCs w:val="20"/>
              </w:rPr>
            </w:pPr>
            <w:r w:rsidRPr="008131FF">
              <w:rPr>
                <w:sz w:val="20"/>
                <w:szCs w:val="20"/>
              </w:rPr>
              <w:t xml:space="preserve">Утвержденный </w:t>
            </w:r>
          </w:p>
          <w:p w:rsidR="008131FF" w:rsidRPr="008131FF" w:rsidRDefault="008131FF" w:rsidP="008131FF">
            <w:pPr>
              <w:ind w:right="-108"/>
              <w:jc w:val="both"/>
              <w:rPr>
                <w:sz w:val="20"/>
                <w:szCs w:val="20"/>
              </w:rPr>
            </w:pPr>
            <w:r w:rsidRPr="008131FF">
              <w:rPr>
                <w:sz w:val="20"/>
                <w:szCs w:val="20"/>
              </w:rPr>
              <w:t xml:space="preserve">бюджет, </w:t>
            </w:r>
          </w:p>
          <w:p w:rsidR="008131FF" w:rsidRPr="008131FF" w:rsidRDefault="008131FF" w:rsidP="008131FF">
            <w:pPr>
              <w:ind w:right="-108"/>
              <w:jc w:val="both"/>
              <w:rPr>
                <w:sz w:val="20"/>
                <w:szCs w:val="20"/>
              </w:rPr>
            </w:pPr>
            <w:r w:rsidRPr="008131FF">
              <w:rPr>
                <w:sz w:val="20"/>
                <w:szCs w:val="20"/>
              </w:rPr>
              <w:t>тыс. рублей</w:t>
            </w:r>
          </w:p>
        </w:tc>
        <w:tc>
          <w:tcPr>
            <w:tcW w:w="1207" w:type="dxa"/>
            <w:vMerge w:val="restart"/>
          </w:tcPr>
          <w:p w:rsidR="008131FF" w:rsidRPr="008131FF" w:rsidRDefault="008131FF" w:rsidP="008131FF">
            <w:pPr>
              <w:ind w:right="-108"/>
              <w:jc w:val="both"/>
              <w:rPr>
                <w:sz w:val="20"/>
                <w:szCs w:val="20"/>
              </w:rPr>
            </w:pPr>
            <w:r w:rsidRPr="008131FF">
              <w:rPr>
                <w:sz w:val="20"/>
                <w:szCs w:val="20"/>
              </w:rPr>
              <w:t>Сводная бюджетная роспись, тыс. рублей</w:t>
            </w:r>
          </w:p>
        </w:tc>
        <w:tc>
          <w:tcPr>
            <w:tcW w:w="1055" w:type="dxa"/>
            <w:vMerge w:val="restart"/>
          </w:tcPr>
          <w:p w:rsidR="008131FF" w:rsidRPr="008131FF" w:rsidRDefault="008131FF" w:rsidP="008131FF">
            <w:pPr>
              <w:ind w:left="-74" w:right="-108"/>
              <w:jc w:val="both"/>
              <w:rPr>
                <w:sz w:val="20"/>
                <w:szCs w:val="20"/>
              </w:rPr>
            </w:pPr>
            <w:r w:rsidRPr="008131FF">
              <w:rPr>
                <w:sz w:val="20"/>
                <w:szCs w:val="20"/>
              </w:rPr>
              <w:t xml:space="preserve">Доля </w:t>
            </w:r>
          </w:p>
          <w:p w:rsidR="008131FF" w:rsidRPr="008131FF" w:rsidRDefault="008131FF" w:rsidP="008131FF">
            <w:pPr>
              <w:ind w:left="-74" w:right="-108"/>
              <w:jc w:val="both"/>
              <w:rPr>
                <w:sz w:val="20"/>
                <w:szCs w:val="20"/>
              </w:rPr>
            </w:pPr>
            <w:r w:rsidRPr="008131FF">
              <w:rPr>
                <w:sz w:val="20"/>
                <w:szCs w:val="20"/>
              </w:rPr>
              <w:t>в общем объеме расходов (%)</w:t>
            </w:r>
          </w:p>
        </w:tc>
        <w:tc>
          <w:tcPr>
            <w:tcW w:w="1388" w:type="dxa"/>
            <w:vMerge w:val="restart"/>
          </w:tcPr>
          <w:p w:rsidR="008131FF" w:rsidRPr="008131FF" w:rsidRDefault="008131FF" w:rsidP="008131FF">
            <w:pPr>
              <w:ind w:right="-108"/>
              <w:jc w:val="both"/>
              <w:rPr>
                <w:sz w:val="20"/>
                <w:szCs w:val="20"/>
              </w:rPr>
            </w:pPr>
            <w:r w:rsidRPr="008131FF">
              <w:rPr>
                <w:sz w:val="20"/>
                <w:szCs w:val="20"/>
              </w:rPr>
              <w:t>Исполнено, тыс. рублей</w:t>
            </w:r>
          </w:p>
        </w:tc>
        <w:tc>
          <w:tcPr>
            <w:tcW w:w="2439" w:type="dxa"/>
            <w:gridSpan w:val="2"/>
          </w:tcPr>
          <w:p w:rsidR="008131FF" w:rsidRPr="008131FF" w:rsidRDefault="008131FF" w:rsidP="008131FF">
            <w:pPr>
              <w:ind w:right="-108"/>
              <w:jc w:val="center"/>
              <w:rPr>
                <w:sz w:val="20"/>
                <w:szCs w:val="20"/>
              </w:rPr>
            </w:pPr>
            <w:r w:rsidRPr="008131FF">
              <w:rPr>
                <w:sz w:val="20"/>
                <w:szCs w:val="20"/>
              </w:rPr>
              <w:t>Исполнено в %</w:t>
            </w:r>
          </w:p>
        </w:tc>
      </w:tr>
      <w:tr w:rsidR="008131FF" w:rsidRPr="008131FF" w:rsidTr="00371B8E">
        <w:tc>
          <w:tcPr>
            <w:tcW w:w="1838" w:type="dxa"/>
            <w:vMerge/>
          </w:tcPr>
          <w:p w:rsidR="008131FF" w:rsidRPr="008131FF" w:rsidRDefault="008131FF" w:rsidP="008131FF">
            <w:pPr>
              <w:ind w:right="-108"/>
              <w:jc w:val="both"/>
              <w:rPr>
                <w:sz w:val="20"/>
                <w:szCs w:val="20"/>
              </w:rPr>
            </w:pPr>
          </w:p>
        </w:tc>
        <w:tc>
          <w:tcPr>
            <w:tcW w:w="1424" w:type="dxa"/>
            <w:vMerge/>
          </w:tcPr>
          <w:p w:rsidR="008131FF" w:rsidRPr="008131FF" w:rsidRDefault="008131FF" w:rsidP="008131FF">
            <w:pPr>
              <w:ind w:right="-108"/>
              <w:jc w:val="both"/>
              <w:rPr>
                <w:sz w:val="20"/>
                <w:szCs w:val="20"/>
              </w:rPr>
            </w:pPr>
          </w:p>
        </w:tc>
        <w:tc>
          <w:tcPr>
            <w:tcW w:w="1207" w:type="dxa"/>
            <w:vMerge/>
          </w:tcPr>
          <w:p w:rsidR="008131FF" w:rsidRPr="008131FF" w:rsidRDefault="008131FF" w:rsidP="008131FF">
            <w:pPr>
              <w:ind w:right="-108"/>
              <w:jc w:val="both"/>
              <w:rPr>
                <w:sz w:val="20"/>
                <w:szCs w:val="20"/>
              </w:rPr>
            </w:pPr>
          </w:p>
        </w:tc>
        <w:tc>
          <w:tcPr>
            <w:tcW w:w="1055" w:type="dxa"/>
            <w:vMerge/>
          </w:tcPr>
          <w:p w:rsidR="008131FF" w:rsidRPr="008131FF" w:rsidRDefault="008131FF" w:rsidP="008131FF">
            <w:pPr>
              <w:ind w:right="-108"/>
              <w:jc w:val="both"/>
              <w:rPr>
                <w:sz w:val="20"/>
                <w:szCs w:val="20"/>
              </w:rPr>
            </w:pPr>
          </w:p>
        </w:tc>
        <w:tc>
          <w:tcPr>
            <w:tcW w:w="1388" w:type="dxa"/>
            <w:vMerge/>
          </w:tcPr>
          <w:p w:rsidR="008131FF" w:rsidRPr="008131FF" w:rsidRDefault="008131FF" w:rsidP="008131FF">
            <w:pPr>
              <w:ind w:right="-108"/>
              <w:jc w:val="both"/>
              <w:rPr>
                <w:sz w:val="20"/>
                <w:szCs w:val="20"/>
              </w:rPr>
            </w:pPr>
          </w:p>
        </w:tc>
        <w:tc>
          <w:tcPr>
            <w:tcW w:w="1163" w:type="dxa"/>
          </w:tcPr>
          <w:p w:rsidR="008131FF" w:rsidRPr="008131FF" w:rsidRDefault="008131FF" w:rsidP="008131FF">
            <w:pPr>
              <w:ind w:right="-108"/>
              <w:jc w:val="both"/>
              <w:rPr>
                <w:sz w:val="20"/>
                <w:szCs w:val="20"/>
              </w:rPr>
            </w:pPr>
            <w:r w:rsidRPr="008131FF">
              <w:rPr>
                <w:sz w:val="20"/>
                <w:szCs w:val="20"/>
              </w:rPr>
              <w:t>Утвержден-ного бюджета</w:t>
            </w:r>
          </w:p>
        </w:tc>
        <w:tc>
          <w:tcPr>
            <w:tcW w:w="1276" w:type="dxa"/>
          </w:tcPr>
          <w:p w:rsidR="008131FF" w:rsidRPr="008131FF" w:rsidRDefault="008131FF" w:rsidP="008131FF">
            <w:pPr>
              <w:ind w:right="-108"/>
              <w:jc w:val="both"/>
              <w:rPr>
                <w:sz w:val="20"/>
                <w:szCs w:val="20"/>
              </w:rPr>
            </w:pPr>
            <w:r w:rsidRPr="008131FF">
              <w:rPr>
                <w:sz w:val="20"/>
                <w:szCs w:val="20"/>
              </w:rPr>
              <w:t>Сводной бюджетной росписи</w:t>
            </w:r>
          </w:p>
        </w:tc>
      </w:tr>
      <w:tr w:rsidR="008131FF" w:rsidRPr="008131FF" w:rsidTr="00371B8E">
        <w:trPr>
          <w:trHeight w:val="214"/>
        </w:trPr>
        <w:tc>
          <w:tcPr>
            <w:tcW w:w="1838" w:type="dxa"/>
          </w:tcPr>
          <w:p w:rsidR="008131FF" w:rsidRPr="008131FF" w:rsidRDefault="008131FF" w:rsidP="008131FF">
            <w:pPr>
              <w:ind w:right="-108"/>
              <w:jc w:val="center"/>
              <w:rPr>
                <w:sz w:val="20"/>
                <w:szCs w:val="20"/>
              </w:rPr>
            </w:pPr>
            <w:r w:rsidRPr="008131FF">
              <w:rPr>
                <w:sz w:val="20"/>
                <w:szCs w:val="20"/>
              </w:rPr>
              <w:t>1</w:t>
            </w:r>
          </w:p>
        </w:tc>
        <w:tc>
          <w:tcPr>
            <w:tcW w:w="1424" w:type="dxa"/>
          </w:tcPr>
          <w:p w:rsidR="008131FF" w:rsidRPr="008131FF" w:rsidRDefault="008131FF" w:rsidP="008131FF">
            <w:pPr>
              <w:ind w:right="-108"/>
              <w:jc w:val="center"/>
              <w:rPr>
                <w:sz w:val="20"/>
                <w:szCs w:val="20"/>
              </w:rPr>
            </w:pPr>
            <w:r w:rsidRPr="008131FF">
              <w:rPr>
                <w:sz w:val="20"/>
                <w:szCs w:val="20"/>
              </w:rPr>
              <w:t>2</w:t>
            </w:r>
          </w:p>
        </w:tc>
        <w:tc>
          <w:tcPr>
            <w:tcW w:w="1207" w:type="dxa"/>
          </w:tcPr>
          <w:p w:rsidR="008131FF" w:rsidRPr="008131FF" w:rsidRDefault="008131FF" w:rsidP="008131FF">
            <w:pPr>
              <w:ind w:right="-108"/>
              <w:jc w:val="center"/>
              <w:rPr>
                <w:sz w:val="20"/>
                <w:szCs w:val="20"/>
              </w:rPr>
            </w:pPr>
            <w:r w:rsidRPr="008131FF">
              <w:rPr>
                <w:sz w:val="20"/>
                <w:szCs w:val="20"/>
              </w:rPr>
              <w:t>3</w:t>
            </w:r>
          </w:p>
        </w:tc>
        <w:tc>
          <w:tcPr>
            <w:tcW w:w="1055" w:type="dxa"/>
          </w:tcPr>
          <w:p w:rsidR="008131FF" w:rsidRPr="008131FF" w:rsidRDefault="008131FF" w:rsidP="008131FF">
            <w:pPr>
              <w:ind w:right="-108"/>
              <w:jc w:val="center"/>
              <w:rPr>
                <w:sz w:val="20"/>
                <w:szCs w:val="20"/>
              </w:rPr>
            </w:pPr>
            <w:r w:rsidRPr="008131FF">
              <w:rPr>
                <w:sz w:val="20"/>
                <w:szCs w:val="20"/>
              </w:rPr>
              <w:t>4</w:t>
            </w:r>
          </w:p>
        </w:tc>
        <w:tc>
          <w:tcPr>
            <w:tcW w:w="1388" w:type="dxa"/>
          </w:tcPr>
          <w:p w:rsidR="008131FF" w:rsidRPr="008131FF" w:rsidRDefault="008131FF" w:rsidP="008131FF">
            <w:pPr>
              <w:ind w:right="-108"/>
              <w:jc w:val="center"/>
              <w:rPr>
                <w:sz w:val="20"/>
                <w:szCs w:val="20"/>
              </w:rPr>
            </w:pPr>
            <w:r w:rsidRPr="008131FF">
              <w:rPr>
                <w:sz w:val="20"/>
                <w:szCs w:val="20"/>
              </w:rPr>
              <w:t>5</w:t>
            </w:r>
          </w:p>
        </w:tc>
        <w:tc>
          <w:tcPr>
            <w:tcW w:w="1163" w:type="dxa"/>
          </w:tcPr>
          <w:p w:rsidR="008131FF" w:rsidRPr="008131FF" w:rsidRDefault="008131FF" w:rsidP="008131FF">
            <w:pPr>
              <w:ind w:right="-108"/>
              <w:jc w:val="center"/>
              <w:rPr>
                <w:sz w:val="20"/>
                <w:szCs w:val="20"/>
              </w:rPr>
            </w:pPr>
            <w:r w:rsidRPr="008131FF">
              <w:rPr>
                <w:sz w:val="20"/>
                <w:szCs w:val="20"/>
              </w:rPr>
              <w:t>6</w:t>
            </w:r>
          </w:p>
        </w:tc>
        <w:tc>
          <w:tcPr>
            <w:tcW w:w="1276" w:type="dxa"/>
          </w:tcPr>
          <w:p w:rsidR="008131FF" w:rsidRPr="008131FF" w:rsidRDefault="008131FF" w:rsidP="008131FF">
            <w:pPr>
              <w:ind w:right="-108"/>
              <w:jc w:val="center"/>
              <w:rPr>
                <w:sz w:val="20"/>
                <w:szCs w:val="20"/>
              </w:rPr>
            </w:pPr>
            <w:r w:rsidRPr="008131FF">
              <w:rPr>
                <w:sz w:val="20"/>
                <w:szCs w:val="20"/>
              </w:rPr>
              <w:t>7</w:t>
            </w:r>
          </w:p>
        </w:tc>
      </w:tr>
      <w:tr w:rsidR="008131FF" w:rsidRPr="008131FF" w:rsidTr="00371B8E">
        <w:tc>
          <w:tcPr>
            <w:tcW w:w="1838" w:type="dxa"/>
          </w:tcPr>
          <w:p w:rsidR="008131FF" w:rsidRPr="008131FF" w:rsidRDefault="008131FF" w:rsidP="008131FF">
            <w:pPr>
              <w:ind w:right="-108"/>
              <w:jc w:val="both"/>
              <w:rPr>
                <w:sz w:val="20"/>
                <w:szCs w:val="20"/>
              </w:rPr>
            </w:pPr>
            <w:r w:rsidRPr="008131FF">
              <w:rPr>
                <w:sz w:val="20"/>
                <w:szCs w:val="20"/>
              </w:rPr>
              <w:t xml:space="preserve">Муниципальные программы </w:t>
            </w:r>
          </w:p>
        </w:tc>
        <w:tc>
          <w:tcPr>
            <w:tcW w:w="1424" w:type="dxa"/>
          </w:tcPr>
          <w:p w:rsidR="008131FF" w:rsidRPr="008131FF" w:rsidRDefault="0015232E" w:rsidP="008131FF">
            <w:pPr>
              <w:ind w:right="-108"/>
              <w:jc w:val="center"/>
              <w:rPr>
                <w:sz w:val="20"/>
                <w:szCs w:val="20"/>
              </w:rPr>
            </w:pPr>
            <w:r>
              <w:rPr>
                <w:sz w:val="20"/>
                <w:szCs w:val="20"/>
              </w:rPr>
              <w:t>1 846 219,7</w:t>
            </w:r>
          </w:p>
        </w:tc>
        <w:tc>
          <w:tcPr>
            <w:tcW w:w="1207" w:type="dxa"/>
          </w:tcPr>
          <w:p w:rsidR="008131FF" w:rsidRPr="008131FF" w:rsidRDefault="0015232E" w:rsidP="008131FF">
            <w:pPr>
              <w:ind w:right="-108"/>
              <w:jc w:val="center"/>
              <w:rPr>
                <w:sz w:val="20"/>
                <w:szCs w:val="20"/>
              </w:rPr>
            </w:pPr>
            <w:r>
              <w:rPr>
                <w:sz w:val="20"/>
                <w:szCs w:val="20"/>
              </w:rPr>
              <w:t>1 861 738,0</w:t>
            </w:r>
          </w:p>
        </w:tc>
        <w:tc>
          <w:tcPr>
            <w:tcW w:w="1055" w:type="dxa"/>
          </w:tcPr>
          <w:p w:rsidR="008131FF" w:rsidRPr="008131FF" w:rsidRDefault="00371B8E" w:rsidP="008131FF">
            <w:pPr>
              <w:ind w:right="-108"/>
              <w:jc w:val="center"/>
              <w:rPr>
                <w:sz w:val="20"/>
                <w:szCs w:val="20"/>
              </w:rPr>
            </w:pPr>
            <w:r>
              <w:rPr>
                <w:sz w:val="20"/>
                <w:szCs w:val="20"/>
              </w:rPr>
              <w:t>99,1</w:t>
            </w:r>
          </w:p>
        </w:tc>
        <w:tc>
          <w:tcPr>
            <w:tcW w:w="1388" w:type="dxa"/>
          </w:tcPr>
          <w:p w:rsidR="008131FF" w:rsidRPr="008131FF" w:rsidRDefault="0015232E" w:rsidP="008131FF">
            <w:pPr>
              <w:ind w:right="-108"/>
              <w:jc w:val="center"/>
              <w:rPr>
                <w:sz w:val="20"/>
                <w:szCs w:val="20"/>
              </w:rPr>
            </w:pPr>
            <w:r>
              <w:rPr>
                <w:sz w:val="20"/>
                <w:szCs w:val="20"/>
              </w:rPr>
              <w:t>1 015 812,8</w:t>
            </w:r>
          </w:p>
        </w:tc>
        <w:tc>
          <w:tcPr>
            <w:tcW w:w="1163" w:type="dxa"/>
          </w:tcPr>
          <w:p w:rsidR="008131FF" w:rsidRPr="008131FF" w:rsidRDefault="00371B8E" w:rsidP="008131FF">
            <w:pPr>
              <w:ind w:right="-108"/>
              <w:jc w:val="center"/>
              <w:rPr>
                <w:sz w:val="20"/>
                <w:szCs w:val="20"/>
              </w:rPr>
            </w:pPr>
            <w:r>
              <w:rPr>
                <w:sz w:val="20"/>
                <w:szCs w:val="20"/>
              </w:rPr>
              <w:t>55,0</w:t>
            </w:r>
          </w:p>
        </w:tc>
        <w:tc>
          <w:tcPr>
            <w:tcW w:w="1276" w:type="dxa"/>
          </w:tcPr>
          <w:p w:rsidR="008131FF" w:rsidRPr="008131FF" w:rsidRDefault="00371B8E" w:rsidP="008131FF">
            <w:pPr>
              <w:ind w:right="-108"/>
              <w:jc w:val="center"/>
              <w:rPr>
                <w:sz w:val="20"/>
                <w:szCs w:val="20"/>
              </w:rPr>
            </w:pPr>
            <w:r>
              <w:rPr>
                <w:sz w:val="20"/>
                <w:szCs w:val="20"/>
              </w:rPr>
              <w:t>54,6</w:t>
            </w:r>
          </w:p>
        </w:tc>
      </w:tr>
      <w:tr w:rsidR="008131FF" w:rsidRPr="008131FF" w:rsidTr="00371B8E">
        <w:trPr>
          <w:trHeight w:val="516"/>
        </w:trPr>
        <w:tc>
          <w:tcPr>
            <w:tcW w:w="1838" w:type="dxa"/>
          </w:tcPr>
          <w:p w:rsidR="008131FF" w:rsidRPr="008131FF" w:rsidRDefault="008131FF" w:rsidP="008131FF">
            <w:pPr>
              <w:ind w:right="-108"/>
              <w:jc w:val="both"/>
              <w:rPr>
                <w:sz w:val="20"/>
                <w:szCs w:val="20"/>
              </w:rPr>
            </w:pPr>
            <w:r w:rsidRPr="008131FF">
              <w:rPr>
                <w:sz w:val="20"/>
                <w:szCs w:val="20"/>
              </w:rPr>
              <w:t>Непрограммные расходы</w:t>
            </w:r>
          </w:p>
        </w:tc>
        <w:tc>
          <w:tcPr>
            <w:tcW w:w="1424" w:type="dxa"/>
          </w:tcPr>
          <w:p w:rsidR="008131FF" w:rsidRPr="008131FF" w:rsidRDefault="0015232E" w:rsidP="008131FF">
            <w:pPr>
              <w:ind w:right="-108"/>
              <w:jc w:val="center"/>
              <w:rPr>
                <w:sz w:val="20"/>
                <w:szCs w:val="20"/>
              </w:rPr>
            </w:pPr>
            <w:r>
              <w:rPr>
                <w:sz w:val="20"/>
                <w:szCs w:val="20"/>
              </w:rPr>
              <w:t>17 757,3</w:t>
            </w:r>
          </w:p>
        </w:tc>
        <w:tc>
          <w:tcPr>
            <w:tcW w:w="1207" w:type="dxa"/>
          </w:tcPr>
          <w:p w:rsidR="008131FF" w:rsidRPr="008131FF" w:rsidRDefault="008131FF" w:rsidP="008131FF">
            <w:pPr>
              <w:ind w:right="-108"/>
              <w:jc w:val="center"/>
              <w:rPr>
                <w:sz w:val="20"/>
                <w:szCs w:val="20"/>
              </w:rPr>
            </w:pPr>
            <w:r>
              <w:rPr>
                <w:sz w:val="20"/>
                <w:szCs w:val="20"/>
              </w:rPr>
              <w:t>17 818,5</w:t>
            </w:r>
          </w:p>
        </w:tc>
        <w:tc>
          <w:tcPr>
            <w:tcW w:w="1055" w:type="dxa"/>
          </w:tcPr>
          <w:p w:rsidR="008131FF" w:rsidRPr="008131FF" w:rsidRDefault="00371B8E" w:rsidP="008131FF">
            <w:pPr>
              <w:ind w:right="-108"/>
              <w:jc w:val="center"/>
              <w:rPr>
                <w:sz w:val="20"/>
                <w:szCs w:val="20"/>
              </w:rPr>
            </w:pPr>
            <w:r>
              <w:rPr>
                <w:sz w:val="20"/>
                <w:szCs w:val="20"/>
              </w:rPr>
              <w:t>0,9</w:t>
            </w:r>
          </w:p>
        </w:tc>
        <w:tc>
          <w:tcPr>
            <w:tcW w:w="1388" w:type="dxa"/>
          </w:tcPr>
          <w:p w:rsidR="008131FF" w:rsidRPr="008131FF" w:rsidRDefault="008131FF" w:rsidP="008131FF">
            <w:pPr>
              <w:ind w:right="-108"/>
              <w:jc w:val="center"/>
              <w:rPr>
                <w:sz w:val="20"/>
                <w:szCs w:val="20"/>
              </w:rPr>
            </w:pPr>
            <w:r>
              <w:rPr>
                <w:sz w:val="20"/>
                <w:szCs w:val="20"/>
              </w:rPr>
              <w:t>15 330,4</w:t>
            </w:r>
          </w:p>
        </w:tc>
        <w:tc>
          <w:tcPr>
            <w:tcW w:w="1163" w:type="dxa"/>
          </w:tcPr>
          <w:p w:rsidR="008131FF" w:rsidRPr="008131FF" w:rsidRDefault="00371B8E" w:rsidP="008131FF">
            <w:pPr>
              <w:ind w:right="-108"/>
              <w:jc w:val="center"/>
              <w:rPr>
                <w:sz w:val="20"/>
                <w:szCs w:val="20"/>
              </w:rPr>
            </w:pPr>
            <w:r>
              <w:rPr>
                <w:sz w:val="20"/>
                <w:szCs w:val="20"/>
              </w:rPr>
              <w:t>86,3</w:t>
            </w:r>
          </w:p>
        </w:tc>
        <w:tc>
          <w:tcPr>
            <w:tcW w:w="1276" w:type="dxa"/>
          </w:tcPr>
          <w:p w:rsidR="008131FF" w:rsidRPr="008131FF" w:rsidRDefault="00371B8E" w:rsidP="008131FF">
            <w:pPr>
              <w:ind w:right="-108"/>
              <w:jc w:val="center"/>
              <w:rPr>
                <w:sz w:val="20"/>
                <w:szCs w:val="20"/>
              </w:rPr>
            </w:pPr>
            <w:r>
              <w:rPr>
                <w:sz w:val="20"/>
                <w:szCs w:val="20"/>
              </w:rPr>
              <w:t>86,0</w:t>
            </w:r>
          </w:p>
        </w:tc>
      </w:tr>
      <w:tr w:rsidR="008131FF" w:rsidRPr="008131FF" w:rsidTr="008131FF">
        <w:trPr>
          <w:trHeight w:val="321"/>
        </w:trPr>
        <w:tc>
          <w:tcPr>
            <w:tcW w:w="1838" w:type="dxa"/>
          </w:tcPr>
          <w:p w:rsidR="008131FF" w:rsidRPr="008131FF" w:rsidRDefault="008131FF" w:rsidP="008131FF">
            <w:pPr>
              <w:ind w:right="-108"/>
              <w:jc w:val="both"/>
              <w:rPr>
                <w:sz w:val="20"/>
                <w:szCs w:val="20"/>
              </w:rPr>
            </w:pPr>
            <w:r w:rsidRPr="008131FF">
              <w:rPr>
                <w:sz w:val="20"/>
                <w:szCs w:val="20"/>
              </w:rPr>
              <w:t>Всего расходов</w:t>
            </w:r>
          </w:p>
        </w:tc>
        <w:tc>
          <w:tcPr>
            <w:tcW w:w="1424" w:type="dxa"/>
          </w:tcPr>
          <w:p w:rsidR="008131FF" w:rsidRPr="008131FF" w:rsidRDefault="0015232E" w:rsidP="008131FF">
            <w:pPr>
              <w:ind w:right="-108"/>
              <w:jc w:val="center"/>
              <w:rPr>
                <w:sz w:val="20"/>
                <w:szCs w:val="20"/>
              </w:rPr>
            </w:pPr>
            <w:r>
              <w:rPr>
                <w:sz w:val="20"/>
                <w:szCs w:val="20"/>
              </w:rPr>
              <w:t>1 863 977,0</w:t>
            </w:r>
          </w:p>
        </w:tc>
        <w:tc>
          <w:tcPr>
            <w:tcW w:w="1207" w:type="dxa"/>
          </w:tcPr>
          <w:p w:rsidR="008131FF" w:rsidRPr="008131FF" w:rsidRDefault="008131FF" w:rsidP="008131FF">
            <w:pPr>
              <w:ind w:right="-108"/>
              <w:jc w:val="center"/>
              <w:rPr>
                <w:sz w:val="20"/>
                <w:szCs w:val="20"/>
              </w:rPr>
            </w:pPr>
            <w:r>
              <w:rPr>
                <w:sz w:val="20"/>
                <w:szCs w:val="20"/>
              </w:rPr>
              <w:t>1 879 556,5</w:t>
            </w:r>
          </w:p>
        </w:tc>
        <w:tc>
          <w:tcPr>
            <w:tcW w:w="1055" w:type="dxa"/>
          </w:tcPr>
          <w:p w:rsidR="008131FF" w:rsidRPr="008131FF" w:rsidRDefault="00371B8E" w:rsidP="008131FF">
            <w:pPr>
              <w:ind w:right="-108"/>
              <w:jc w:val="center"/>
              <w:rPr>
                <w:sz w:val="20"/>
                <w:szCs w:val="20"/>
              </w:rPr>
            </w:pPr>
            <w:r>
              <w:rPr>
                <w:sz w:val="20"/>
                <w:szCs w:val="20"/>
              </w:rPr>
              <w:t>100,0</w:t>
            </w:r>
          </w:p>
        </w:tc>
        <w:tc>
          <w:tcPr>
            <w:tcW w:w="1388" w:type="dxa"/>
          </w:tcPr>
          <w:p w:rsidR="008131FF" w:rsidRPr="008131FF" w:rsidRDefault="008131FF" w:rsidP="008131FF">
            <w:pPr>
              <w:ind w:right="-108"/>
              <w:jc w:val="center"/>
              <w:rPr>
                <w:sz w:val="20"/>
                <w:szCs w:val="20"/>
              </w:rPr>
            </w:pPr>
            <w:r>
              <w:rPr>
                <w:sz w:val="20"/>
                <w:szCs w:val="20"/>
              </w:rPr>
              <w:t>1 031 143,2</w:t>
            </w:r>
          </w:p>
        </w:tc>
        <w:tc>
          <w:tcPr>
            <w:tcW w:w="1163" w:type="dxa"/>
          </w:tcPr>
          <w:p w:rsidR="008131FF" w:rsidRPr="008131FF" w:rsidRDefault="00371B8E" w:rsidP="008131FF">
            <w:pPr>
              <w:ind w:right="-108"/>
              <w:jc w:val="center"/>
              <w:rPr>
                <w:sz w:val="20"/>
                <w:szCs w:val="20"/>
              </w:rPr>
            </w:pPr>
            <w:r>
              <w:rPr>
                <w:sz w:val="20"/>
                <w:szCs w:val="20"/>
              </w:rPr>
              <w:t>55,3</w:t>
            </w:r>
          </w:p>
        </w:tc>
        <w:tc>
          <w:tcPr>
            <w:tcW w:w="1276" w:type="dxa"/>
          </w:tcPr>
          <w:p w:rsidR="008131FF" w:rsidRPr="008131FF" w:rsidRDefault="008131FF" w:rsidP="008131FF">
            <w:pPr>
              <w:ind w:right="-108"/>
              <w:jc w:val="center"/>
              <w:rPr>
                <w:sz w:val="20"/>
                <w:szCs w:val="20"/>
              </w:rPr>
            </w:pPr>
            <w:r>
              <w:rPr>
                <w:sz w:val="20"/>
                <w:szCs w:val="20"/>
              </w:rPr>
              <w:t>54,9</w:t>
            </w:r>
          </w:p>
        </w:tc>
      </w:tr>
    </w:tbl>
    <w:p w:rsidR="00241042" w:rsidRDefault="00241042" w:rsidP="006C062D">
      <w:pPr>
        <w:ind w:firstLine="709"/>
        <w:jc w:val="both"/>
      </w:pPr>
    </w:p>
    <w:p w:rsidR="008131FF" w:rsidRDefault="008131FF" w:rsidP="006C062D">
      <w:pPr>
        <w:ind w:firstLine="709"/>
        <w:jc w:val="both"/>
      </w:pPr>
      <w:r w:rsidRPr="008131FF">
        <w:lastRenderedPageBreak/>
        <w:t xml:space="preserve"> Сводной бюджетной росписью расходы предусмотрены</w:t>
      </w:r>
      <w:r w:rsidR="006F4821">
        <w:t xml:space="preserve"> по 16</w:t>
      </w:r>
      <w:r w:rsidRPr="008131FF">
        <w:t xml:space="preserve"> муниципальным программам городского округа Лотошино в сумме </w:t>
      </w:r>
      <w:r w:rsidR="00371B8E">
        <w:t>1 861 738,0</w:t>
      </w:r>
      <w:r w:rsidRPr="008131FF">
        <w:t xml:space="preserve"> тыс. рублей или 99,</w:t>
      </w:r>
      <w:r w:rsidR="00371B8E">
        <w:t>1</w:t>
      </w:r>
      <w:r w:rsidRPr="008131FF">
        <w:t xml:space="preserve">% от общего объема расходов и непрограммным расходам в сумме </w:t>
      </w:r>
      <w:r w:rsidR="00371B8E">
        <w:t>17 818,5</w:t>
      </w:r>
      <w:r w:rsidRPr="008131FF">
        <w:t xml:space="preserve"> тыс. рублей или 0,</w:t>
      </w:r>
      <w:r w:rsidR="00371B8E">
        <w:t>9</w:t>
      </w:r>
      <w:r w:rsidRPr="008131FF">
        <w:t>%.</w:t>
      </w:r>
    </w:p>
    <w:p w:rsidR="00371B8E" w:rsidRPr="008131FF" w:rsidRDefault="00371B8E" w:rsidP="008131FF">
      <w:pPr>
        <w:ind w:firstLine="709"/>
        <w:jc w:val="both"/>
      </w:pPr>
      <w:r>
        <w:t>Расходы бюджета городского округа Лотошино базируются на конкретных муниципальных программах, что подтверждает программный формат бюджета городского округа Лотошино.</w:t>
      </w:r>
    </w:p>
    <w:p w:rsidR="008131FF" w:rsidRDefault="008131FF" w:rsidP="00851481">
      <w:pPr>
        <w:ind w:firstLine="709"/>
        <w:jc w:val="both"/>
        <w:rPr>
          <w:color w:val="FF0000"/>
        </w:rPr>
      </w:pPr>
    </w:p>
    <w:p w:rsidR="00851481" w:rsidRPr="00A40719" w:rsidRDefault="00851481" w:rsidP="00851481">
      <w:pPr>
        <w:shd w:val="clear" w:color="auto" w:fill="FFFFFF" w:themeFill="background1"/>
        <w:ind w:firstLine="709"/>
        <w:jc w:val="center"/>
        <w:rPr>
          <w:b/>
        </w:rPr>
      </w:pPr>
      <w:r w:rsidRPr="00A40719">
        <w:rPr>
          <w:b/>
        </w:rPr>
        <w:t>4.1. Исполнение бюджета муниципального района по разделам классификации расходов бюджета.</w:t>
      </w:r>
    </w:p>
    <w:p w:rsidR="00371B8E" w:rsidRPr="00A40719" w:rsidRDefault="00371B8E" w:rsidP="00851481">
      <w:pPr>
        <w:shd w:val="clear" w:color="auto" w:fill="FFFFFF" w:themeFill="background1"/>
        <w:ind w:firstLine="709"/>
        <w:jc w:val="center"/>
        <w:rPr>
          <w:b/>
        </w:rPr>
      </w:pPr>
    </w:p>
    <w:p w:rsidR="00371B8E" w:rsidRPr="00371B8E" w:rsidRDefault="00371B8E" w:rsidP="00371B8E">
      <w:pPr>
        <w:shd w:val="clear" w:color="auto" w:fill="FFFFFF" w:themeFill="background1"/>
        <w:ind w:firstLine="709"/>
        <w:jc w:val="both"/>
      </w:pPr>
      <w:r w:rsidRPr="00371B8E">
        <w:t xml:space="preserve">Данные об изменении бюджетных ассигнований за </w:t>
      </w:r>
      <w:r>
        <w:t>9 месяцев</w:t>
      </w:r>
      <w:r w:rsidRPr="00371B8E">
        <w:t xml:space="preserve"> 2023 года по разделам классификации расходов бюджета приведены в следующей таблице (в тыс. рублей):</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814"/>
        <w:gridCol w:w="1134"/>
        <w:gridCol w:w="958"/>
      </w:tblGrid>
      <w:tr w:rsidR="00371B8E" w:rsidRPr="00371B8E" w:rsidTr="00371B8E">
        <w:tc>
          <w:tcPr>
            <w:tcW w:w="3964" w:type="dxa"/>
            <w:vMerge w:val="restart"/>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Наименование</w:t>
            </w:r>
          </w:p>
        </w:tc>
        <w:tc>
          <w:tcPr>
            <w:tcW w:w="3374" w:type="dxa"/>
            <w:gridSpan w:val="2"/>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 xml:space="preserve">Бюджетные ассигнования </w:t>
            </w:r>
          </w:p>
          <w:p w:rsidR="00371B8E" w:rsidRPr="00371B8E" w:rsidRDefault="00371B8E" w:rsidP="00371B8E">
            <w:pPr>
              <w:shd w:val="clear" w:color="auto" w:fill="FFFFFF" w:themeFill="background1"/>
              <w:jc w:val="center"/>
              <w:rPr>
                <w:sz w:val="20"/>
                <w:szCs w:val="20"/>
              </w:rPr>
            </w:pPr>
            <w:r w:rsidRPr="00371B8E">
              <w:rPr>
                <w:sz w:val="20"/>
                <w:szCs w:val="20"/>
              </w:rPr>
              <w:t>на 2023 год</w:t>
            </w:r>
          </w:p>
        </w:tc>
        <w:tc>
          <w:tcPr>
            <w:tcW w:w="2092" w:type="dxa"/>
            <w:gridSpan w:val="2"/>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Изменение объема бюджетных ассигнований</w:t>
            </w:r>
          </w:p>
        </w:tc>
      </w:tr>
      <w:tr w:rsidR="00371B8E" w:rsidRPr="00371B8E" w:rsidTr="00371B8E">
        <w:tc>
          <w:tcPr>
            <w:tcW w:w="3964" w:type="dxa"/>
            <w:vMerge/>
            <w:shd w:val="clear" w:color="auto" w:fill="auto"/>
          </w:tcPr>
          <w:p w:rsidR="00371B8E" w:rsidRPr="00371B8E" w:rsidRDefault="00371B8E" w:rsidP="00371B8E">
            <w:pPr>
              <w:shd w:val="clear" w:color="auto" w:fill="FFFFFF" w:themeFill="background1"/>
              <w:jc w:val="center"/>
              <w:rPr>
                <w:sz w:val="20"/>
                <w:szCs w:val="20"/>
              </w:rPr>
            </w:pPr>
          </w:p>
        </w:tc>
        <w:tc>
          <w:tcPr>
            <w:tcW w:w="1560" w:type="dxa"/>
            <w:shd w:val="clear" w:color="auto" w:fill="auto"/>
          </w:tcPr>
          <w:p w:rsidR="00371B8E" w:rsidRPr="00371B8E" w:rsidRDefault="00371B8E" w:rsidP="00371B8E">
            <w:pPr>
              <w:shd w:val="clear" w:color="auto" w:fill="FFFFFF" w:themeFill="background1"/>
              <w:ind w:left="-108" w:right="-108"/>
              <w:jc w:val="center"/>
              <w:rPr>
                <w:sz w:val="20"/>
                <w:szCs w:val="20"/>
              </w:rPr>
            </w:pPr>
            <w:r w:rsidRPr="00371B8E">
              <w:rPr>
                <w:sz w:val="20"/>
                <w:szCs w:val="20"/>
              </w:rPr>
              <w:t>Первоначально утвержденный бюджет (решение СД №386/48 от 22.12.2022)</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Сводная бюджетная роспись по состоянию на 3</w:t>
            </w:r>
            <w:r>
              <w:rPr>
                <w:sz w:val="20"/>
                <w:szCs w:val="20"/>
              </w:rPr>
              <w:t>0.09</w:t>
            </w:r>
            <w:r w:rsidRPr="00371B8E">
              <w:rPr>
                <w:sz w:val="20"/>
                <w:szCs w:val="20"/>
              </w:rPr>
              <w:t>.2023 года</w:t>
            </w:r>
          </w:p>
        </w:tc>
        <w:tc>
          <w:tcPr>
            <w:tcW w:w="113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Тыс. рублей (гр.3-гр.2)</w:t>
            </w:r>
          </w:p>
        </w:tc>
        <w:tc>
          <w:tcPr>
            <w:tcW w:w="958"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 xml:space="preserve"> в %</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2</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3</w:t>
            </w:r>
          </w:p>
        </w:tc>
        <w:tc>
          <w:tcPr>
            <w:tcW w:w="113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4</w:t>
            </w:r>
          </w:p>
        </w:tc>
        <w:tc>
          <w:tcPr>
            <w:tcW w:w="958"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5</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Общегосударственные вопросы</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176 922,7</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196</w:t>
            </w:r>
            <w:r>
              <w:rPr>
                <w:sz w:val="20"/>
                <w:szCs w:val="20"/>
              </w:rPr>
              <w:t> </w:t>
            </w:r>
            <w:r w:rsidRPr="00371B8E">
              <w:rPr>
                <w:sz w:val="20"/>
                <w:szCs w:val="20"/>
              </w:rPr>
              <w:t>302</w:t>
            </w:r>
            <w:r>
              <w:rPr>
                <w:sz w:val="20"/>
                <w:szCs w:val="20"/>
              </w:rPr>
              <w:t>,5</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19 379,8</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110,9</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Национальная оборона</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1 543,0</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Pr>
                <w:sz w:val="20"/>
                <w:szCs w:val="20"/>
              </w:rPr>
              <w:t>1 543,0</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0</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0</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Национальная безопасность и правоохранительная деятельность</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9 693,5</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71B8E" w:rsidRPr="00371B8E" w:rsidRDefault="00371B8E" w:rsidP="00371B8E">
            <w:pPr>
              <w:jc w:val="center"/>
              <w:rPr>
                <w:bCs/>
                <w:sz w:val="20"/>
                <w:szCs w:val="20"/>
                <w:lang w:eastAsia="ru-RU"/>
              </w:rPr>
            </w:pPr>
            <w:r>
              <w:rPr>
                <w:bCs/>
                <w:sz w:val="20"/>
                <w:szCs w:val="20"/>
                <w:lang w:eastAsia="ru-RU"/>
              </w:rPr>
              <w:t>11 210,6</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1 517,1</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115,7</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Национальная экономика</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159 455,7</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158</w:t>
            </w:r>
            <w:r>
              <w:rPr>
                <w:sz w:val="20"/>
                <w:szCs w:val="20"/>
              </w:rPr>
              <w:t> </w:t>
            </w:r>
            <w:r w:rsidRPr="00371B8E">
              <w:rPr>
                <w:sz w:val="20"/>
                <w:szCs w:val="20"/>
              </w:rPr>
              <w:t>084</w:t>
            </w:r>
            <w:r>
              <w:rPr>
                <w:sz w:val="20"/>
                <w:szCs w:val="20"/>
              </w:rPr>
              <w:t>,4</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-1 371,3</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99,1</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Жилищно-коммунальное хозяйство</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395 684,3</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440</w:t>
            </w:r>
            <w:r>
              <w:rPr>
                <w:sz w:val="20"/>
                <w:szCs w:val="20"/>
              </w:rPr>
              <w:t> </w:t>
            </w:r>
            <w:r w:rsidRPr="00371B8E">
              <w:rPr>
                <w:sz w:val="20"/>
                <w:szCs w:val="20"/>
              </w:rPr>
              <w:t>500</w:t>
            </w:r>
            <w:r>
              <w:rPr>
                <w:sz w:val="20"/>
                <w:szCs w:val="20"/>
              </w:rPr>
              <w:t>,5</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44 816,2</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111,3</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Охрана окружающей среды</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162,1</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Pr>
                <w:sz w:val="20"/>
                <w:szCs w:val="20"/>
              </w:rPr>
              <w:t>162,1</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0</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0</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Образование</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691 760,2</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828</w:t>
            </w:r>
            <w:r>
              <w:rPr>
                <w:sz w:val="20"/>
                <w:szCs w:val="20"/>
              </w:rPr>
              <w:t> </w:t>
            </w:r>
            <w:r w:rsidRPr="00371B8E">
              <w:rPr>
                <w:sz w:val="20"/>
                <w:szCs w:val="20"/>
              </w:rPr>
              <w:t>817</w:t>
            </w:r>
            <w:r>
              <w:rPr>
                <w:sz w:val="20"/>
                <w:szCs w:val="20"/>
              </w:rPr>
              <w:t>,4</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137 057,2</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119,8</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Культура, кинематография</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120 435,8</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131</w:t>
            </w:r>
            <w:r>
              <w:rPr>
                <w:sz w:val="20"/>
                <w:szCs w:val="20"/>
              </w:rPr>
              <w:t> </w:t>
            </w:r>
            <w:r w:rsidRPr="00371B8E">
              <w:rPr>
                <w:sz w:val="20"/>
                <w:szCs w:val="20"/>
              </w:rPr>
              <w:t>201</w:t>
            </w:r>
            <w:r>
              <w:rPr>
                <w:sz w:val="20"/>
                <w:szCs w:val="20"/>
              </w:rPr>
              <w:t>,8</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10 766,0</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108,9</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Социальная политика</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30 951,6</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71B8E" w:rsidRPr="00371B8E" w:rsidRDefault="00371B8E" w:rsidP="00371B8E">
            <w:pPr>
              <w:jc w:val="center"/>
              <w:rPr>
                <w:bCs/>
                <w:sz w:val="20"/>
                <w:szCs w:val="20"/>
                <w:lang w:eastAsia="ru-RU"/>
              </w:rPr>
            </w:pPr>
            <w:r w:rsidRPr="00371B8E">
              <w:rPr>
                <w:bCs/>
                <w:sz w:val="20"/>
                <w:szCs w:val="20"/>
                <w:lang w:eastAsia="ru-RU"/>
              </w:rPr>
              <w:t>32</w:t>
            </w:r>
            <w:r>
              <w:rPr>
                <w:bCs/>
                <w:sz w:val="20"/>
                <w:szCs w:val="20"/>
                <w:lang w:eastAsia="ru-RU"/>
              </w:rPr>
              <w:t> </w:t>
            </w:r>
            <w:r w:rsidRPr="00371B8E">
              <w:rPr>
                <w:bCs/>
                <w:sz w:val="20"/>
                <w:szCs w:val="20"/>
                <w:lang w:eastAsia="ru-RU"/>
              </w:rPr>
              <w:t>046</w:t>
            </w:r>
            <w:r>
              <w:rPr>
                <w:bCs/>
                <w:sz w:val="20"/>
                <w:szCs w:val="20"/>
                <w:lang w:eastAsia="ru-RU"/>
              </w:rPr>
              <w:t>,1</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1 094,5</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103,5</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Физическая культура и спорт</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74 081,0</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Pr>
                <w:sz w:val="20"/>
                <w:szCs w:val="20"/>
              </w:rPr>
              <w:t>79 688,0</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5 607,0</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107,5</w:t>
            </w:r>
          </w:p>
        </w:tc>
      </w:tr>
      <w:tr w:rsidR="00371B8E" w:rsidRPr="00371B8E" w:rsidTr="00371B8E">
        <w:tc>
          <w:tcPr>
            <w:tcW w:w="396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Всего расходов</w:t>
            </w:r>
          </w:p>
        </w:tc>
        <w:tc>
          <w:tcPr>
            <w:tcW w:w="1560"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1 660 689,8</w:t>
            </w:r>
          </w:p>
        </w:tc>
        <w:tc>
          <w:tcPr>
            <w:tcW w:w="1814" w:type="dxa"/>
            <w:shd w:val="clear" w:color="auto" w:fill="auto"/>
          </w:tcPr>
          <w:p w:rsidR="00371B8E" w:rsidRPr="00371B8E" w:rsidRDefault="00371B8E" w:rsidP="00371B8E">
            <w:pPr>
              <w:shd w:val="clear" w:color="auto" w:fill="FFFFFF" w:themeFill="background1"/>
              <w:jc w:val="center"/>
              <w:rPr>
                <w:sz w:val="20"/>
                <w:szCs w:val="20"/>
              </w:rPr>
            </w:pPr>
            <w:r w:rsidRPr="00371B8E">
              <w:rPr>
                <w:sz w:val="20"/>
                <w:szCs w:val="20"/>
              </w:rPr>
              <w:t>1 879</w:t>
            </w:r>
            <w:r>
              <w:rPr>
                <w:sz w:val="20"/>
                <w:szCs w:val="20"/>
              </w:rPr>
              <w:t> </w:t>
            </w:r>
            <w:r w:rsidRPr="00371B8E">
              <w:rPr>
                <w:sz w:val="20"/>
                <w:szCs w:val="20"/>
              </w:rPr>
              <w:t>556</w:t>
            </w:r>
            <w:r>
              <w:rPr>
                <w:sz w:val="20"/>
                <w:szCs w:val="20"/>
              </w:rPr>
              <w:t>,5</w:t>
            </w:r>
          </w:p>
        </w:tc>
        <w:tc>
          <w:tcPr>
            <w:tcW w:w="1134"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218 866,7</w:t>
            </w:r>
          </w:p>
        </w:tc>
        <w:tc>
          <w:tcPr>
            <w:tcW w:w="958" w:type="dxa"/>
            <w:shd w:val="clear" w:color="auto" w:fill="auto"/>
          </w:tcPr>
          <w:p w:rsidR="00371B8E" w:rsidRPr="00371B8E" w:rsidRDefault="00A40719" w:rsidP="00371B8E">
            <w:pPr>
              <w:shd w:val="clear" w:color="auto" w:fill="FFFFFF" w:themeFill="background1"/>
              <w:jc w:val="center"/>
              <w:rPr>
                <w:sz w:val="20"/>
                <w:szCs w:val="20"/>
              </w:rPr>
            </w:pPr>
            <w:r>
              <w:rPr>
                <w:sz w:val="20"/>
                <w:szCs w:val="20"/>
              </w:rPr>
              <w:t>113,2</w:t>
            </w:r>
          </w:p>
        </w:tc>
      </w:tr>
    </w:tbl>
    <w:p w:rsidR="00371B8E" w:rsidRPr="00371B8E" w:rsidRDefault="00371B8E" w:rsidP="00371B8E">
      <w:pPr>
        <w:shd w:val="clear" w:color="auto" w:fill="FFFFFF" w:themeFill="background1"/>
        <w:ind w:firstLine="709"/>
        <w:jc w:val="both"/>
        <w:rPr>
          <w:color w:val="FF0000"/>
          <w:sz w:val="20"/>
          <w:szCs w:val="20"/>
        </w:rPr>
      </w:pPr>
    </w:p>
    <w:p w:rsidR="00026AE8" w:rsidRDefault="00A40719" w:rsidP="00A40719">
      <w:pPr>
        <w:shd w:val="clear" w:color="auto" w:fill="FFFFFF" w:themeFill="background1"/>
        <w:ind w:firstLine="709"/>
        <w:jc w:val="both"/>
      </w:pPr>
      <w:r w:rsidRPr="00A40719">
        <w:t xml:space="preserve">В отчетном периоде увеличены бюджетные ассигнования по разделу </w:t>
      </w:r>
      <w:r w:rsidR="00026AE8">
        <w:t>«Общегосударственные вопросы» на 10,9% или на 19 379,8 тыс. рублей. Изменения обусловлены увеличением расходов на ф</w:t>
      </w:r>
      <w:r w:rsidR="00026AE8" w:rsidRPr="00026AE8">
        <w:t xml:space="preserve">ункционирование </w:t>
      </w:r>
      <w:r w:rsidR="00026AE8">
        <w:t>администрации городского округа Лотошино на 13 551,4 тыс. рублей</w:t>
      </w:r>
    </w:p>
    <w:p w:rsidR="00A40719" w:rsidRPr="00A40719" w:rsidRDefault="00026AE8" w:rsidP="00A40719">
      <w:pPr>
        <w:shd w:val="clear" w:color="auto" w:fill="FFFFFF" w:themeFill="background1"/>
        <w:ind w:firstLine="709"/>
        <w:jc w:val="both"/>
      </w:pPr>
      <w:r>
        <w:t xml:space="preserve">Увеличены расходы по разделу </w:t>
      </w:r>
      <w:r w:rsidR="00A40719" w:rsidRPr="00A40719">
        <w:t xml:space="preserve">«Образование» на </w:t>
      </w:r>
      <w:r w:rsidR="00A40719">
        <w:t>19,8</w:t>
      </w:r>
      <w:r w:rsidR="00A40719" w:rsidRPr="00A40719">
        <w:t xml:space="preserve">% или на </w:t>
      </w:r>
      <w:r w:rsidR="00A40719">
        <w:t>137 057,2</w:t>
      </w:r>
      <w:r w:rsidR="00A40719" w:rsidRPr="00A40719">
        <w:t xml:space="preserve"> тыс. рублей от первоначально утвержденного бюджета.</w:t>
      </w:r>
    </w:p>
    <w:p w:rsidR="00A40719" w:rsidRPr="00A40719" w:rsidRDefault="00A40719" w:rsidP="00A40719">
      <w:pPr>
        <w:shd w:val="clear" w:color="auto" w:fill="FFFFFF" w:themeFill="background1"/>
        <w:ind w:firstLine="709"/>
        <w:jc w:val="both"/>
      </w:pPr>
      <w:r w:rsidRPr="00A40719">
        <w:t xml:space="preserve">Изменение ассигнований обусловлено увеличением плановых расходов в рамках реализации муниципальной программы «Образование» подпрограмма "Общее образование" основное мероприятие "Модернизация школьных систем образования в рамках государственной программы Российской Федерации "Развитие образования" на проведение работ по капитальному ремонту зданий региональных (муниципальных) общеобразовательных организаций (с учетом  расходов на разработку проектно-сметной документации на проведение капитального ремонта зданий муниципальных общеобразовательных организаций) на </w:t>
      </w:r>
      <w:r>
        <w:t>127 746,3</w:t>
      </w:r>
      <w:r w:rsidRPr="00A40719">
        <w:t xml:space="preserve"> тыс. рублей (подраздел 0702 «Общее образование»).</w:t>
      </w:r>
    </w:p>
    <w:p w:rsidR="00A40719" w:rsidRPr="00A40719" w:rsidRDefault="00A40719" w:rsidP="00A40719">
      <w:pPr>
        <w:shd w:val="clear" w:color="auto" w:fill="FFFFFF" w:themeFill="background1"/>
        <w:ind w:firstLine="709"/>
        <w:jc w:val="both"/>
      </w:pPr>
      <w:r w:rsidRPr="00A40719">
        <w:t xml:space="preserve">Также увеличены ассигнования по разделу «Жилищно-коммунальное хозяйство» на </w:t>
      </w:r>
      <w:r w:rsidR="00026AE8">
        <w:t>11,3</w:t>
      </w:r>
      <w:r w:rsidRPr="00A40719">
        <w:t xml:space="preserve">% или на </w:t>
      </w:r>
      <w:r w:rsidR="00026AE8">
        <w:t>44 816,2</w:t>
      </w:r>
      <w:r w:rsidRPr="00A40719">
        <w:t xml:space="preserve"> тыс. рублей.</w:t>
      </w:r>
    </w:p>
    <w:p w:rsidR="009A453A" w:rsidRDefault="00A40719" w:rsidP="00A40719">
      <w:pPr>
        <w:shd w:val="clear" w:color="auto" w:fill="FFFFFF" w:themeFill="background1"/>
        <w:ind w:firstLine="709"/>
        <w:jc w:val="both"/>
      </w:pPr>
      <w:r w:rsidRPr="00A40719">
        <w:lastRenderedPageBreak/>
        <w:t>Изменение обусловлено увеличением плановых расходов в рамках реализации муниципальной программы "Развитие инженерной инфраструктуры, энергоэффективности и отрасли обращения с отходами" на создание экономических условий для повышения эффективности работы организаций жилищно-коммунального хозяйства Московской области. При реализация отдельных мероприятий муниципальных программ за счет средств местного бюджета</w:t>
      </w:r>
      <w:r w:rsidRPr="00A40719">
        <w:tab/>
        <w:t>увеличены плановые расходы на 33 900,0 тыс. рублей на поддержку МП «Лотошинское ЖКХ» (подраздел 0502 «Коммунальное хозяйство»).</w:t>
      </w:r>
    </w:p>
    <w:p w:rsidR="009A453A" w:rsidRPr="009A453A" w:rsidRDefault="009A453A" w:rsidP="009A453A">
      <w:pPr>
        <w:shd w:val="clear" w:color="auto" w:fill="FFFFFF" w:themeFill="background1"/>
        <w:ind w:firstLine="709"/>
        <w:jc w:val="both"/>
      </w:pPr>
      <w:r w:rsidRPr="009A453A">
        <w:t>Исполнение бюджета городского округа Лотошино по разделам классификации расходов приведено в следующей таблице (в тыс. рублей):</w:t>
      </w:r>
    </w:p>
    <w:p w:rsidR="009A453A" w:rsidRPr="009A453A" w:rsidRDefault="009A453A" w:rsidP="009A453A">
      <w:pPr>
        <w:shd w:val="clear" w:color="auto" w:fill="FFFFFF" w:themeFill="background1"/>
        <w:ind w:firstLine="709"/>
        <w:jc w:val="both"/>
      </w:pPr>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6"/>
        <w:gridCol w:w="1418"/>
        <w:gridCol w:w="1275"/>
        <w:gridCol w:w="1134"/>
        <w:gridCol w:w="1072"/>
      </w:tblGrid>
      <w:tr w:rsidR="009A453A" w:rsidRPr="009A453A" w:rsidTr="003924DA">
        <w:tc>
          <w:tcPr>
            <w:tcW w:w="3431" w:type="dxa"/>
            <w:vMerge w:val="restart"/>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Наименование</w:t>
            </w:r>
          </w:p>
        </w:tc>
        <w:tc>
          <w:tcPr>
            <w:tcW w:w="6175" w:type="dxa"/>
            <w:gridSpan w:val="5"/>
            <w:shd w:val="clear" w:color="auto" w:fill="FFFFFF" w:themeFill="background1"/>
          </w:tcPr>
          <w:p w:rsidR="009A453A" w:rsidRPr="009A453A" w:rsidRDefault="009A453A" w:rsidP="009A453A">
            <w:pPr>
              <w:shd w:val="clear" w:color="auto" w:fill="FFFFFF" w:themeFill="background1"/>
              <w:jc w:val="center"/>
              <w:rPr>
                <w:sz w:val="20"/>
                <w:szCs w:val="20"/>
              </w:rPr>
            </w:pPr>
            <w:r>
              <w:rPr>
                <w:sz w:val="20"/>
                <w:szCs w:val="20"/>
              </w:rPr>
              <w:t>9 месяцев</w:t>
            </w:r>
            <w:r w:rsidRPr="009A453A">
              <w:rPr>
                <w:sz w:val="20"/>
                <w:szCs w:val="20"/>
              </w:rPr>
              <w:t xml:space="preserve"> 2023 года</w:t>
            </w:r>
          </w:p>
        </w:tc>
      </w:tr>
      <w:tr w:rsidR="009A453A" w:rsidRPr="009A453A" w:rsidTr="003924DA">
        <w:tc>
          <w:tcPr>
            <w:tcW w:w="3431" w:type="dxa"/>
            <w:vMerge/>
            <w:shd w:val="clear" w:color="auto" w:fill="FFFFFF" w:themeFill="background1"/>
          </w:tcPr>
          <w:p w:rsidR="009A453A" w:rsidRPr="009A453A" w:rsidRDefault="009A453A" w:rsidP="009A453A">
            <w:pPr>
              <w:shd w:val="clear" w:color="auto" w:fill="FFFFFF" w:themeFill="background1"/>
              <w:jc w:val="center"/>
              <w:rPr>
                <w:sz w:val="20"/>
                <w:szCs w:val="20"/>
              </w:rPr>
            </w:pPr>
          </w:p>
        </w:tc>
        <w:tc>
          <w:tcPr>
            <w:tcW w:w="1276" w:type="dxa"/>
            <w:vMerge w:val="restart"/>
            <w:shd w:val="clear" w:color="auto" w:fill="FFFFFF" w:themeFill="background1"/>
          </w:tcPr>
          <w:p w:rsidR="009A453A" w:rsidRPr="009A453A" w:rsidRDefault="009A453A" w:rsidP="009A453A">
            <w:pPr>
              <w:shd w:val="clear" w:color="auto" w:fill="FFFFFF" w:themeFill="background1"/>
              <w:jc w:val="center"/>
              <w:rPr>
                <w:sz w:val="20"/>
                <w:szCs w:val="20"/>
              </w:rPr>
            </w:pPr>
            <w:r>
              <w:rPr>
                <w:sz w:val="20"/>
                <w:szCs w:val="20"/>
              </w:rPr>
              <w:t>Б</w:t>
            </w:r>
            <w:r w:rsidRPr="009A453A">
              <w:rPr>
                <w:sz w:val="20"/>
                <w:szCs w:val="20"/>
              </w:rPr>
              <w:t>юджет</w:t>
            </w:r>
            <w:r>
              <w:rPr>
                <w:sz w:val="20"/>
                <w:szCs w:val="20"/>
              </w:rPr>
              <w:t xml:space="preserve"> в редакции решения СД №464/53 от 31.08.2023</w:t>
            </w:r>
            <w:r w:rsidRPr="009A453A">
              <w:rPr>
                <w:sz w:val="20"/>
                <w:szCs w:val="20"/>
              </w:rPr>
              <w:t>, тыс. рублей</w:t>
            </w:r>
            <w:r>
              <w:rPr>
                <w:sz w:val="20"/>
                <w:szCs w:val="20"/>
              </w:rPr>
              <w:t xml:space="preserve"> </w:t>
            </w:r>
          </w:p>
        </w:tc>
        <w:tc>
          <w:tcPr>
            <w:tcW w:w="1418" w:type="dxa"/>
            <w:vMerge w:val="restart"/>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 xml:space="preserve">Сводная бюджетная роспись по состоянию на </w:t>
            </w:r>
            <w:r>
              <w:rPr>
                <w:sz w:val="20"/>
                <w:szCs w:val="20"/>
              </w:rPr>
              <w:t>30.09</w:t>
            </w:r>
            <w:r w:rsidRPr="009A453A">
              <w:rPr>
                <w:sz w:val="20"/>
                <w:szCs w:val="20"/>
              </w:rPr>
              <w:t>.2023 года</w:t>
            </w:r>
          </w:p>
        </w:tc>
        <w:tc>
          <w:tcPr>
            <w:tcW w:w="1275" w:type="dxa"/>
            <w:vMerge w:val="restart"/>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Исполнено, тыс. рублей</w:t>
            </w:r>
          </w:p>
        </w:tc>
        <w:tc>
          <w:tcPr>
            <w:tcW w:w="2206" w:type="dxa"/>
            <w:gridSpan w:val="2"/>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Исполнение, в %</w:t>
            </w:r>
          </w:p>
        </w:tc>
      </w:tr>
      <w:tr w:rsidR="009A453A" w:rsidRPr="009A453A" w:rsidTr="003924DA">
        <w:tc>
          <w:tcPr>
            <w:tcW w:w="3431" w:type="dxa"/>
            <w:vMerge/>
            <w:shd w:val="clear" w:color="auto" w:fill="FFFFFF" w:themeFill="background1"/>
          </w:tcPr>
          <w:p w:rsidR="009A453A" w:rsidRPr="009A453A" w:rsidRDefault="009A453A" w:rsidP="009A453A">
            <w:pPr>
              <w:shd w:val="clear" w:color="auto" w:fill="FFFFFF" w:themeFill="background1"/>
              <w:jc w:val="center"/>
              <w:rPr>
                <w:sz w:val="20"/>
                <w:szCs w:val="20"/>
              </w:rPr>
            </w:pPr>
          </w:p>
        </w:tc>
        <w:tc>
          <w:tcPr>
            <w:tcW w:w="1276" w:type="dxa"/>
            <w:vMerge/>
            <w:shd w:val="clear" w:color="auto" w:fill="FFFFFF" w:themeFill="background1"/>
          </w:tcPr>
          <w:p w:rsidR="009A453A" w:rsidRPr="009A453A" w:rsidRDefault="009A453A" w:rsidP="009A453A">
            <w:pPr>
              <w:shd w:val="clear" w:color="auto" w:fill="FFFFFF" w:themeFill="background1"/>
              <w:jc w:val="center"/>
              <w:rPr>
                <w:sz w:val="20"/>
                <w:szCs w:val="20"/>
              </w:rPr>
            </w:pPr>
          </w:p>
        </w:tc>
        <w:tc>
          <w:tcPr>
            <w:tcW w:w="1418" w:type="dxa"/>
            <w:vMerge/>
            <w:shd w:val="clear" w:color="auto" w:fill="FFFFFF" w:themeFill="background1"/>
          </w:tcPr>
          <w:p w:rsidR="009A453A" w:rsidRPr="009A453A" w:rsidRDefault="009A453A" w:rsidP="009A453A">
            <w:pPr>
              <w:shd w:val="clear" w:color="auto" w:fill="FFFFFF" w:themeFill="background1"/>
              <w:jc w:val="center"/>
              <w:rPr>
                <w:sz w:val="20"/>
                <w:szCs w:val="20"/>
              </w:rPr>
            </w:pPr>
          </w:p>
        </w:tc>
        <w:tc>
          <w:tcPr>
            <w:tcW w:w="1275" w:type="dxa"/>
            <w:vMerge/>
            <w:shd w:val="clear" w:color="auto" w:fill="FFFFFF" w:themeFill="background1"/>
          </w:tcPr>
          <w:p w:rsidR="009A453A" w:rsidRPr="009A453A" w:rsidRDefault="009A453A" w:rsidP="009A453A">
            <w:pPr>
              <w:shd w:val="clear" w:color="auto" w:fill="FFFFFF" w:themeFill="background1"/>
              <w:jc w:val="center"/>
              <w:rPr>
                <w:sz w:val="20"/>
                <w:szCs w:val="20"/>
              </w:rPr>
            </w:pPr>
          </w:p>
        </w:tc>
        <w:tc>
          <w:tcPr>
            <w:tcW w:w="1134"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Утвер-жденного бюджета</w:t>
            </w:r>
          </w:p>
        </w:tc>
        <w:tc>
          <w:tcPr>
            <w:tcW w:w="1072"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Сводной бюджет-ной росписи</w:t>
            </w:r>
          </w:p>
        </w:tc>
      </w:tr>
      <w:tr w:rsidR="009A453A" w:rsidRPr="009A453A" w:rsidTr="003924DA">
        <w:trPr>
          <w:trHeight w:val="285"/>
        </w:trPr>
        <w:tc>
          <w:tcPr>
            <w:tcW w:w="3431"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1</w:t>
            </w:r>
          </w:p>
        </w:tc>
        <w:tc>
          <w:tcPr>
            <w:tcW w:w="1276"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2</w:t>
            </w:r>
          </w:p>
        </w:tc>
        <w:tc>
          <w:tcPr>
            <w:tcW w:w="1418"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3</w:t>
            </w:r>
          </w:p>
        </w:tc>
        <w:tc>
          <w:tcPr>
            <w:tcW w:w="1275"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4</w:t>
            </w:r>
          </w:p>
        </w:tc>
        <w:tc>
          <w:tcPr>
            <w:tcW w:w="1134"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5</w:t>
            </w:r>
          </w:p>
        </w:tc>
        <w:tc>
          <w:tcPr>
            <w:tcW w:w="1072" w:type="dxa"/>
            <w:shd w:val="clear" w:color="auto" w:fill="FFFFFF" w:themeFill="background1"/>
          </w:tcPr>
          <w:p w:rsidR="009A453A" w:rsidRPr="009A453A" w:rsidRDefault="009A453A" w:rsidP="009A453A">
            <w:pPr>
              <w:shd w:val="clear" w:color="auto" w:fill="FFFFFF" w:themeFill="background1"/>
              <w:jc w:val="center"/>
              <w:rPr>
                <w:sz w:val="20"/>
                <w:szCs w:val="20"/>
              </w:rPr>
            </w:pPr>
            <w:r w:rsidRPr="009A453A">
              <w:rPr>
                <w:sz w:val="20"/>
                <w:szCs w:val="20"/>
              </w:rPr>
              <w:t>6</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Общегосударственные вопросы</w:t>
            </w:r>
          </w:p>
        </w:tc>
        <w:tc>
          <w:tcPr>
            <w:tcW w:w="1276" w:type="dxa"/>
            <w:shd w:val="clear" w:color="auto" w:fill="auto"/>
          </w:tcPr>
          <w:p w:rsidR="003924DA" w:rsidRPr="009A453A" w:rsidRDefault="003924DA" w:rsidP="003924DA">
            <w:pPr>
              <w:jc w:val="center"/>
              <w:rPr>
                <w:sz w:val="20"/>
                <w:szCs w:val="20"/>
              </w:rPr>
            </w:pPr>
            <w:r w:rsidRPr="009A453A">
              <w:rPr>
                <w:sz w:val="20"/>
                <w:szCs w:val="20"/>
              </w:rPr>
              <w:t>204</w:t>
            </w:r>
            <w:r>
              <w:rPr>
                <w:sz w:val="20"/>
                <w:szCs w:val="20"/>
              </w:rPr>
              <w:t> </w:t>
            </w:r>
            <w:r w:rsidRPr="009A453A">
              <w:rPr>
                <w:sz w:val="20"/>
                <w:szCs w:val="20"/>
              </w:rPr>
              <w:t>043</w:t>
            </w:r>
            <w:r>
              <w:rPr>
                <w:sz w:val="20"/>
                <w:szCs w:val="20"/>
              </w:rPr>
              <w:t>,2</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196</w:t>
            </w:r>
            <w:r>
              <w:rPr>
                <w:sz w:val="20"/>
                <w:szCs w:val="20"/>
              </w:rPr>
              <w:t> </w:t>
            </w:r>
            <w:r w:rsidRPr="00371B8E">
              <w:rPr>
                <w:sz w:val="20"/>
                <w:szCs w:val="20"/>
              </w:rPr>
              <w:t>302</w:t>
            </w: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132</w:t>
            </w:r>
            <w:r>
              <w:rPr>
                <w:bCs/>
                <w:sz w:val="20"/>
                <w:szCs w:val="20"/>
                <w:lang w:eastAsia="ru-RU"/>
              </w:rPr>
              <w:t> </w:t>
            </w:r>
            <w:r w:rsidRPr="003924DA">
              <w:rPr>
                <w:bCs/>
                <w:sz w:val="20"/>
                <w:szCs w:val="20"/>
                <w:lang w:eastAsia="ru-RU"/>
              </w:rPr>
              <w:t>196</w:t>
            </w:r>
            <w:r>
              <w:rPr>
                <w:bCs/>
                <w:sz w:val="20"/>
                <w:szCs w:val="20"/>
                <w:lang w:eastAsia="ru-RU"/>
              </w:rPr>
              <w:t>,6</w:t>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64,8</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67,3</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Национальная оборона</w:t>
            </w:r>
          </w:p>
        </w:tc>
        <w:tc>
          <w:tcPr>
            <w:tcW w:w="1276" w:type="dxa"/>
            <w:shd w:val="clear" w:color="auto" w:fill="auto"/>
          </w:tcPr>
          <w:p w:rsidR="003924DA" w:rsidRPr="009A453A" w:rsidRDefault="003924DA" w:rsidP="003924DA">
            <w:pPr>
              <w:jc w:val="center"/>
              <w:rPr>
                <w:sz w:val="20"/>
                <w:szCs w:val="20"/>
              </w:rPr>
            </w:pPr>
            <w:r w:rsidRPr="009A453A">
              <w:rPr>
                <w:sz w:val="20"/>
                <w:szCs w:val="20"/>
              </w:rPr>
              <w:t>1</w:t>
            </w:r>
            <w:r>
              <w:rPr>
                <w:sz w:val="20"/>
                <w:szCs w:val="20"/>
              </w:rPr>
              <w:t> </w:t>
            </w:r>
            <w:r w:rsidRPr="009A453A">
              <w:rPr>
                <w:sz w:val="20"/>
                <w:szCs w:val="20"/>
              </w:rPr>
              <w:t>543</w:t>
            </w:r>
            <w:r>
              <w:rPr>
                <w:sz w:val="20"/>
                <w:szCs w:val="20"/>
              </w:rPr>
              <w:t>,</w:t>
            </w:r>
            <w:r w:rsidRPr="009A453A">
              <w:rPr>
                <w:sz w:val="20"/>
                <w:szCs w:val="20"/>
              </w:rPr>
              <w:t>0</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Pr>
                <w:sz w:val="20"/>
                <w:szCs w:val="20"/>
              </w:rPr>
              <w:t>1 543,0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644</w:t>
            </w:r>
            <w:r>
              <w:rPr>
                <w:bCs/>
                <w:sz w:val="20"/>
                <w:szCs w:val="20"/>
                <w:lang w:eastAsia="ru-RU"/>
              </w:rPr>
              <w:t>,5</w:t>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41,8</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41,8</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Национальная безопасность и правоохранительная деятельность</w:t>
            </w:r>
          </w:p>
        </w:tc>
        <w:tc>
          <w:tcPr>
            <w:tcW w:w="1276" w:type="dxa"/>
            <w:shd w:val="clear" w:color="auto" w:fill="auto"/>
          </w:tcPr>
          <w:p w:rsidR="003924DA" w:rsidRPr="009A453A" w:rsidRDefault="003924DA" w:rsidP="003924DA">
            <w:pPr>
              <w:jc w:val="center"/>
              <w:rPr>
                <w:sz w:val="20"/>
                <w:szCs w:val="20"/>
              </w:rPr>
            </w:pPr>
            <w:r w:rsidRPr="009A453A">
              <w:rPr>
                <w:sz w:val="20"/>
                <w:szCs w:val="20"/>
              </w:rPr>
              <w:t>11</w:t>
            </w:r>
            <w:r>
              <w:rPr>
                <w:sz w:val="20"/>
                <w:szCs w:val="20"/>
              </w:rPr>
              <w:t> </w:t>
            </w:r>
            <w:r w:rsidRPr="009A453A">
              <w:rPr>
                <w:sz w:val="20"/>
                <w:szCs w:val="20"/>
              </w:rPr>
              <w:t>710</w:t>
            </w:r>
            <w:r>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924DA" w:rsidRPr="00371B8E" w:rsidRDefault="003924DA" w:rsidP="003924DA">
            <w:pPr>
              <w:jc w:val="center"/>
              <w:rPr>
                <w:bCs/>
                <w:sz w:val="20"/>
                <w:szCs w:val="20"/>
                <w:lang w:eastAsia="ru-RU"/>
              </w:rPr>
            </w:pPr>
            <w:r>
              <w:rPr>
                <w:bCs/>
                <w:sz w:val="20"/>
                <w:szCs w:val="20"/>
                <w:lang w:eastAsia="ru-RU"/>
              </w:rPr>
              <w:t>11 210,6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5</w:t>
            </w:r>
            <w:r>
              <w:rPr>
                <w:bCs/>
                <w:sz w:val="20"/>
                <w:szCs w:val="20"/>
                <w:lang w:eastAsia="ru-RU"/>
              </w:rPr>
              <w:t> </w:t>
            </w:r>
            <w:r w:rsidRPr="003924DA">
              <w:rPr>
                <w:bCs/>
                <w:sz w:val="20"/>
                <w:szCs w:val="20"/>
                <w:lang w:eastAsia="ru-RU"/>
              </w:rPr>
              <w:t>949</w:t>
            </w:r>
            <w:r>
              <w:rPr>
                <w:bCs/>
                <w:sz w:val="20"/>
                <w:szCs w:val="20"/>
                <w:lang w:eastAsia="ru-RU"/>
              </w:rPr>
              <w:t>,9</w:t>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50,8</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53,1</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Национальная экономика</w:t>
            </w:r>
          </w:p>
        </w:tc>
        <w:tc>
          <w:tcPr>
            <w:tcW w:w="1276" w:type="dxa"/>
            <w:shd w:val="clear" w:color="auto" w:fill="auto"/>
          </w:tcPr>
          <w:p w:rsidR="003924DA" w:rsidRPr="009A453A" w:rsidRDefault="003924DA" w:rsidP="003924DA">
            <w:pPr>
              <w:jc w:val="center"/>
              <w:rPr>
                <w:sz w:val="20"/>
                <w:szCs w:val="20"/>
              </w:rPr>
            </w:pPr>
            <w:r w:rsidRPr="009A453A">
              <w:rPr>
                <w:sz w:val="20"/>
                <w:szCs w:val="20"/>
              </w:rPr>
              <w:t>159</w:t>
            </w:r>
            <w:r>
              <w:rPr>
                <w:sz w:val="20"/>
                <w:szCs w:val="20"/>
              </w:rPr>
              <w:t> </w:t>
            </w:r>
            <w:r w:rsidRPr="009A453A">
              <w:rPr>
                <w:sz w:val="20"/>
                <w:szCs w:val="20"/>
              </w:rPr>
              <w:t>470</w:t>
            </w:r>
            <w:r>
              <w:rPr>
                <w:sz w:val="20"/>
                <w:szCs w:val="20"/>
              </w:rPr>
              <w:t>,7</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158</w:t>
            </w:r>
            <w:r>
              <w:rPr>
                <w:sz w:val="20"/>
                <w:szCs w:val="20"/>
              </w:rPr>
              <w:t> </w:t>
            </w:r>
            <w:r w:rsidRPr="00371B8E">
              <w:rPr>
                <w:sz w:val="20"/>
                <w:szCs w:val="20"/>
              </w:rPr>
              <w:t>084</w:t>
            </w:r>
            <w:r>
              <w:rPr>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74</w:t>
            </w:r>
            <w:r>
              <w:rPr>
                <w:bCs/>
                <w:sz w:val="20"/>
                <w:szCs w:val="20"/>
                <w:lang w:eastAsia="ru-RU"/>
              </w:rPr>
              <w:t> </w:t>
            </w:r>
            <w:r w:rsidRPr="003924DA">
              <w:rPr>
                <w:bCs/>
                <w:sz w:val="20"/>
                <w:szCs w:val="20"/>
                <w:lang w:eastAsia="ru-RU"/>
              </w:rPr>
              <w:t>549</w:t>
            </w:r>
            <w:r>
              <w:rPr>
                <w:bCs/>
                <w:sz w:val="20"/>
                <w:szCs w:val="20"/>
                <w:lang w:eastAsia="ru-RU"/>
              </w:rPr>
              <w:t>,9</w:t>
            </w:r>
            <w:r w:rsidRPr="003924DA">
              <w:rPr>
                <w:bCs/>
                <w:sz w:val="20"/>
                <w:szCs w:val="20"/>
                <w:lang w:eastAsia="ru-RU"/>
              </w:rPr>
              <w:tab/>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46,7</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47,2</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Жилищно-коммунальное хозяйство</w:t>
            </w:r>
          </w:p>
        </w:tc>
        <w:tc>
          <w:tcPr>
            <w:tcW w:w="1276" w:type="dxa"/>
            <w:shd w:val="clear" w:color="auto" w:fill="auto"/>
          </w:tcPr>
          <w:p w:rsidR="003924DA" w:rsidRPr="009A453A" w:rsidRDefault="003924DA" w:rsidP="003924DA">
            <w:pPr>
              <w:jc w:val="center"/>
              <w:rPr>
                <w:sz w:val="20"/>
                <w:szCs w:val="20"/>
              </w:rPr>
            </w:pPr>
            <w:r w:rsidRPr="009A453A">
              <w:rPr>
                <w:sz w:val="20"/>
                <w:szCs w:val="20"/>
              </w:rPr>
              <w:t>441</w:t>
            </w:r>
            <w:r>
              <w:rPr>
                <w:sz w:val="20"/>
                <w:szCs w:val="20"/>
              </w:rPr>
              <w:t> </w:t>
            </w:r>
            <w:r w:rsidRPr="009A453A">
              <w:rPr>
                <w:sz w:val="20"/>
                <w:szCs w:val="20"/>
              </w:rPr>
              <w:t>158</w:t>
            </w:r>
            <w:r>
              <w:rPr>
                <w:sz w:val="20"/>
                <w:szCs w:val="20"/>
              </w:rPr>
              <w:t>,0</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440</w:t>
            </w:r>
            <w:r>
              <w:rPr>
                <w:sz w:val="20"/>
                <w:szCs w:val="20"/>
              </w:rPr>
              <w:t> </w:t>
            </w:r>
            <w:r w:rsidRPr="00371B8E">
              <w:rPr>
                <w:sz w:val="20"/>
                <w:szCs w:val="20"/>
              </w:rPr>
              <w:t>500</w:t>
            </w: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202</w:t>
            </w:r>
            <w:r>
              <w:rPr>
                <w:bCs/>
                <w:sz w:val="20"/>
                <w:szCs w:val="20"/>
                <w:lang w:eastAsia="ru-RU"/>
              </w:rPr>
              <w:t> </w:t>
            </w:r>
            <w:r w:rsidRPr="003924DA">
              <w:rPr>
                <w:bCs/>
                <w:sz w:val="20"/>
                <w:szCs w:val="20"/>
                <w:lang w:eastAsia="ru-RU"/>
              </w:rPr>
              <w:t>864</w:t>
            </w:r>
            <w:r>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FFFFFF"/>
          </w:tcPr>
          <w:p w:rsidR="003924DA" w:rsidRPr="009A453A" w:rsidRDefault="000E2AE9" w:rsidP="003924DA">
            <w:pPr>
              <w:jc w:val="center"/>
              <w:rPr>
                <w:bCs/>
                <w:sz w:val="20"/>
                <w:szCs w:val="20"/>
              </w:rPr>
            </w:pPr>
            <w:r>
              <w:rPr>
                <w:bCs/>
                <w:sz w:val="20"/>
                <w:szCs w:val="20"/>
              </w:rPr>
              <w:t>46,0</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46,1</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Охрана окружающей среды</w:t>
            </w:r>
          </w:p>
        </w:tc>
        <w:tc>
          <w:tcPr>
            <w:tcW w:w="1276" w:type="dxa"/>
            <w:shd w:val="clear" w:color="auto" w:fill="auto"/>
          </w:tcPr>
          <w:p w:rsidR="003924DA" w:rsidRPr="009A453A" w:rsidRDefault="003924DA" w:rsidP="003924DA">
            <w:pPr>
              <w:jc w:val="center"/>
              <w:rPr>
                <w:sz w:val="20"/>
                <w:szCs w:val="20"/>
              </w:rPr>
            </w:pPr>
            <w:r w:rsidRPr="009A453A">
              <w:rPr>
                <w:sz w:val="20"/>
                <w:szCs w:val="20"/>
              </w:rPr>
              <w:t>162</w:t>
            </w:r>
            <w:r>
              <w:rPr>
                <w:sz w:val="20"/>
                <w:szCs w:val="20"/>
              </w:rPr>
              <w:t>,1</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Pr>
                <w:sz w:val="20"/>
                <w:szCs w:val="20"/>
              </w:rPr>
              <w:t>162,1</w:t>
            </w:r>
          </w:p>
        </w:tc>
        <w:tc>
          <w:tcPr>
            <w:tcW w:w="1275"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47,3</w:t>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29,2</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29,2</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Образование</w:t>
            </w:r>
          </w:p>
        </w:tc>
        <w:tc>
          <w:tcPr>
            <w:tcW w:w="1276" w:type="dxa"/>
            <w:shd w:val="clear" w:color="auto" w:fill="auto"/>
          </w:tcPr>
          <w:p w:rsidR="003924DA" w:rsidRPr="009A453A" w:rsidRDefault="003924DA" w:rsidP="003924DA">
            <w:pPr>
              <w:jc w:val="center"/>
              <w:rPr>
                <w:sz w:val="20"/>
                <w:szCs w:val="20"/>
              </w:rPr>
            </w:pPr>
            <w:r w:rsidRPr="009A453A">
              <w:rPr>
                <w:sz w:val="20"/>
                <w:szCs w:val="20"/>
              </w:rPr>
              <w:t>808</w:t>
            </w:r>
            <w:r>
              <w:rPr>
                <w:sz w:val="20"/>
                <w:szCs w:val="20"/>
              </w:rPr>
              <w:t> </w:t>
            </w:r>
            <w:r w:rsidRPr="009A453A">
              <w:rPr>
                <w:sz w:val="20"/>
                <w:szCs w:val="20"/>
              </w:rPr>
              <w:t>595</w:t>
            </w:r>
            <w:r>
              <w:rPr>
                <w:sz w:val="20"/>
                <w:szCs w:val="20"/>
              </w:rPr>
              <w:t>,8</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828</w:t>
            </w:r>
            <w:r>
              <w:rPr>
                <w:sz w:val="20"/>
                <w:szCs w:val="20"/>
              </w:rPr>
              <w:t> </w:t>
            </w:r>
            <w:r w:rsidRPr="00371B8E">
              <w:rPr>
                <w:sz w:val="20"/>
                <w:szCs w:val="20"/>
              </w:rPr>
              <w:t>817</w:t>
            </w:r>
            <w:r>
              <w:rPr>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446</w:t>
            </w:r>
            <w:r>
              <w:rPr>
                <w:bCs/>
                <w:sz w:val="20"/>
                <w:szCs w:val="20"/>
                <w:lang w:eastAsia="ru-RU"/>
              </w:rPr>
              <w:t> </w:t>
            </w:r>
            <w:r w:rsidRPr="003924DA">
              <w:rPr>
                <w:bCs/>
                <w:sz w:val="20"/>
                <w:szCs w:val="20"/>
                <w:lang w:eastAsia="ru-RU"/>
              </w:rPr>
              <w:t>924</w:t>
            </w:r>
            <w:r>
              <w:rPr>
                <w:bCs/>
                <w:sz w:val="20"/>
                <w:szCs w:val="20"/>
                <w:lang w:eastAsia="ru-RU"/>
              </w:rPr>
              <w:t>,0</w:t>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55,3</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53,9</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Культура, кинематография</w:t>
            </w:r>
          </w:p>
        </w:tc>
        <w:tc>
          <w:tcPr>
            <w:tcW w:w="1276" w:type="dxa"/>
            <w:shd w:val="clear" w:color="auto" w:fill="auto"/>
          </w:tcPr>
          <w:p w:rsidR="003924DA" w:rsidRPr="009A453A" w:rsidRDefault="003924DA" w:rsidP="003924DA">
            <w:pPr>
              <w:jc w:val="center"/>
              <w:rPr>
                <w:sz w:val="20"/>
                <w:szCs w:val="20"/>
              </w:rPr>
            </w:pPr>
            <w:r w:rsidRPr="009A453A">
              <w:rPr>
                <w:sz w:val="20"/>
                <w:szCs w:val="20"/>
              </w:rPr>
              <w:t>129</w:t>
            </w:r>
            <w:r>
              <w:rPr>
                <w:sz w:val="20"/>
                <w:szCs w:val="20"/>
              </w:rPr>
              <w:t> </w:t>
            </w:r>
            <w:r w:rsidRPr="009A453A">
              <w:rPr>
                <w:sz w:val="20"/>
                <w:szCs w:val="20"/>
              </w:rPr>
              <w:t>662</w:t>
            </w:r>
            <w:r>
              <w:rPr>
                <w:sz w:val="20"/>
                <w:szCs w:val="20"/>
              </w:rPr>
              <w:t>,4</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131</w:t>
            </w:r>
            <w:r>
              <w:rPr>
                <w:sz w:val="20"/>
                <w:szCs w:val="20"/>
              </w:rPr>
              <w:t> </w:t>
            </w:r>
            <w:r w:rsidRPr="00371B8E">
              <w:rPr>
                <w:sz w:val="20"/>
                <w:szCs w:val="20"/>
              </w:rPr>
              <w:t>201</w:t>
            </w:r>
            <w:r>
              <w:rPr>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89</w:t>
            </w:r>
            <w:r>
              <w:rPr>
                <w:bCs/>
                <w:sz w:val="20"/>
                <w:szCs w:val="20"/>
                <w:lang w:eastAsia="ru-RU"/>
              </w:rPr>
              <w:t> </w:t>
            </w:r>
            <w:r w:rsidRPr="003924DA">
              <w:rPr>
                <w:bCs/>
                <w:sz w:val="20"/>
                <w:szCs w:val="20"/>
                <w:lang w:eastAsia="ru-RU"/>
              </w:rPr>
              <w:t>045</w:t>
            </w:r>
            <w:r>
              <w:rPr>
                <w:bCs/>
                <w:sz w:val="20"/>
                <w:szCs w:val="20"/>
                <w:lang w:eastAsia="ru-RU"/>
              </w:rPr>
              <w:t>,5</w:t>
            </w:r>
            <w:r w:rsidRPr="003924DA">
              <w:rPr>
                <w:bCs/>
                <w:sz w:val="20"/>
                <w:szCs w:val="20"/>
                <w:lang w:eastAsia="ru-RU"/>
              </w:rPr>
              <w:tab/>
            </w:r>
          </w:p>
        </w:tc>
        <w:tc>
          <w:tcPr>
            <w:tcW w:w="1134" w:type="dxa"/>
            <w:shd w:val="clear" w:color="auto" w:fill="FFFFFF" w:themeFill="background1"/>
          </w:tcPr>
          <w:p w:rsidR="003924DA" w:rsidRPr="009A453A" w:rsidRDefault="000E2AE9" w:rsidP="003924DA">
            <w:pPr>
              <w:shd w:val="clear" w:color="auto" w:fill="FFFFFF" w:themeFill="background1"/>
              <w:jc w:val="center"/>
              <w:rPr>
                <w:sz w:val="20"/>
                <w:szCs w:val="20"/>
              </w:rPr>
            </w:pPr>
            <w:r>
              <w:rPr>
                <w:sz w:val="20"/>
                <w:szCs w:val="20"/>
              </w:rPr>
              <w:t>68,7</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67,9</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Социальная политика</w:t>
            </w:r>
          </w:p>
        </w:tc>
        <w:tc>
          <w:tcPr>
            <w:tcW w:w="1276" w:type="dxa"/>
            <w:shd w:val="clear" w:color="auto" w:fill="auto"/>
          </w:tcPr>
          <w:p w:rsidR="003924DA" w:rsidRPr="009A453A" w:rsidRDefault="003924DA" w:rsidP="003924DA">
            <w:pPr>
              <w:jc w:val="center"/>
              <w:rPr>
                <w:sz w:val="20"/>
                <w:szCs w:val="20"/>
              </w:rPr>
            </w:pPr>
            <w:r w:rsidRPr="009A453A">
              <w:rPr>
                <w:sz w:val="20"/>
                <w:szCs w:val="20"/>
              </w:rPr>
              <w:t>32</w:t>
            </w:r>
            <w:r>
              <w:rPr>
                <w:sz w:val="20"/>
                <w:szCs w:val="20"/>
              </w:rPr>
              <w:t> </w:t>
            </w:r>
            <w:r w:rsidRPr="009A453A">
              <w:rPr>
                <w:sz w:val="20"/>
                <w:szCs w:val="20"/>
              </w:rPr>
              <w:t>046</w:t>
            </w:r>
            <w:r>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924DA" w:rsidRPr="00371B8E" w:rsidRDefault="003924DA" w:rsidP="003924DA">
            <w:pPr>
              <w:jc w:val="center"/>
              <w:rPr>
                <w:bCs/>
                <w:sz w:val="20"/>
                <w:szCs w:val="20"/>
                <w:lang w:eastAsia="ru-RU"/>
              </w:rPr>
            </w:pPr>
            <w:r w:rsidRPr="00371B8E">
              <w:rPr>
                <w:bCs/>
                <w:sz w:val="20"/>
                <w:szCs w:val="20"/>
                <w:lang w:eastAsia="ru-RU"/>
              </w:rPr>
              <w:t>32</w:t>
            </w:r>
            <w:r>
              <w:rPr>
                <w:bCs/>
                <w:sz w:val="20"/>
                <w:szCs w:val="20"/>
                <w:lang w:eastAsia="ru-RU"/>
              </w:rPr>
              <w:t> </w:t>
            </w:r>
            <w:r w:rsidRPr="00371B8E">
              <w:rPr>
                <w:bCs/>
                <w:sz w:val="20"/>
                <w:szCs w:val="20"/>
                <w:lang w:eastAsia="ru-RU"/>
              </w:rPr>
              <w:t>046</w:t>
            </w:r>
            <w:r>
              <w:rPr>
                <w:bCs/>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26</w:t>
            </w:r>
            <w:r>
              <w:rPr>
                <w:bCs/>
                <w:sz w:val="20"/>
                <w:szCs w:val="20"/>
                <w:lang w:eastAsia="ru-RU"/>
              </w:rPr>
              <w:t> </w:t>
            </w:r>
            <w:r w:rsidRPr="003924DA">
              <w:rPr>
                <w:bCs/>
                <w:sz w:val="20"/>
                <w:szCs w:val="20"/>
                <w:lang w:eastAsia="ru-RU"/>
              </w:rPr>
              <w:t>131</w:t>
            </w:r>
            <w:r>
              <w:rPr>
                <w:bCs/>
                <w:sz w:val="20"/>
                <w:szCs w:val="20"/>
                <w:lang w:eastAsia="ru-RU"/>
              </w:rPr>
              <w:t>,3</w:t>
            </w:r>
            <w:r w:rsidRPr="003924DA">
              <w:rPr>
                <w:bCs/>
                <w:sz w:val="20"/>
                <w:szCs w:val="20"/>
                <w:lang w:eastAsia="ru-RU"/>
              </w:rPr>
              <w:tab/>
            </w:r>
          </w:p>
        </w:tc>
        <w:tc>
          <w:tcPr>
            <w:tcW w:w="1134" w:type="dxa"/>
            <w:tcBorders>
              <w:top w:val="single" w:sz="4" w:space="0" w:color="auto"/>
              <w:left w:val="nil"/>
              <w:bottom w:val="single" w:sz="4" w:space="0" w:color="auto"/>
              <w:right w:val="single" w:sz="4" w:space="0" w:color="auto"/>
            </w:tcBorders>
            <w:shd w:val="clear" w:color="000000" w:fill="FFFFFF"/>
          </w:tcPr>
          <w:p w:rsidR="003924DA" w:rsidRPr="009A453A" w:rsidRDefault="000E2AE9" w:rsidP="003924DA">
            <w:pPr>
              <w:jc w:val="center"/>
              <w:rPr>
                <w:bCs/>
                <w:sz w:val="20"/>
                <w:szCs w:val="20"/>
              </w:rPr>
            </w:pPr>
            <w:r>
              <w:rPr>
                <w:bCs/>
                <w:sz w:val="20"/>
                <w:szCs w:val="20"/>
              </w:rPr>
              <w:t>81,5</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81,5</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Физическая культура и спорт</w:t>
            </w:r>
          </w:p>
        </w:tc>
        <w:tc>
          <w:tcPr>
            <w:tcW w:w="1276" w:type="dxa"/>
            <w:shd w:val="clear" w:color="auto" w:fill="auto"/>
          </w:tcPr>
          <w:p w:rsidR="003924DA" w:rsidRPr="009A453A" w:rsidRDefault="003924DA" w:rsidP="003924DA">
            <w:pPr>
              <w:jc w:val="center"/>
              <w:rPr>
                <w:sz w:val="20"/>
                <w:szCs w:val="20"/>
              </w:rPr>
            </w:pPr>
            <w:r w:rsidRPr="009A453A">
              <w:rPr>
                <w:sz w:val="20"/>
                <w:szCs w:val="20"/>
              </w:rPr>
              <w:t>75</w:t>
            </w:r>
            <w:r>
              <w:rPr>
                <w:sz w:val="20"/>
                <w:szCs w:val="20"/>
              </w:rPr>
              <w:t> </w:t>
            </w:r>
            <w:r w:rsidRPr="009A453A">
              <w:rPr>
                <w:sz w:val="20"/>
                <w:szCs w:val="20"/>
              </w:rPr>
              <w:t>585</w:t>
            </w:r>
            <w:r>
              <w:rPr>
                <w:sz w:val="20"/>
                <w:szCs w:val="20"/>
              </w:rPr>
              <w:t>,0</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Pr>
                <w:sz w:val="20"/>
                <w:szCs w:val="20"/>
              </w:rPr>
              <w:t>79 688,0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924DA" w:rsidRPr="009A453A" w:rsidRDefault="003924DA" w:rsidP="003924DA">
            <w:pPr>
              <w:jc w:val="center"/>
              <w:rPr>
                <w:bCs/>
                <w:sz w:val="20"/>
                <w:szCs w:val="20"/>
                <w:lang w:eastAsia="ru-RU"/>
              </w:rPr>
            </w:pPr>
            <w:r w:rsidRPr="003924DA">
              <w:rPr>
                <w:bCs/>
                <w:sz w:val="20"/>
                <w:szCs w:val="20"/>
                <w:lang w:eastAsia="ru-RU"/>
              </w:rPr>
              <w:t>52</w:t>
            </w:r>
            <w:r>
              <w:rPr>
                <w:bCs/>
                <w:sz w:val="20"/>
                <w:szCs w:val="20"/>
                <w:lang w:eastAsia="ru-RU"/>
              </w:rPr>
              <w:t> </w:t>
            </w:r>
            <w:r w:rsidRPr="003924DA">
              <w:rPr>
                <w:bCs/>
                <w:sz w:val="20"/>
                <w:szCs w:val="20"/>
                <w:lang w:eastAsia="ru-RU"/>
              </w:rPr>
              <w:t>789</w:t>
            </w:r>
            <w:r>
              <w:rPr>
                <w:bCs/>
                <w:sz w:val="20"/>
                <w:szCs w:val="20"/>
                <w:lang w:eastAsia="ru-RU"/>
              </w:rPr>
              <w:t>,5</w:t>
            </w:r>
            <w:r w:rsidRPr="003924DA">
              <w:rPr>
                <w:bCs/>
                <w:sz w:val="20"/>
                <w:szCs w:val="20"/>
                <w:lang w:eastAsia="ru-RU"/>
              </w:rPr>
              <w:tab/>
            </w:r>
          </w:p>
        </w:tc>
        <w:tc>
          <w:tcPr>
            <w:tcW w:w="1134" w:type="dxa"/>
            <w:tcBorders>
              <w:top w:val="single" w:sz="4" w:space="0" w:color="auto"/>
              <w:left w:val="nil"/>
              <w:bottom w:val="single" w:sz="4" w:space="0" w:color="auto"/>
              <w:right w:val="single" w:sz="4" w:space="0" w:color="auto"/>
            </w:tcBorders>
            <w:shd w:val="clear" w:color="000000" w:fill="FFFFFF"/>
          </w:tcPr>
          <w:p w:rsidR="003924DA" w:rsidRPr="009A453A" w:rsidRDefault="000E2AE9" w:rsidP="003924DA">
            <w:pPr>
              <w:jc w:val="center"/>
              <w:rPr>
                <w:bCs/>
                <w:sz w:val="20"/>
                <w:szCs w:val="20"/>
              </w:rPr>
            </w:pPr>
            <w:r>
              <w:rPr>
                <w:bCs/>
                <w:sz w:val="20"/>
                <w:szCs w:val="20"/>
              </w:rPr>
              <w:t>69,8</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66,2</w:t>
            </w:r>
          </w:p>
        </w:tc>
      </w:tr>
      <w:tr w:rsidR="003924DA" w:rsidRPr="009A453A" w:rsidTr="003924DA">
        <w:tc>
          <w:tcPr>
            <w:tcW w:w="3431" w:type="dxa"/>
            <w:shd w:val="clear" w:color="auto" w:fill="FFFFFF" w:themeFill="background1"/>
          </w:tcPr>
          <w:p w:rsidR="003924DA" w:rsidRPr="009A453A" w:rsidRDefault="003924DA" w:rsidP="003924DA">
            <w:pPr>
              <w:shd w:val="clear" w:color="auto" w:fill="FFFFFF" w:themeFill="background1"/>
              <w:jc w:val="center"/>
              <w:rPr>
                <w:sz w:val="20"/>
                <w:szCs w:val="20"/>
              </w:rPr>
            </w:pPr>
            <w:r w:rsidRPr="009A453A">
              <w:rPr>
                <w:sz w:val="20"/>
                <w:szCs w:val="20"/>
              </w:rPr>
              <w:t>Всего расходов</w:t>
            </w:r>
          </w:p>
        </w:tc>
        <w:tc>
          <w:tcPr>
            <w:tcW w:w="1276" w:type="dxa"/>
            <w:shd w:val="clear" w:color="auto" w:fill="auto"/>
          </w:tcPr>
          <w:p w:rsidR="003924DA" w:rsidRPr="009A453A" w:rsidRDefault="003924DA" w:rsidP="003924DA">
            <w:pPr>
              <w:jc w:val="center"/>
              <w:rPr>
                <w:sz w:val="20"/>
                <w:szCs w:val="20"/>
              </w:rPr>
            </w:pPr>
            <w:r w:rsidRPr="009A453A">
              <w:rPr>
                <w:sz w:val="20"/>
                <w:szCs w:val="20"/>
              </w:rPr>
              <w:t>1 863</w:t>
            </w:r>
            <w:r>
              <w:rPr>
                <w:sz w:val="20"/>
                <w:szCs w:val="20"/>
              </w:rPr>
              <w:t> </w:t>
            </w:r>
            <w:r w:rsidRPr="009A453A">
              <w:rPr>
                <w:sz w:val="20"/>
                <w:szCs w:val="20"/>
              </w:rPr>
              <w:t>977</w:t>
            </w:r>
            <w:r>
              <w:rPr>
                <w:sz w:val="20"/>
                <w:szCs w:val="20"/>
              </w:rPr>
              <w:t>,</w:t>
            </w:r>
            <w:r w:rsidRPr="009A453A">
              <w:rPr>
                <w:sz w:val="20"/>
                <w:szCs w:val="20"/>
              </w:rPr>
              <w:t>0</w:t>
            </w:r>
          </w:p>
        </w:tc>
        <w:tc>
          <w:tcPr>
            <w:tcW w:w="1418" w:type="dxa"/>
            <w:shd w:val="clear" w:color="auto" w:fill="auto"/>
          </w:tcPr>
          <w:p w:rsidR="003924DA" w:rsidRPr="00371B8E" w:rsidRDefault="003924DA" w:rsidP="003924DA">
            <w:pPr>
              <w:shd w:val="clear" w:color="auto" w:fill="FFFFFF" w:themeFill="background1"/>
              <w:jc w:val="center"/>
              <w:rPr>
                <w:sz w:val="20"/>
                <w:szCs w:val="20"/>
              </w:rPr>
            </w:pPr>
            <w:r w:rsidRPr="00371B8E">
              <w:rPr>
                <w:sz w:val="20"/>
                <w:szCs w:val="20"/>
              </w:rPr>
              <w:t>1 879</w:t>
            </w:r>
            <w:r>
              <w:rPr>
                <w:sz w:val="20"/>
                <w:szCs w:val="20"/>
              </w:rPr>
              <w:t> </w:t>
            </w:r>
            <w:r w:rsidRPr="00371B8E">
              <w:rPr>
                <w:sz w:val="20"/>
                <w:szCs w:val="20"/>
              </w:rPr>
              <w:t>556</w:t>
            </w: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24DA" w:rsidRPr="009A453A" w:rsidRDefault="003924DA" w:rsidP="003924DA">
            <w:pPr>
              <w:jc w:val="center"/>
              <w:rPr>
                <w:bCs/>
                <w:sz w:val="20"/>
                <w:szCs w:val="20"/>
                <w:lang w:eastAsia="ru-RU"/>
              </w:rPr>
            </w:pPr>
            <w:r w:rsidRPr="003924DA">
              <w:rPr>
                <w:bCs/>
                <w:sz w:val="20"/>
                <w:szCs w:val="20"/>
                <w:lang w:eastAsia="ru-RU"/>
              </w:rPr>
              <w:t>1 031</w:t>
            </w:r>
            <w:r>
              <w:rPr>
                <w:bCs/>
                <w:sz w:val="20"/>
                <w:szCs w:val="20"/>
                <w:lang w:eastAsia="ru-RU"/>
              </w:rPr>
              <w:t> </w:t>
            </w:r>
            <w:r w:rsidRPr="003924DA">
              <w:rPr>
                <w:bCs/>
                <w:sz w:val="20"/>
                <w:szCs w:val="20"/>
                <w:lang w:eastAsia="ru-RU"/>
              </w:rPr>
              <w:t>143</w:t>
            </w:r>
            <w:r>
              <w:rPr>
                <w:bCs/>
                <w:sz w:val="20"/>
                <w:szCs w:val="20"/>
                <w:lang w:eastAsia="ru-RU"/>
              </w:rPr>
              <w:t>,</w:t>
            </w:r>
            <w:r w:rsidRPr="003924DA">
              <w:rPr>
                <w:bCs/>
                <w:sz w:val="20"/>
                <w:szCs w:val="20"/>
                <w:lang w:eastAsia="ru-RU"/>
              </w:rPr>
              <w:t>2</w:t>
            </w:r>
            <w:r w:rsidRPr="003924DA">
              <w:rPr>
                <w:bCs/>
                <w:sz w:val="20"/>
                <w:szCs w:val="20"/>
                <w:lang w:eastAsia="ru-RU"/>
              </w:rPr>
              <w:tab/>
            </w:r>
            <w:r w:rsidRPr="003924DA">
              <w:rPr>
                <w:bCs/>
                <w:sz w:val="20"/>
                <w:szCs w:val="20"/>
                <w:lang w:eastAsia="ru-RU"/>
              </w:rPr>
              <w:tab/>
            </w:r>
          </w:p>
        </w:tc>
        <w:tc>
          <w:tcPr>
            <w:tcW w:w="1134" w:type="dxa"/>
            <w:tcBorders>
              <w:top w:val="single" w:sz="4" w:space="0" w:color="auto"/>
              <w:left w:val="nil"/>
              <w:bottom w:val="single" w:sz="4" w:space="0" w:color="auto"/>
              <w:right w:val="single" w:sz="4" w:space="0" w:color="auto"/>
            </w:tcBorders>
            <w:shd w:val="clear" w:color="auto" w:fill="auto"/>
          </w:tcPr>
          <w:p w:rsidR="003924DA" w:rsidRPr="009A453A" w:rsidRDefault="000E2AE9" w:rsidP="003924DA">
            <w:pPr>
              <w:jc w:val="center"/>
              <w:rPr>
                <w:bCs/>
                <w:sz w:val="20"/>
                <w:szCs w:val="20"/>
              </w:rPr>
            </w:pPr>
            <w:r>
              <w:rPr>
                <w:bCs/>
                <w:sz w:val="20"/>
                <w:szCs w:val="20"/>
              </w:rPr>
              <w:t>55,3</w:t>
            </w:r>
          </w:p>
        </w:tc>
        <w:tc>
          <w:tcPr>
            <w:tcW w:w="1072" w:type="dxa"/>
            <w:shd w:val="clear" w:color="auto" w:fill="FFFFFF" w:themeFill="background1"/>
          </w:tcPr>
          <w:p w:rsidR="003924DA" w:rsidRPr="009A453A" w:rsidRDefault="003924DA" w:rsidP="003924DA">
            <w:pPr>
              <w:shd w:val="clear" w:color="auto" w:fill="FFFFFF" w:themeFill="background1"/>
              <w:jc w:val="center"/>
              <w:rPr>
                <w:sz w:val="20"/>
                <w:szCs w:val="20"/>
              </w:rPr>
            </w:pPr>
            <w:r>
              <w:rPr>
                <w:sz w:val="20"/>
                <w:szCs w:val="20"/>
              </w:rPr>
              <w:t>54,9</w:t>
            </w:r>
          </w:p>
        </w:tc>
      </w:tr>
    </w:tbl>
    <w:p w:rsidR="00371B8E" w:rsidRPr="00BE5F12" w:rsidRDefault="00A40719" w:rsidP="00A40719">
      <w:pPr>
        <w:shd w:val="clear" w:color="auto" w:fill="FFFFFF" w:themeFill="background1"/>
        <w:ind w:firstLine="709"/>
        <w:jc w:val="both"/>
        <w:rPr>
          <w:b/>
          <w:color w:val="FF0000"/>
        </w:rPr>
      </w:pPr>
      <w:r w:rsidRPr="00A40719">
        <w:tab/>
      </w:r>
    </w:p>
    <w:p w:rsidR="000E2AE9" w:rsidRPr="002206DE" w:rsidRDefault="000E2AE9" w:rsidP="000E2AE9">
      <w:pPr>
        <w:shd w:val="clear" w:color="auto" w:fill="FFFFFF" w:themeFill="background1"/>
        <w:ind w:firstLine="709"/>
        <w:jc w:val="both"/>
      </w:pPr>
      <w:r w:rsidRPr="002206DE">
        <w:t xml:space="preserve">Уровень исполнения бюджета городского округа Лотошино по разделам классификации расходов бюджета составил от </w:t>
      </w:r>
      <w:r>
        <w:t>29,2</w:t>
      </w:r>
      <w:r w:rsidRPr="002206DE">
        <w:t>% по разделу «</w:t>
      </w:r>
      <w:r>
        <w:t>Охрана окружающей среды</w:t>
      </w:r>
      <w:r w:rsidRPr="002206DE">
        <w:t xml:space="preserve">» до </w:t>
      </w:r>
      <w:r>
        <w:t>81,5</w:t>
      </w:r>
      <w:r w:rsidRPr="002206DE">
        <w:t>% по разделу  «Социальная политика».</w:t>
      </w:r>
    </w:p>
    <w:p w:rsidR="000E2AE9" w:rsidRDefault="000E2AE9" w:rsidP="000E2AE9">
      <w:pPr>
        <w:ind w:firstLine="709"/>
        <w:jc w:val="both"/>
      </w:pPr>
      <w:r w:rsidRPr="00297136">
        <w:t xml:space="preserve">Как следует из приведённых данных в отчётном периоде 2023 года из 10 разделов классификации расходов бюджетов ниже </w:t>
      </w:r>
      <w:r>
        <w:t>среднего</w:t>
      </w:r>
      <w:r w:rsidRPr="00297136">
        <w:t xml:space="preserve"> уровня исполнения бюджета по расходам (</w:t>
      </w:r>
      <w:r>
        <w:t>55,3</w:t>
      </w:r>
      <w:r w:rsidRPr="00297136">
        <w:t>%) исполнены расходы по 5 разделам.</w:t>
      </w:r>
    </w:p>
    <w:p w:rsidR="000E2AE9" w:rsidRPr="002206DE" w:rsidRDefault="000E2AE9" w:rsidP="000E2AE9">
      <w:pPr>
        <w:ind w:firstLine="709"/>
        <w:jc w:val="both"/>
      </w:pPr>
      <w:r w:rsidRPr="002206DE">
        <w:t>Анализ структуры расходов в разрезе отраслей по состоянию на 01.</w:t>
      </w:r>
      <w:r>
        <w:t>10</w:t>
      </w:r>
      <w:r w:rsidRPr="002206DE">
        <w:t>.2023 года представлен в диаграмме (в тыс. руб.):</w:t>
      </w:r>
    </w:p>
    <w:p w:rsidR="000E2AE9" w:rsidRPr="002206DE" w:rsidRDefault="000E2AE9" w:rsidP="000E2AE9">
      <w:pPr>
        <w:ind w:firstLine="709"/>
        <w:jc w:val="both"/>
      </w:pPr>
      <w:r w:rsidRPr="002206DE">
        <w:t xml:space="preserve">Наибольший удельный вес в функциональной структуре расходов местного бюджета в </w:t>
      </w:r>
      <w:r>
        <w:t>анализируемом периоде</w:t>
      </w:r>
      <w:r w:rsidRPr="002206DE">
        <w:t xml:space="preserve"> 2023 года занимает раздел «Образование» - </w:t>
      </w:r>
      <w:r>
        <w:t>43,3</w:t>
      </w:r>
      <w:r w:rsidRPr="002206DE">
        <w:t xml:space="preserve">% или </w:t>
      </w:r>
      <w:r>
        <w:t>446 924,0</w:t>
      </w:r>
      <w:r w:rsidRPr="002206DE">
        <w:t xml:space="preserve"> тыс. рублей</w:t>
      </w:r>
      <w:r>
        <w:t xml:space="preserve">, </w:t>
      </w:r>
      <w:r w:rsidRPr="000E2AE9">
        <w:t>«Жилищно-коммунальное</w:t>
      </w:r>
      <w:r>
        <w:t xml:space="preserve"> хозяйство» - 19,7% или </w:t>
      </w:r>
      <w:r w:rsidRPr="000E2AE9">
        <w:t>2</w:t>
      </w:r>
      <w:r>
        <w:t>02 864,6</w:t>
      </w:r>
      <w:r w:rsidRPr="000E2AE9">
        <w:t xml:space="preserve"> тыс.</w:t>
      </w:r>
      <w:r>
        <w:t xml:space="preserve"> рубле, </w:t>
      </w:r>
      <w:r w:rsidRPr="002206DE">
        <w:t xml:space="preserve">«Общегосударственные вопросы» - </w:t>
      </w:r>
      <w:r>
        <w:t>12,8</w:t>
      </w:r>
      <w:r w:rsidRPr="002206DE">
        <w:t xml:space="preserve">% или </w:t>
      </w:r>
      <w:r>
        <w:t>132 196,6</w:t>
      </w:r>
      <w:r w:rsidRPr="002206DE">
        <w:t xml:space="preserve"> тыс. рублей, «Культура и кинематография» - </w:t>
      </w:r>
      <w:r>
        <w:t>8,6</w:t>
      </w:r>
      <w:r w:rsidRPr="002206DE">
        <w:t xml:space="preserve">% или </w:t>
      </w:r>
      <w:r w:rsidRPr="000E2AE9">
        <w:t>89 045,5</w:t>
      </w:r>
      <w:r>
        <w:t xml:space="preserve"> </w:t>
      </w:r>
      <w:r w:rsidRPr="002206DE">
        <w:t xml:space="preserve">тыс. рублей,   «Национальная экономика» - </w:t>
      </w:r>
      <w:r>
        <w:t>7,2</w:t>
      </w:r>
      <w:r w:rsidRPr="002206DE">
        <w:t xml:space="preserve">% или </w:t>
      </w:r>
      <w:r>
        <w:t xml:space="preserve">74 549,9 </w:t>
      </w:r>
      <w:r w:rsidRPr="002206DE">
        <w:t xml:space="preserve">тыс. рублей,  «Физическая культура и спорт» - </w:t>
      </w:r>
      <w:r>
        <w:t>5,1</w:t>
      </w:r>
      <w:r w:rsidRPr="002206DE">
        <w:t xml:space="preserve">% или </w:t>
      </w:r>
      <w:r>
        <w:t xml:space="preserve">52 789,5 </w:t>
      </w:r>
      <w:r w:rsidRPr="002206DE">
        <w:t xml:space="preserve">тыс. рублей, «Социальная политика» - </w:t>
      </w:r>
      <w:r>
        <w:t>2,5</w:t>
      </w:r>
      <w:r w:rsidRPr="002206DE">
        <w:t xml:space="preserve">% или </w:t>
      </w:r>
      <w:r>
        <w:t>26 131,3</w:t>
      </w:r>
      <w:r w:rsidRPr="002206DE">
        <w:t xml:space="preserve"> тыс. рублей. Остальные расходы занимают незначительный удельный вес.</w:t>
      </w:r>
    </w:p>
    <w:p w:rsidR="000E2AE9" w:rsidRPr="002206DE" w:rsidRDefault="000E2AE9" w:rsidP="000E2AE9">
      <w:pPr>
        <w:ind w:firstLine="709"/>
        <w:jc w:val="both"/>
      </w:pPr>
      <w:r w:rsidRPr="002206DE">
        <w:t xml:space="preserve">По сравнению с соответствующим периодом 2022 год в анализируемом периоде наблюдается незначительное </w:t>
      </w:r>
      <w:r w:rsidR="001B078A">
        <w:t>снижение</w:t>
      </w:r>
      <w:r w:rsidRPr="002206DE">
        <w:t xml:space="preserve"> уровня исполнения бюджета городского округа Лотошино по расходам с </w:t>
      </w:r>
      <w:r w:rsidR="001B078A">
        <w:t>57,7</w:t>
      </w:r>
      <w:r w:rsidRPr="002206DE">
        <w:t xml:space="preserve">% сводной бюджетной росписи в 2022 году до </w:t>
      </w:r>
      <w:r w:rsidR="001B078A">
        <w:t>55,3</w:t>
      </w:r>
      <w:r w:rsidRPr="002206DE">
        <w:t>% в 2023 году.</w:t>
      </w:r>
    </w:p>
    <w:p w:rsidR="0035276A" w:rsidRPr="00BE5F12" w:rsidRDefault="0035276A" w:rsidP="0035276A">
      <w:pPr>
        <w:jc w:val="both"/>
        <w:rPr>
          <w:color w:val="FF0000"/>
        </w:rPr>
      </w:pPr>
    </w:p>
    <w:p w:rsidR="00851481" w:rsidRPr="00BE5F12" w:rsidRDefault="006414F8" w:rsidP="00851481">
      <w:pPr>
        <w:ind w:left="-567"/>
        <w:jc w:val="both"/>
        <w:rPr>
          <w:color w:val="FF0000"/>
        </w:rPr>
      </w:pPr>
      <w:r w:rsidRPr="00BE5F12">
        <w:rPr>
          <w:noProof/>
          <w:color w:val="FF0000"/>
          <w:lang w:eastAsia="ru-RU"/>
        </w:rPr>
        <w:drawing>
          <wp:inline distT="0" distB="0" distL="0" distR="0" wp14:anchorId="56BD9B01" wp14:editId="42F057D2">
            <wp:extent cx="6324600" cy="3600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1481" w:rsidRPr="00BE5F12" w:rsidRDefault="00851481" w:rsidP="00851481">
      <w:pPr>
        <w:ind w:left="-567"/>
        <w:jc w:val="both"/>
        <w:rPr>
          <w:color w:val="FF0000"/>
        </w:rPr>
      </w:pPr>
    </w:p>
    <w:p w:rsidR="0054300A" w:rsidRPr="00BE5F12" w:rsidRDefault="0054300A" w:rsidP="0035276A">
      <w:pPr>
        <w:ind w:firstLine="709"/>
        <w:jc w:val="both"/>
        <w:rPr>
          <w:color w:val="FF0000"/>
        </w:rPr>
      </w:pPr>
    </w:p>
    <w:p w:rsidR="00241042" w:rsidRDefault="00241042" w:rsidP="0035276A">
      <w:pPr>
        <w:ind w:firstLine="709"/>
        <w:jc w:val="both"/>
      </w:pPr>
    </w:p>
    <w:p w:rsidR="00241042" w:rsidRDefault="00241042" w:rsidP="0035276A">
      <w:pPr>
        <w:ind w:firstLine="709"/>
        <w:jc w:val="both"/>
      </w:pPr>
    </w:p>
    <w:p w:rsidR="00241042" w:rsidRDefault="00241042" w:rsidP="0035276A">
      <w:pPr>
        <w:ind w:firstLine="709"/>
        <w:jc w:val="both"/>
      </w:pPr>
    </w:p>
    <w:p w:rsidR="00851481" w:rsidRPr="001B078A" w:rsidRDefault="001B078A" w:rsidP="0035276A">
      <w:pPr>
        <w:ind w:firstLine="709"/>
        <w:jc w:val="both"/>
      </w:pPr>
      <w:r w:rsidRPr="001B078A">
        <w:t>И</w:t>
      </w:r>
      <w:r w:rsidR="00851481" w:rsidRPr="001B078A">
        <w:t xml:space="preserve">сполнение бюджета городского округа Лотошино по разделам и подразделам классификации расходов за </w:t>
      </w:r>
      <w:r w:rsidR="00980ABB" w:rsidRPr="001B078A">
        <w:t>9 месяцев</w:t>
      </w:r>
      <w:r w:rsidR="00851481" w:rsidRPr="001B078A">
        <w:t xml:space="preserve"> 202</w:t>
      </w:r>
      <w:r w:rsidRPr="001B078A">
        <w:t>3</w:t>
      </w:r>
      <w:r w:rsidR="00851481" w:rsidRPr="001B078A">
        <w:t xml:space="preserve"> года в сравнении с исполнением бюджета городского округа Лотошино района за </w:t>
      </w:r>
      <w:r w:rsidR="00980ABB" w:rsidRPr="001B078A">
        <w:t>9 месяцев</w:t>
      </w:r>
      <w:r w:rsidR="00851481" w:rsidRPr="001B078A">
        <w:t xml:space="preserve"> 202</w:t>
      </w:r>
      <w:r w:rsidRPr="001B078A">
        <w:t>2</w:t>
      </w:r>
      <w:r w:rsidR="00851481" w:rsidRPr="001B078A">
        <w:t xml:space="preserve"> года  представлено в следующей таблице</w:t>
      </w:r>
      <w:r w:rsidR="0035276A" w:rsidRPr="001B078A">
        <w:t xml:space="preserve"> (в тыс. рублей)</w:t>
      </w:r>
      <w:r w:rsidR="00851481" w:rsidRPr="001B078A">
        <w:t>:</w:t>
      </w:r>
    </w:p>
    <w:p w:rsidR="00097B30" w:rsidRPr="00BE5F12" w:rsidRDefault="00097B30" w:rsidP="0035276A">
      <w:pPr>
        <w:ind w:firstLine="709"/>
        <w:jc w:val="both"/>
        <w:rPr>
          <w:color w:val="FF0000"/>
        </w:rPr>
      </w:pPr>
    </w:p>
    <w:tbl>
      <w:tblPr>
        <w:tblW w:w="9527" w:type="dxa"/>
        <w:tblInd w:w="-176" w:type="dxa"/>
        <w:tblLayout w:type="fixed"/>
        <w:tblLook w:val="04A0" w:firstRow="1" w:lastRow="0" w:firstColumn="1" w:lastColumn="0" w:noHBand="0" w:noVBand="1"/>
      </w:tblPr>
      <w:tblGrid>
        <w:gridCol w:w="3857"/>
        <w:gridCol w:w="850"/>
        <w:gridCol w:w="1134"/>
        <w:gridCol w:w="1418"/>
        <w:gridCol w:w="1134"/>
        <w:gridCol w:w="1134"/>
      </w:tblGrid>
      <w:tr w:rsidR="00BE5F12" w:rsidRPr="00BE5F12" w:rsidTr="001B078A">
        <w:trPr>
          <w:trHeight w:val="762"/>
        </w:trPr>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rsidR="00665048" w:rsidRPr="0043492D" w:rsidRDefault="00665048" w:rsidP="005723D2">
            <w:pPr>
              <w:jc w:val="center"/>
              <w:rPr>
                <w:b/>
                <w:sz w:val="18"/>
                <w:szCs w:val="18"/>
                <w:lang w:eastAsia="ru-RU"/>
              </w:rPr>
            </w:pPr>
            <w:r w:rsidRPr="0043492D">
              <w:rPr>
                <w:b/>
                <w:sz w:val="18"/>
                <w:szCs w:val="18"/>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5048" w:rsidRPr="0043492D" w:rsidRDefault="00665048" w:rsidP="005723D2">
            <w:pPr>
              <w:ind w:left="-108" w:right="-107"/>
              <w:jc w:val="center"/>
              <w:rPr>
                <w:b/>
                <w:sz w:val="18"/>
                <w:szCs w:val="18"/>
                <w:lang w:eastAsia="ru-RU"/>
              </w:rPr>
            </w:pPr>
            <w:r w:rsidRPr="0043492D">
              <w:rPr>
                <w:b/>
                <w:sz w:val="18"/>
                <w:szCs w:val="18"/>
                <w:lang w:eastAsia="ru-RU"/>
              </w:rPr>
              <w:t>Код 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665048" w:rsidRPr="0043492D" w:rsidRDefault="00665048" w:rsidP="00665048">
            <w:pPr>
              <w:jc w:val="center"/>
              <w:rPr>
                <w:b/>
                <w:bCs/>
                <w:sz w:val="18"/>
                <w:szCs w:val="18"/>
              </w:rPr>
            </w:pPr>
            <w:r w:rsidRPr="0043492D">
              <w:rPr>
                <w:b/>
                <w:bCs/>
                <w:sz w:val="18"/>
                <w:szCs w:val="18"/>
              </w:rPr>
              <w:t>Исполнено на 01.10.2022 года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5048" w:rsidRPr="0043492D" w:rsidRDefault="001B078A" w:rsidP="00665048">
            <w:pPr>
              <w:jc w:val="center"/>
              <w:rPr>
                <w:b/>
                <w:bCs/>
                <w:sz w:val="18"/>
                <w:szCs w:val="18"/>
              </w:rPr>
            </w:pPr>
            <w:r w:rsidRPr="0043492D">
              <w:rPr>
                <w:b/>
                <w:bCs/>
                <w:sz w:val="18"/>
                <w:szCs w:val="18"/>
              </w:rPr>
              <w:t>Исполнено на 01.10.2023</w:t>
            </w:r>
            <w:r w:rsidR="00665048" w:rsidRPr="0043492D">
              <w:rPr>
                <w:b/>
                <w:bCs/>
                <w:sz w:val="18"/>
                <w:szCs w:val="18"/>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5048" w:rsidRPr="0043492D" w:rsidRDefault="00780D68" w:rsidP="005723D2">
            <w:pPr>
              <w:ind w:left="-108" w:right="-108"/>
              <w:jc w:val="center"/>
              <w:rPr>
                <w:b/>
                <w:bCs/>
                <w:sz w:val="18"/>
                <w:szCs w:val="18"/>
              </w:rPr>
            </w:pPr>
            <w:r w:rsidRPr="0043492D">
              <w:rPr>
                <w:b/>
                <w:bCs/>
                <w:sz w:val="18"/>
                <w:szCs w:val="18"/>
              </w:rPr>
              <w:t>Отклонение</w:t>
            </w:r>
            <w:r w:rsidR="0043492D" w:rsidRPr="0043492D">
              <w:rPr>
                <w:b/>
                <w:bCs/>
                <w:sz w:val="18"/>
                <w:szCs w:val="18"/>
              </w:rPr>
              <w:t xml:space="preserve"> </w:t>
            </w:r>
            <w:r w:rsidR="00665048" w:rsidRPr="0043492D">
              <w:rPr>
                <w:b/>
                <w:bCs/>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5048" w:rsidRPr="0043492D" w:rsidRDefault="00665048" w:rsidP="005723D2">
            <w:pPr>
              <w:ind w:left="-108" w:right="-108"/>
              <w:jc w:val="center"/>
              <w:rPr>
                <w:b/>
                <w:bCs/>
                <w:sz w:val="18"/>
                <w:szCs w:val="18"/>
              </w:rPr>
            </w:pPr>
            <w:r w:rsidRPr="0043492D">
              <w:rPr>
                <w:b/>
                <w:bCs/>
                <w:sz w:val="18"/>
                <w:szCs w:val="18"/>
              </w:rPr>
              <w:t>Темп роста (снижения), %</w:t>
            </w:r>
          </w:p>
        </w:tc>
      </w:tr>
      <w:tr w:rsidR="001B078A" w:rsidRPr="00BE5F12" w:rsidTr="001B078A">
        <w:trPr>
          <w:trHeight w:val="300"/>
        </w:trPr>
        <w:tc>
          <w:tcPr>
            <w:tcW w:w="3857" w:type="dxa"/>
            <w:tcBorders>
              <w:top w:val="single" w:sz="4" w:space="0" w:color="auto"/>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Общегосударственные вопросы</w:t>
            </w:r>
          </w:p>
        </w:tc>
        <w:tc>
          <w:tcPr>
            <w:tcW w:w="850" w:type="dxa"/>
            <w:tcBorders>
              <w:top w:val="single" w:sz="4" w:space="0" w:color="auto"/>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01</w:t>
            </w:r>
          </w:p>
        </w:tc>
        <w:tc>
          <w:tcPr>
            <w:tcW w:w="1134" w:type="dxa"/>
            <w:tcBorders>
              <w:top w:val="single" w:sz="4" w:space="0" w:color="auto"/>
              <w:left w:val="nil"/>
              <w:bottom w:val="single" w:sz="4" w:space="0" w:color="000000"/>
              <w:right w:val="single" w:sz="4" w:space="0" w:color="000000"/>
            </w:tcBorders>
          </w:tcPr>
          <w:p w:rsidR="001B078A" w:rsidRPr="0043492D" w:rsidRDefault="001B078A" w:rsidP="001B078A">
            <w:pPr>
              <w:jc w:val="center"/>
              <w:rPr>
                <w:sz w:val="20"/>
                <w:szCs w:val="20"/>
              </w:rPr>
            </w:pPr>
            <w:r w:rsidRPr="0043492D">
              <w:rPr>
                <w:sz w:val="20"/>
                <w:szCs w:val="20"/>
              </w:rPr>
              <w:t>112 066,9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132 196,6</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20 129,7</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118,0</w:t>
            </w:r>
          </w:p>
        </w:tc>
      </w:tr>
      <w:tr w:rsidR="001B078A" w:rsidRPr="00BE5F12" w:rsidTr="001B078A">
        <w:trPr>
          <w:trHeight w:val="300"/>
        </w:trPr>
        <w:tc>
          <w:tcPr>
            <w:tcW w:w="3857" w:type="dxa"/>
            <w:tcBorders>
              <w:top w:val="nil"/>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Национальная оборона</w:t>
            </w:r>
          </w:p>
        </w:tc>
        <w:tc>
          <w:tcPr>
            <w:tcW w:w="850" w:type="dxa"/>
            <w:tcBorders>
              <w:top w:val="nil"/>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02</w:t>
            </w:r>
          </w:p>
        </w:tc>
        <w:tc>
          <w:tcPr>
            <w:tcW w:w="1134" w:type="dxa"/>
            <w:tcBorders>
              <w:top w:val="nil"/>
              <w:left w:val="nil"/>
              <w:bottom w:val="single" w:sz="4" w:space="0" w:color="000000"/>
              <w:right w:val="single" w:sz="4" w:space="0" w:color="000000"/>
            </w:tcBorders>
          </w:tcPr>
          <w:p w:rsidR="001B078A" w:rsidRPr="0043492D" w:rsidRDefault="001B078A" w:rsidP="001B078A">
            <w:pPr>
              <w:jc w:val="center"/>
              <w:rPr>
                <w:bCs/>
                <w:sz w:val="20"/>
                <w:szCs w:val="20"/>
              </w:rPr>
            </w:pPr>
            <w:r w:rsidRPr="0043492D">
              <w:rPr>
                <w:bCs/>
                <w:sz w:val="20"/>
                <w:szCs w:val="20"/>
              </w:rPr>
              <w:t>531,2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644,5</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113,3</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121,3</w:t>
            </w:r>
          </w:p>
        </w:tc>
      </w:tr>
      <w:tr w:rsidR="001B078A" w:rsidRPr="00BE5F12" w:rsidTr="001B078A">
        <w:trPr>
          <w:trHeight w:val="570"/>
        </w:trPr>
        <w:tc>
          <w:tcPr>
            <w:tcW w:w="3857" w:type="dxa"/>
            <w:tcBorders>
              <w:top w:val="nil"/>
              <w:left w:val="single" w:sz="4" w:space="0" w:color="000000"/>
              <w:bottom w:val="single" w:sz="4" w:space="0" w:color="auto"/>
              <w:right w:val="single" w:sz="4" w:space="0" w:color="000000"/>
            </w:tcBorders>
            <w:shd w:val="clear" w:color="auto" w:fill="auto"/>
          </w:tcPr>
          <w:p w:rsidR="001B078A" w:rsidRPr="0043492D" w:rsidRDefault="001B078A" w:rsidP="001B078A">
            <w:pPr>
              <w:rPr>
                <w:sz w:val="22"/>
                <w:szCs w:val="22"/>
              </w:rPr>
            </w:pPr>
            <w:r w:rsidRPr="0043492D">
              <w:rPr>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03</w:t>
            </w:r>
          </w:p>
        </w:tc>
        <w:tc>
          <w:tcPr>
            <w:tcW w:w="1134" w:type="dxa"/>
            <w:tcBorders>
              <w:top w:val="nil"/>
              <w:left w:val="nil"/>
              <w:bottom w:val="single" w:sz="4" w:space="0" w:color="auto"/>
              <w:right w:val="single" w:sz="4" w:space="0" w:color="000000"/>
            </w:tcBorders>
          </w:tcPr>
          <w:p w:rsidR="001B078A" w:rsidRPr="0043492D" w:rsidRDefault="001B078A" w:rsidP="001B078A">
            <w:pPr>
              <w:jc w:val="center"/>
              <w:rPr>
                <w:sz w:val="20"/>
                <w:szCs w:val="20"/>
              </w:rPr>
            </w:pPr>
            <w:r w:rsidRPr="0043492D">
              <w:rPr>
                <w:sz w:val="20"/>
                <w:szCs w:val="20"/>
              </w:rPr>
              <w:t>7 131,1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5 949,9</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rPr>
            </w:pPr>
            <w:r w:rsidRPr="0043492D">
              <w:rPr>
                <w:bCs/>
                <w:sz w:val="20"/>
                <w:szCs w:val="20"/>
              </w:rPr>
              <w:t>-1 181,2</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83,4</w:t>
            </w:r>
          </w:p>
        </w:tc>
      </w:tr>
      <w:tr w:rsidR="001B078A" w:rsidRPr="00BE5F12" w:rsidTr="001B078A">
        <w:trPr>
          <w:trHeight w:val="300"/>
        </w:trPr>
        <w:tc>
          <w:tcPr>
            <w:tcW w:w="3857" w:type="dxa"/>
            <w:tcBorders>
              <w:top w:val="single" w:sz="4" w:space="0" w:color="auto"/>
              <w:left w:val="single" w:sz="4" w:space="0" w:color="auto"/>
              <w:bottom w:val="single" w:sz="4" w:space="0" w:color="auto"/>
              <w:right w:val="single" w:sz="4" w:space="0" w:color="auto"/>
            </w:tcBorders>
            <w:shd w:val="clear" w:color="auto" w:fill="auto"/>
          </w:tcPr>
          <w:p w:rsidR="001B078A" w:rsidRPr="0043492D" w:rsidRDefault="001B078A" w:rsidP="001B078A">
            <w:pPr>
              <w:rPr>
                <w:sz w:val="22"/>
                <w:szCs w:val="22"/>
              </w:rPr>
            </w:pPr>
            <w:r w:rsidRPr="0043492D">
              <w:rPr>
                <w:sz w:val="22"/>
                <w:szCs w:val="22"/>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1B078A" w:rsidRPr="0043492D" w:rsidRDefault="001B078A" w:rsidP="001B078A">
            <w:pPr>
              <w:jc w:val="center"/>
              <w:rPr>
                <w:bCs/>
                <w:sz w:val="20"/>
                <w:szCs w:val="20"/>
              </w:rPr>
            </w:pPr>
            <w:r w:rsidRPr="0043492D">
              <w:rPr>
                <w:bCs/>
                <w:sz w:val="20"/>
                <w:szCs w:val="20"/>
              </w:rPr>
              <w:t>62 340,6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74 549,9</w:t>
            </w:r>
            <w:r w:rsidRPr="0043492D">
              <w:rPr>
                <w:bCs/>
                <w:sz w:val="20"/>
                <w:szCs w:val="20"/>
                <w:lang w:eastAsia="ru-RU"/>
              </w:rPr>
              <w:tab/>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rPr>
            </w:pPr>
            <w:r w:rsidRPr="0043492D">
              <w:rPr>
                <w:bCs/>
                <w:sz w:val="20"/>
                <w:szCs w:val="20"/>
              </w:rPr>
              <w:t>12 209,3</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119,6</w:t>
            </w:r>
          </w:p>
        </w:tc>
      </w:tr>
      <w:tr w:rsidR="001B078A" w:rsidRPr="00BE5F12" w:rsidTr="0043492D">
        <w:trPr>
          <w:trHeight w:val="300"/>
        </w:trPr>
        <w:tc>
          <w:tcPr>
            <w:tcW w:w="3857" w:type="dxa"/>
            <w:tcBorders>
              <w:top w:val="nil"/>
              <w:left w:val="single" w:sz="4" w:space="0" w:color="000000"/>
              <w:bottom w:val="single" w:sz="4" w:space="0" w:color="auto"/>
              <w:right w:val="single" w:sz="4" w:space="0" w:color="000000"/>
            </w:tcBorders>
            <w:shd w:val="clear" w:color="auto" w:fill="auto"/>
          </w:tcPr>
          <w:p w:rsidR="001B078A" w:rsidRPr="0043492D" w:rsidRDefault="001B078A" w:rsidP="001B078A">
            <w:pPr>
              <w:rPr>
                <w:sz w:val="22"/>
                <w:szCs w:val="22"/>
              </w:rPr>
            </w:pPr>
            <w:r w:rsidRPr="0043492D">
              <w:rPr>
                <w:sz w:val="22"/>
                <w:szCs w:val="22"/>
              </w:rPr>
              <w:t>Жилищно-коммунальное хозяйство</w:t>
            </w:r>
          </w:p>
        </w:tc>
        <w:tc>
          <w:tcPr>
            <w:tcW w:w="850" w:type="dxa"/>
            <w:tcBorders>
              <w:top w:val="nil"/>
              <w:left w:val="nil"/>
              <w:bottom w:val="single" w:sz="4" w:space="0" w:color="auto"/>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05</w:t>
            </w:r>
          </w:p>
        </w:tc>
        <w:tc>
          <w:tcPr>
            <w:tcW w:w="1134" w:type="dxa"/>
            <w:tcBorders>
              <w:top w:val="nil"/>
              <w:left w:val="nil"/>
              <w:bottom w:val="single" w:sz="4" w:space="0" w:color="auto"/>
              <w:right w:val="single" w:sz="4" w:space="0" w:color="000000"/>
            </w:tcBorders>
          </w:tcPr>
          <w:p w:rsidR="001B078A" w:rsidRPr="0043492D" w:rsidRDefault="001B078A" w:rsidP="001B078A">
            <w:pPr>
              <w:jc w:val="center"/>
              <w:rPr>
                <w:sz w:val="20"/>
                <w:szCs w:val="20"/>
              </w:rPr>
            </w:pPr>
            <w:r w:rsidRPr="0043492D">
              <w:rPr>
                <w:sz w:val="20"/>
                <w:szCs w:val="20"/>
              </w:rPr>
              <w:t>102 358,2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202 864,6</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100 506,4</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198,2</w:t>
            </w:r>
          </w:p>
        </w:tc>
      </w:tr>
      <w:tr w:rsidR="001B078A" w:rsidRPr="00BE5F12" w:rsidTr="0043492D">
        <w:trPr>
          <w:trHeight w:val="300"/>
        </w:trPr>
        <w:tc>
          <w:tcPr>
            <w:tcW w:w="3857" w:type="dxa"/>
            <w:tcBorders>
              <w:top w:val="nil"/>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Охрана окружающей среды</w:t>
            </w:r>
          </w:p>
        </w:tc>
        <w:tc>
          <w:tcPr>
            <w:tcW w:w="850" w:type="dxa"/>
            <w:tcBorders>
              <w:top w:val="nil"/>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06</w:t>
            </w:r>
          </w:p>
        </w:tc>
        <w:tc>
          <w:tcPr>
            <w:tcW w:w="1134" w:type="dxa"/>
            <w:tcBorders>
              <w:top w:val="nil"/>
              <w:left w:val="nil"/>
              <w:bottom w:val="single" w:sz="4" w:space="0" w:color="000000"/>
              <w:right w:val="single" w:sz="4" w:space="0" w:color="auto"/>
            </w:tcBorders>
          </w:tcPr>
          <w:p w:rsidR="001B078A" w:rsidRPr="0043492D" w:rsidRDefault="001B078A" w:rsidP="001B078A">
            <w:pPr>
              <w:jc w:val="center"/>
              <w:rPr>
                <w:sz w:val="20"/>
                <w:szCs w:val="20"/>
              </w:rPr>
            </w:pPr>
            <w:r w:rsidRPr="0043492D">
              <w:rPr>
                <w:sz w:val="20"/>
                <w:szCs w:val="20"/>
              </w:rPr>
              <w:t>136,0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B078A" w:rsidRPr="0043492D" w:rsidRDefault="001B078A" w:rsidP="001B078A">
            <w:pPr>
              <w:shd w:val="clear" w:color="auto" w:fill="FFFFFF" w:themeFill="background1"/>
              <w:jc w:val="center"/>
              <w:rPr>
                <w:sz w:val="20"/>
                <w:szCs w:val="20"/>
              </w:rPr>
            </w:pPr>
            <w:r w:rsidRPr="0043492D">
              <w:rPr>
                <w:sz w:val="20"/>
                <w:szCs w:val="20"/>
              </w:rPr>
              <w:t>47,3</w:t>
            </w:r>
          </w:p>
        </w:tc>
        <w:tc>
          <w:tcPr>
            <w:tcW w:w="1134" w:type="dxa"/>
            <w:tcBorders>
              <w:top w:val="nil"/>
              <w:left w:val="single" w:sz="4" w:space="0" w:color="auto"/>
              <w:bottom w:val="single" w:sz="8" w:space="0" w:color="000000"/>
              <w:right w:val="nil"/>
            </w:tcBorders>
            <w:shd w:val="clear" w:color="auto" w:fill="auto"/>
          </w:tcPr>
          <w:p w:rsidR="001B078A" w:rsidRPr="0043492D" w:rsidRDefault="0043492D" w:rsidP="001B078A">
            <w:pPr>
              <w:jc w:val="center"/>
              <w:rPr>
                <w:bCs/>
                <w:sz w:val="20"/>
                <w:szCs w:val="20"/>
              </w:rPr>
            </w:pPr>
            <w:r w:rsidRPr="0043492D">
              <w:rPr>
                <w:bCs/>
                <w:sz w:val="20"/>
                <w:szCs w:val="20"/>
              </w:rPr>
              <w:t>-88,7</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34,8</w:t>
            </w:r>
          </w:p>
        </w:tc>
      </w:tr>
      <w:tr w:rsidR="001B078A" w:rsidRPr="00BE5F12" w:rsidTr="0043492D">
        <w:trPr>
          <w:trHeight w:val="300"/>
        </w:trPr>
        <w:tc>
          <w:tcPr>
            <w:tcW w:w="3857" w:type="dxa"/>
            <w:tcBorders>
              <w:top w:val="nil"/>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Образование</w:t>
            </w:r>
          </w:p>
        </w:tc>
        <w:tc>
          <w:tcPr>
            <w:tcW w:w="850" w:type="dxa"/>
            <w:tcBorders>
              <w:top w:val="nil"/>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07</w:t>
            </w:r>
          </w:p>
        </w:tc>
        <w:tc>
          <w:tcPr>
            <w:tcW w:w="1134" w:type="dxa"/>
            <w:tcBorders>
              <w:top w:val="nil"/>
              <w:left w:val="nil"/>
              <w:bottom w:val="single" w:sz="4" w:space="0" w:color="000000"/>
              <w:right w:val="single" w:sz="4" w:space="0" w:color="000000"/>
            </w:tcBorders>
          </w:tcPr>
          <w:p w:rsidR="001B078A" w:rsidRPr="0043492D" w:rsidRDefault="001B078A" w:rsidP="001B078A">
            <w:pPr>
              <w:jc w:val="center"/>
              <w:rPr>
                <w:sz w:val="20"/>
                <w:szCs w:val="20"/>
              </w:rPr>
            </w:pPr>
            <w:r w:rsidRPr="0043492D">
              <w:rPr>
                <w:sz w:val="20"/>
                <w:szCs w:val="20"/>
              </w:rPr>
              <w:t>434 858,5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446 924,0</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12 065,5</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102,8</w:t>
            </w:r>
          </w:p>
        </w:tc>
      </w:tr>
      <w:tr w:rsidR="001B078A" w:rsidRPr="00BE5F12" w:rsidTr="001B078A">
        <w:trPr>
          <w:trHeight w:val="300"/>
        </w:trPr>
        <w:tc>
          <w:tcPr>
            <w:tcW w:w="3857" w:type="dxa"/>
            <w:tcBorders>
              <w:top w:val="nil"/>
              <w:left w:val="single" w:sz="4" w:space="0" w:color="000000"/>
              <w:bottom w:val="single" w:sz="4" w:space="0" w:color="auto"/>
              <w:right w:val="single" w:sz="4" w:space="0" w:color="000000"/>
            </w:tcBorders>
            <w:shd w:val="clear" w:color="auto" w:fill="auto"/>
          </w:tcPr>
          <w:p w:rsidR="001B078A" w:rsidRPr="0043492D" w:rsidRDefault="001B078A" w:rsidP="001B078A">
            <w:pPr>
              <w:rPr>
                <w:sz w:val="22"/>
                <w:szCs w:val="22"/>
              </w:rPr>
            </w:pPr>
            <w:r w:rsidRPr="0043492D">
              <w:rPr>
                <w:sz w:val="22"/>
                <w:szCs w:val="22"/>
              </w:rPr>
              <w:t>Культура, кинематография</w:t>
            </w:r>
          </w:p>
        </w:tc>
        <w:tc>
          <w:tcPr>
            <w:tcW w:w="850" w:type="dxa"/>
            <w:tcBorders>
              <w:top w:val="nil"/>
              <w:left w:val="nil"/>
              <w:bottom w:val="single" w:sz="4" w:space="0" w:color="auto"/>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08</w:t>
            </w:r>
          </w:p>
        </w:tc>
        <w:tc>
          <w:tcPr>
            <w:tcW w:w="1134" w:type="dxa"/>
            <w:tcBorders>
              <w:top w:val="nil"/>
              <w:left w:val="nil"/>
              <w:bottom w:val="single" w:sz="4" w:space="0" w:color="auto"/>
              <w:right w:val="single" w:sz="4" w:space="0" w:color="000000"/>
            </w:tcBorders>
          </w:tcPr>
          <w:p w:rsidR="001B078A" w:rsidRPr="0043492D" w:rsidRDefault="001B078A" w:rsidP="001B078A">
            <w:pPr>
              <w:jc w:val="center"/>
              <w:rPr>
                <w:sz w:val="20"/>
                <w:szCs w:val="20"/>
              </w:rPr>
            </w:pPr>
            <w:r w:rsidRPr="0043492D">
              <w:rPr>
                <w:sz w:val="20"/>
                <w:szCs w:val="20"/>
              </w:rPr>
              <w:t>83 889,3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89 045,5</w:t>
            </w:r>
            <w:r w:rsidRPr="0043492D">
              <w:rPr>
                <w:bCs/>
                <w:sz w:val="20"/>
                <w:szCs w:val="20"/>
                <w:lang w:eastAsia="ru-RU"/>
              </w:rPr>
              <w:tab/>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rPr>
            </w:pPr>
            <w:r w:rsidRPr="0043492D">
              <w:rPr>
                <w:bCs/>
                <w:sz w:val="20"/>
                <w:szCs w:val="20"/>
              </w:rPr>
              <w:t>5 156,2</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106,1</w:t>
            </w:r>
          </w:p>
        </w:tc>
      </w:tr>
      <w:tr w:rsidR="001B078A" w:rsidRPr="00BE5F12" w:rsidTr="001B078A">
        <w:trPr>
          <w:trHeight w:val="300"/>
        </w:trPr>
        <w:tc>
          <w:tcPr>
            <w:tcW w:w="3857" w:type="dxa"/>
            <w:tcBorders>
              <w:top w:val="single" w:sz="4" w:space="0" w:color="auto"/>
              <w:left w:val="single" w:sz="4" w:space="0" w:color="auto"/>
              <w:bottom w:val="single" w:sz="4" w:space="0" w:color="auto"/>
              <w:right w:val="single" w:sz="4" w:space="0" w:color="auto"/>
            </w:tcBorders>
            <w:shd w:val="clear" w:color="auto" w:fill="auto"/>
          </w:tcPr>
          <w:p w:rsidR="001B078A" w:rsidRPr="0043492D" w:rsidRDefault="001B078A" w:rsidP="001B078A">
            <w:pPr>
              <w:rPr>
                <w:sz w:val="22"/>
                <w:szCs w:val="22"/>
              </w:rPr>
            </w:pPr>
            <w:r w:rsidRPr="0043492D">
              <w:rPr>
                <w:sz w:val="22"/>
                <w:szCs w:val="22"/>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10</w:t>
            </w:r>
          </w:p>
        </w:tc>
        <w:tc>
          <w:tcPr>
            <w:tcW w:w="1134" w:type="dxa"/>
            <w:tcBorders>
              <w:top w:val="single" w:sz="4" w:space="0" w:color="auto"/>
              <w:left w:val="single" w:sz="4" w:space="0" w:color="auto"/>
              <w:bottom w:val="single" w:sz="4" w:space="0" w:color="auto"/>
              <w:right w:val="single" w:sz="4" w:space="0" w:color="000000"/>
            </w:tcBorders>
          </w:tcPr>
          <w:p w:rsidR="001B078A" w:rsidRPr="0043492D" w:rsidRDefault="001B078A" w:rsidP="001B078A">
            <w:pPr>
              <w:jc w:val="center"/>
              <w:rPr>
                <w:bCs/>
                <w:sz w:val="20"/>
                <w:szCs w:val="20"/>
              </w:rPr>
            </w:pPr>
            <w:r w:rsidRPr="0043492D">
              <w:rPr>
                <w:bCs/>
                <w:sz w:val="20"/>
                <w:szCs w:val="20"/>
              </w:rPr>
              <w:t>24 826,1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26 131,3</w:t>
            </w:r>
            <w:r w:rsidRPr="0043492D">
              <w:rPr>
                <w:bCs/>
                <w:sz w:val="20"/>
                <w:szCs w:val="20"/>
                <w:lang w:eastAsia="ru-RU"/>
              </w:rPr>
              <w:tab/>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rPr>
            </w:pPr>
            <w:r w:rsidRPr="0043492D">
              <w:rPr>
                <w:bCs/>
                <w:sz w:val="20"/>
                <w:szCs w:val="20"/>
              </w:rPr>
              <w:t>1 305,2</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105,3</w:t>
            </w:r>
          </w:p>
        </w:tc>
      </w:tr>
      <w:tr w:rsidR="001B078A" w:rsidRPr="00BE5F12" w:rsidTr="001B078A">
        <w:trPr>
          <w:trHeight w:val="300"/>
        </w:trPr>
        <w:tc>
          <w:tcPr>
            <w:tcW w:w="3857" w:type="dxa"/>
            <w:tcBorders>
              <w:top w:val="nil"/>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Физическая культура и спорт</w:t>
            </w:r>
          </w:p>
        </w:tc>
        <w:tc>
          <w:tcPr>
            <w:tcW w:w="850" w:type="dxa"/>
            <w:tcBorders>
              <w:top w:val="nil"/>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r w:rsidRPr="0043492D">
              <w:rPr>
                <w:sz w:val="20"/>
                <w:szCs w:val="20"/>
                <w:lang w:eastAsia="ru-RU"/>
              </w:rPr>
              <w:t>11</w:t>
            </w:r>
          </w:p>
        </w:tc>
        <w:tc>
          <w:tcPr>
            <w:tcW w:w="1134" w:type="dxa"/>
            <w:tcBorders>
              <w:top w:val="nil"/>
              <w:left w:val="nil"/>
              <w:bottom w:val="single" w:sz="4" w:space="0" w:color="000000"/>
              <w:right w:val="single" w:sz="4" w:space="0" w:color="000000"/>
            </w:tcBorders>
          </w:tcPr>
          <w:p w:rsidR="001B078A" w:rsidRPr="0043492D" w:rsidRDefault="001B078A" w:rsidP="001B078A">
            <w:pPr>
              <w:jc w:val="center"/>
              <w:rPr>
                <w:sz w:val="20"/>
                <w:szCs w:val="20"/>
              </w:rPr>
            </w:pPr>
            <w:r w:rsidRPr="0043492D">
              <w:rPr>
                <w:sz w:val="20"/>
                <w:szCs w:val="20"/>
              </w:rPr>
              <w:t>49 582,7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B078A" w:rsidRPr="0043492D" w:rsidRDefault="001B078A" w:rsidP="001B078A">
            <w:pPr>
              <w:jc w:val="center"/>
              <w:rPr>
                <w:bCs/>
                <w:sz w:val="20"/>
                <w:szCs w:val="20"/>
                <w:lang w:eastAsia="ru-RU"/>
              </w:rPr>
            </w:pPr>
            <w:r w:rsidRPr="0043492D">
              <w:rPr>
                <w:bCs/>
                <w:sz w:val="20"/>
                <w:szCs w:val="20"/>
                <w:lang w:eastAsia="ru-RU"/>
              </w:rPr>
              <w:t>52 789,5</w:t>
            </w:r>
            <w:r w:rsidRPr="0043492D">
              <w:rPr>
                <w:bCs/>
                <w:sz w:val="20"/>
                <w:szCs w:val="20"/>
                <w:lang w:eastAsia="ru-RU"/>
              </w:rPr>
              <w:tab/>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3 206,8</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106,5</w:t>
            </w:r>
          </w:p>
        </w:tc>
      </w:tr>
      <w:tr w:rsidR="001B078A" w:rsidRPr="00BE5F12" w:rsidTr="001B078A">
        <w:trPr>
          <w:trHeight w:val="300"/>
        </w:trPr>
        <w:tc>
          <w:tcPr>
            <w:tcW w:w="3857" w:type="dxa"/>
            <w:tcBorders>
              <w:top w:val="nil"/>
              <w:left w:val="single" w:sz="4" w:space="0" w:color="000000"/>
              <w:bottom w:val="single" w:sz="4" w:space="0" w:color="000000"/>
              <w:right w:val="single" w:sz="4" w:space="0" w:color="000000"/>
            </w:tcBorders>
            <w:shd w:val="clear" w:color="auto" w:fill="auto"/>
          </w:tcPr>
          <w:p w:rsidR="001B078A" w:rsidRPr="0043492D" w:rsidRDefault="001B078A" w:rsidP="001B078A">
            <w:pPr>
              <w:rPr>
                <w:sz w:val="22"/>
                <w:szCs w:val="22"/>
              </w:rPr>
            </w:pPr>
            <w:r w:rsidRPr="0043492D">
              <w:rPr>
                <w:sz w:val="22"/>
                <w:szCs w:val="22"/>
              </w:rPr>
              <w:t>Итого расходов</w:t>
            </w:r>
          </w:p>
        </w:tc>
        <w:tc>
          <w:tcPr>
            <w:tcW w:w="850" w:type="dxa"/>
            <w:tcBorders>
              <w:top w:val="nil"/>
              <w:left w:val="nil"/>
              <w:bottom w:val="single" w:sz="4" w:space="0" w:color="000000"/>
              <w:right w:val="single" w:sz="4" w:space="0" w:color="000000"/>
            </w:tcBorders>
            <w:shd w:val="clear" w:color="auto" w:fill="auto"/>
          </w:tcPr>
          <w:p w:rsidR="001B078A" w:rsidRPr="0043492D" w:rsidRDefault="001B078A" w:rsidP="001B078A">
            <w:pPr>
              <w:jc w:val="center"/>
              <w:rPr>
                <w:sz w:val="20"/>
                <w:szCs w:val="20"/>
                <w:lang w:eastAsia="ru-RU"/>
              </w:rPr>
            </w:pPr>
          </w:p>
        </w:tc>
        <w:tc>
          <w:tcPr>
            <w:tcW w:w="1134" w:type="dxa"/>
            <w:tcBorders>
              <w:top w:val="nil"/>
              <w:left w:val="nil"/>
              <w:bottom w:val="single" w:sz="4" w:space="0" w:color="000000"/>
              <w:right w:val="single" w:sz="4" w:space="0" w:color="000000"/>
            </w:tcBorders>
          </w:tcPr>
          <w:p w:rsidR="001B078A" w:rsidRPr="0043492D" w:rsidRDefault="001B078A" w:rsidP="001B078A">
            <w:pPr>
              <w:jc w:val="center"/>
              <w:rPr>
                <w:sz w:val="20"/>
                <w:szCs w:val="20"/>
              </w:rPr>
            </w:pPr>
            <w:r w:rsidRPr="0043492D">
              <w:rPr>
                <w:sz w:val="20"/>
                <w:szCs w:val="20"/>
              </w:rPr>
              <w:t>877 720,5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078A" w:rsidRPr="0043492D" w:rsidRDefault="001B078A" w:rsidP="001B078A">
            <w:pPr>
              <w:jc w:val="center"/>
              <w:rPr>
                <w:bCs/>
                <w:sz w:val="20"/>
                <w:szCs w:val="20"/>
                <w:lang w:eastAsia="ru-RU"/>
              </w:rPr>
            </w:pPr>
            <w:r w:rsidRPr="0043492D">
              <w:rPr>
                <w:bCs/>
                <w:sz w:val="20"/>
                <w:szCs w:val="20"/>
                <w:lang w:eastAsia="ru-RU"/>
              </w:rPr>
              <w:t>1 031 143,2</w:t>
            </w:r>
          </w:p>
        </w:tc>
        <w:tc>
          <w:tcPr>
            <w:tcW w:w="1134" w:type="dxa"/>
            <w:tcBorders>
              <w:top w:val="nil"/>
              <w:left w:val="nil"/>
              <w:bottom w:val="single" w:sz="8" w:space="0" w:color="000000"/>
              <w:right w:val="nil"/>
            </w:tcBorders>
            <w:shd w:val="clear" w:color="auto" w:fill="auto"/>
          </w:tcPr>
          <w:p w:rsidR="001B078A" w:rsidRPr="0043492D" w:rsidRDefault="0043492D" w:rsidP="001B078A">
            <w:pPr>
              <w:jc w:val="center"/>
              <w:rPr>
                <w:bCs/>
                <w:sz w:val="20"/>
                <w:szCs w:val="20"/>
                <w:lang w:eastAsia="ru-RU"/>
              </w:rPr>
            </w:pPr>
            <w:r w:rsidRPr="0043492D">
              <w:rPr>
                <w:bCs/>
                <w:sz w:val="20"/>
                <w:szCs w:val="20"/>
                <w:lang w:eastAsia="ru-RU"/>
              </w:rPr>
              <w:t>153 422,7</w:t>
            </w:r>
          </w:p>
        </w:tc>
        <w:tc>
          <w:tcPr>
            <w:tcW w:w="1134" w:type="dxa"/>
            <w:tcBorders>
              <w:top w:val="nil"/>
              <w:left w:val="single" w:sz="8" w:space="0" w:color="auto"/>
              <w:bottom w:val="single" w:sz="8" w:space="0" w:color="auto"/>
              <w:right w:val="single" w:sz="8" w:space="0" w:color="auto"/>
            </w:tcBorders>
            <w:shd w:val="clear" w:color="auto" w:fill="auto"/>
          </w:tcPr>
          <w:p w:rsidR="001B078A" w:rsidRPr="0043492D" w:rsidRDefault="0043492D" w:rsidP="001B078A">
            <w:pPr>
              <w:jc w:val="center"/>
              <w:rPr>
                <w:bCs/>
                <w:sz w:val="20"/>
                <w:szCs w:val="20"/>
              </w:rPr>
            </w:pPr>
            <w:r w:rsidRPr="0043492D">
              <w:rPr>
                <w:bCs/>
                <w:sz w:val="20"/>
                <w:szCs w:val="20"/>
              </w:rPr>
              <w:t>117,5</w:t>
            </w:r>
          </w:p>
        </w:tc>
      </w:tr>
    </w:tbl>
    <w:p w:rsidR="0043492D" w:rsidRDefault="002C3C6B" w:rsidP="002C3C6B">
      <w:pPr>
        <w:jc w:val="both"/>
        <w:rPr>
          <w:color w:val="FF0000"/>
        </w:rPr>
      </w:pPr>
      <w:r>
        <w:rPr>
          <w:noProof/>
          <w:color w:val="FF0000"/>
          <w:lang w:eastAsia="ru-RU"/>
        </w:rPr>
        <w:lastRenderedPageBreak/>
        <w:drawing>
          <wp:inline distT="0" distB="0" distL="0" distR="0">
            <wp:extent cx="583882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492D" w:rsidRDefault="0043492D" w:rsidP="008F46F3">
      <w:pPr>
        <w:ind w:firstLine="709"/>
        <w:jc w:val="both"/>
        <w:rPr>
          <w:color w:val="FF0000"/>
        </w:rPr>
      </w:pPr>
    </w:p>
    <w:p w:rsidR="0043492D" w:rsidRDefault="0043492D" w:rsidP="008F46F3">
      <w:pPr>
        <w:ind w:firstLine="709"/>
        <w:jc w:val="both"/>
        <w:rPr>
          <w:color w:val="FF0000"/>
        </w:rPr>
      </w:pPr>
    </w:p>
    <w:p w:rsidR="00EB098E" w:rsidRPr="003418EC" w:rsidRDefault="00EB098E" w:rsidP="00EB098E">
      <w:pPr>
        <w:ind w:firstLine="709"/>
        <w:jc w:val="both"/>
      </w:pPr>
      <w:r w:rsidRPr="003418EC">
        <w:t xml:space="preserve">В диаграмме представлен анализ исполнения расходов по разделам классификации бюджета городского округа Лотошино с наибольшим удельным весом в структуре расходов в </w:t>
      </w:r>
      <w:r>
        <w:t>2021-2023 годах (9 месяцев)</w:t>
      </w:r>
      <w:r w:rsidRPr="003418EC">
        <w:t xml:space="preserve">. </w:t>
      </w:r>
    </w:p>
    <w:p w:rsidR="00EB098E" w:rsidRPr="00EB098E" w:rsidRDefault="00EB098E" w:rsidP="00EB098E">
      <w:pPr>
        <w:ind w:firstLine="709"/>
        <w:jc w:val="both"/>
      </w:pPr>
      <w:r w:rsidRPr="00EB098E">
        <w:t>В анализируемом периоде наблюдается рост расходов бюджета городского округа Лотошино по разделу «Образование» с 291 266,4 тыс. рублей в 2021 года до 446 924,0 тыс. рублей в 2023 года. Также по сравнению с 2021 годом увеличены расходы в 2,3 раза или на 115 599,1 тыс. рублей по разделу «Жилищно-коммунальное хозяйство». По разделам «Культура, кинематография», «Физическая культура и спорт» наблюдается рост расходов с 126 501,7 тыс. рублей в 2021 году до 141 535,0 тыс. рублей в 2023 году (на 11,9% или в сумме 15 033,3 тыс. рублей).</w:t>
      </w:r>
    </w:p>
    <w:p w:rsidR="00EB098E" w:rsidRPr="00D85CFA" w:rsidRDefault="00EB098E" w:rsidP="00EB098E">
      <w:pPr>
        <w:ind w:firstLine="709"/>
        <w:jc w:val="both"/>
      </w:pPr>
      <w:r w:rsidRPr="00D85CFA">
        <w:t xml:space="preserve">Объем расходов бюджета по разделу «Общегосударственные вопросы» </w:t>
      </w:r>
      <w:r w:rsidR="00D85CFA" w:rsidRPr="00D85CFA">
        <w:t>увеличен с 114 273,6 тыс. рублей в 2021 году до 132 196,6 тыс. рублей в 2023 году (на 17 923,0 тыс. рублей или 15,7%).</w:t>
      </w:r>
    </w:p>
    <w:p w:rsidR="00EB098E" w:rsidRPr="00D85CFA" w:rsidRDefault="00EB098E" w:rsidP="00EB098E">
      <w:pPr>
        <w:ind w:firstLine="709"/>
        <w:jc w:val="both"/>
      </w:pPr>
      <w:r w:rsidRPr="00D85CFA">
        <w:t xml:space="preserve">По разделу «Национальная экономика» в анализируемом периоде расходы по сравнению с 2022 годом увеличились на </w:t>
      </w:r>
      <w:r w:rsidR="00D85CFA" w:rsidRPr="00D85CFA">
        <w:t>19,6</w:t>
      </w:r>
      <w:r w:rsidRPr="00D85CFA">
        <w:t xml:space="preserve">% и составили </w:t>
      </w:r>
      <w:r w:rsidR="00D85CFA" w:rsidRPr="00D85CFA">
        <w:t>12 209,3</w:t>
      </w:r>
      <w:r w:rsidRPr="00D85CFA">
        <w:t xml:space="preserve"> тыс. рублей.</w:t>
      </w:r>
      <w:r w:rsidR="00D85CFA" w:rsidRPr="00D85CFA">
        <w:t xml:space="preserve"> По сравнению с 2021 годом расходы раздела в 2023 году  уменьшились на 14 901,9 тыс. рублей или на 16,7%</w:t>
      </w:r>
    </w:p>
    <w:p w:rsidR="00EB098E" w:rsidRPr="002B5D74" w:rsidRDefault="00EB098E" w:rsidP="00EB098E">
      <w:pPr>
        <w:jc w:val="both"/>
      </w:pPr>
    </w:p>
    <w:p w:rsidR="00DF38BF" w:rsidRPr="003730E7" w:rsidRDefault="00DF38BF" w:rsidP="00DF38BF">
      <w:pPr>
        <w:jc w:val="center"/>
        <w:rPr>
          <w:b/>
        </w:rPr>
      </w:pPr>
      <w:r w:rsidRPr="003730E7">
        <w:rPr>
          <w:b/>
        </w:rPr>
        <w:t>4.2. Исполнение бюджета городского округа Лотошино</w:t>
      </w:r>
    </w:p>
    <w:p w:rsidR="00DF38BF" w:rsidRPr="003730E7" w:rsidRDefault="00DF38BF" w:rsidP="00DF38BF">
      <w:pPr>
        <w:jc w:val="center"/>
        <w:rPr>
          <w:b/>
        </w:rPr>
      </w:pPr>
      <w:r w:rsidRPr="003730E7">
        <w:rPr>
          <w:b/>
        </w:rPr>
        <w:t>по ведомственной структуре расходов бюджета городского округа.</w:t>
      </w:r>
    </w:p>
    <w:p w:rsidR="00DF38BF" w:rsidRPr="003730E7" w:rsidRDefault="00DF38BF" w:rsidP="00DF38BF">
      <w:pPr>
        <w:jc w:val="center"/>
        <w:rPr>
          <w:b/>
        </w:rPr>
      </w:pPr>
    </w:p>
    <w:p w:rsidR="00D85CFA" w:rsidRPr="003730E7" w:rsidRDefault="00D85CFA" w:rsidP="00D85CFA">
      <w:pPr>
        <w:ind w:firstLine="709"/>
        <w:jc w:val="both"/>
      </w:pPr>
      <w:r w:rsidRPr="003730E7">
        <w:t>Ведомственной структурой расходов бюджета городского округа Лотошино на 2023 год бюджетные назначения в отчетном периоде предусмотрены по 6 главным распорядителям бюджетных средств.</w:t>
      </w:r>
    </w:p>
    <w:p w:rsidR="003730E7" w:rsidRPr="003730E7" w:rsidRDefault="00D85CFA" w:rsidP="003730E7">
      <w:pPr>
        <w:ind w:firstLine="709"/>
        <w:jc w:val="both"/>
      </w:pPr>
      <w:r w:rsidRPr="00A22E92">
        <w:t xml:space="preserve">По состоянию на 1 </w:t>
      </w:r>
      <w:r w:rsidR="003730E7" w:rsidRPr="00A22E92">
        <w:t>октября</w:t>
      </w:r>
      <w:r w:rsidRPr="00A22E92">
        <w:t xml:space="preserve"> 2023 года объем лимитов бюджетных обязательств, подлежащих распределению на 2023 год, составляет </w:t>
      </w:r>
      <w:r w:rsidR="00A22E92" w:rsidRPr="00A22E92">
        <w:t xml:space="preserve">1 879 556,5 </w:t>
      </w:r>
      <w:r w:rsidRPr="00A22E92">
        <w:t>тыс. рублей или 100,0% сводной бюджетной росписи</w:t>
      </w:r>
      <w:r w:rsidR="003730E7" w:rsidRPr="00A22E92">
        <w:t xml:space="preserve"> </w:t>
      </w:r>
      <w:r w:rsidR="003730E7" w:rsidRPr="003730E7">
        <w:t>(на 01.10.2022 года 1 521 976,9 тыс. рублей или 100,0% сводной бюджетной росписи).</w:t>
      </w:r>
    </w:p>
    <w:p w:rsidR="00D85CFA" w:rsidRPr="00D85CFA" w:rsidRDefault="00D85CFA" w:rsidP="00D85CFA">
      <w:pPr>
        <w:ind w:firstLine="709"/>
        <w:jc w:val="both"/>
        <w:rPr>
          <w:color w:val="7030A0"/>
        </w:rPr>
      </w:pPr>
      <w:r w:rsidRPr="00D85CFA">
        <w:rPr>
          <w:color w:val="7030A0"/>
        </w:rPr>
        <w:t>.</w:t>
      </w:r>
    </w:p>
    <w:p w:rsidR="00D85CFA" w:rsidRPr="00D85CFA" w:rsidRDefault="00D85CFA" w:rsidP="00D85CFA">
      <w:pPr>
        <w:ind w:firstLine="709"/>
        <w:jc w:val="both"/>
        <w:rPr>
          <w:color w:val="7030A0"/>
        </w:rPr>
      </w:pPr>
      <w:r w:rsidRPr="0041595D">
        <w:lastRenderedPageBreak/>
        <w:t>Принято на учет бюджетных обязательств за январь-</w:t>
      </w:r>
      <w:r w:rsidR="0041595D" w:rsidRPr="0041595D">
        <w:t>сентябрь</w:t>
      </w:r>
      <w:r w:rsidRPr="0041595D">
        <w:t xml:space="preserve"> 2023 года 1</w:t>
      </w:r>
      <w:r w:rsidR="0041595D" w:rsidRPr="0041595D">
        <w:t> 497 367,8</w:t>
      </w:r>
      <w:r w:rsidRPr="0041595D">
        <w:t xml:space="preserve"> тыс. рублей или </w:t>
      </w:r>
      <w:r w:rsidR="0041595D" w:rsidRPr="0041595D">
        <w:t>79,7</w:t>
      </w:r>
      <w:r w:rsidRPr="0041595D">
        <w:t>% сводной бюджетной росписи (</w:t>
      </w:r>
      <w:r w:rsidR="003730E7" w:rsidRPr="0041595D">
        <w:t xml:space="preserve">за </w:t>
      </w:r>
      <w:r w:rsidR="003730E7" w:rsidRPr="003730E7">
        <w:t>январь-сентябрь 2022 года 1 296 665,7 тыс. рублей или 85% сводной бюджетной росписи.</w:t>
      </w:r>
      <w:r w:rsidRPr="003730E7">
        <w:t>).</w:t>
      </w:r>
    </w:p>
    <w:p w:rsidR="00D85CFA" w:rsidRPr="003730E7" w:rsidRDefault="00D85CFA" w:rsidP="00D85CFA">
      <w:pPr>
        <w:ind w:firstLine="709"/>
        <w:jc w:val="both"/>
      </w:pPr>
      <w:r w:rsidRPr="0041595D">
        <w:t xml:space="preserve">Объем непринятых на учет бюджетных обязательств по главным распорядителям бюджетных средств составил </w:t>
      </w:r>
      <w:r w:rsidR="0041595D" w:rsidRPr="0041595D">
        <w:t>382 188,7</w:t>
      </w:r>
      <w:r w:rsidRPr="0041595D">
        <w:t xml:space="preserve"> тыс. рублей или </w:t>
      </w:r>
      <w:r w:rsidR="0041595D" w:rsidRPr="0041595D">
        <w:t>20,3</w:t>
      </w:r>
      <w:r w:rsidRPr="0041595D">
        <w:t xml:space="preserve">% сводной бюджетной росписи </w:t>
      </w:r>
      <w:r w:rsidRPr="003730E7">
        <w:t xml:space="preserve">(в 2022 году – </w:t>
      </w:r>
      <w:r w:rsidR="003730E7" w:rsidRPr="003730E7">
        <w:t>225 311,2 тыс. рублей или 15% сводной бюджетной росписи</w:t>
      </w:r>
      <w:r w:rsidRPr="003730E7">
        <w:t>).</w:t>
      </w:r>
    </w:p>
    <w:p w:rsidR="00D85CFA" w:rsidRPr="003730E7" w:rsidRDefault="00D85CFA" w:rsidP="00D85CFA">
      <w:pPr>
        <w:ind w:firstLine="709"/>
        <w:jc w:val="both"/>
      </w:pPr>
      <w:r w:rsidRPr="003730E7">
        <w:t>Информация о бюджетных обязательствах по состоянию на 01.</w:t>
      </w:r>
      <w:r w:rsidR="003730E7" w:rsidRPr="003730E7">
        <w:t>10</w:t>
      </w:r>
      <w:r w:rsidRPr="003730E7">
        <w:t>.2023 года в разрезе главных распорядителей бюджетных средств приведена ниже</w:t>
      </w:r>
      <w:r w:rsidR="002F450E">
        <w:t xml:space="preserve"> (тыс. рублей)</w:t>
      </w:r>
      <w:r w:rsidRPr="003730E7">
        <w:t>:</w:t>
      </w:r>
    </w:p>
    <w:p w:rsidR="00D85CFA" w:rsidRPr="00D85CFA" w:rsidRDefault="00D85CFA" w:rsidP="00D85CFA">
      <w:pPr>
        <w:rPr>
          <w:color w:val="7030A0"/>
        </w:rPr>
      </w:pPr>
    </w:p>
    <w:tbl>
      <w:tblPr>
        <w:tblStyle w:val="af6"/>
        <w:tblW w:w="0" w:type="auto"/>
        <w:tblInd w:w="-289" w:type="dxa"/>
        <w:tblCellMar>
          <w:left w:w="28" w:type="dxa"/>
          <w:right w:w="28" w:type="dxa"/>
        </w:tblCellMar>
        <w:tblLook w:val="04A0" w:firstRow="1" w:lastRow="0" w:firstColumn="1" w:lastColumn="0" w:noHBand="0" w:noVBand="1"/>
      </w:tblPr>
      <w:tblGrid>
        <w:gridCol w:w="1729"/>
        <w:gridCol w:w="1294"/>
        <w:gridCol w:w="1422"/>
        <w:gridCol w:w="1297"/>
        <w:gridCol w:w="1297"/>
        <w:gridCol w:w="1297"/>
        <w:gridCol w:w="1297"/>
      </w:tblGrid>
      <w:tr w:rsidR="00D85CFA" w:rsidRPr="00D85CFA" w:rsidTr="0041595D">
        <w:trPr>
          <w:trHeight w:val="907"/>
        </w:trPr>
        <w:tc>
          <w:tcPr>
            <w:tcW w:w="1729" w:type="dxa"/>
            <w:vMerge w:val="restart"/>
            <w:hideMark/>
          </w:tcPr>
          <w:p w:rsidR="00D85CFA" w:rsidRPr="0041595D" w:rsidRDefault="00D85CFA" w:rsidP="00A22E92">
            <w:pPr>
              <w:jc w:val="center"/>
              <w:rPr>
                <w:sz w:val="20"/>
                <w:szCs w:val="20"/>
              </w:rPr>
            </w:pPr>
            <w:r w:rsidRPr="0041595D">
              <w:rPr>
                <w:sz w:val="20"/>
                <w:szCs w:val="20"/>
              </w:rPr>
              <w:t>Наименование главного распорядителя бюджетных средств</w:t>
            </w:r>
          </w:p>
        </w:tc>
        <w:tc>
          <w:tcPr>
            <w:tcW w:w="1294" w:type="dxa"/>
            <w:vMerge w:val="restart"/>
            <w:hideMark/>
          </w:tcPr>
          <w:p w:rsidR="00D85CFA" w:rsidRPr="0041595D" w:rsidRDefault="00D85CFA" w:rsidP="002F450E">
            <w:pPr>
              <w:jc w:val="center"/>
              <w:rPr>
                <w:sz w:val="20"/>
                <w:szCs w:val="20"/>
              </w:rPr>
            </w:pPr>
            <w:r w:rsidRPr="0041595D">
              <w:rPr>
                <w:sz w:val="20"/>
                <w:szCs w:val="20"/>
              </w:rPr>
              <w:t>Сводная бюдже</w:t>
            </w:r>
            <w:r w:rsidR="002F450E">
              <w:rPr>
                <w:sz w:val="20"/>
                <w:szCs w:val="20"/>
              </w:rPr>
              <w:t>тная роспись</w:t>
            </w:r>
          </w:p>
        </w:tc>
        <w:tc>
          <w:tcPr>
            <w:tcW w:w="1422" w:type="dxa"/>
            <w:vMerge w:val="restart"/>
            <w:hideMark/>
          </w:tcPr>
          <w:p w:rsidR="00D85CFA" w:rsidRPr="0041595D" w:rsidRDefault="00D85CFA" w:rsidP="002F450E">
            <w:pPr>
              <w:jc w:val="center"/>
              <w:rPr>
                <w:sz w:val="20"/>
                <w:szCs w:val="20"/>
              </w:rPr>
            </w:pPr>
            <w:r w:rsidRPr="0041595D">
              <w:rPr>
                <w:sz w:val="20"/>
                <w:szCs w:val="20"/>
              </w:rPr>
              <w:t>Лимиты</w:t>
            </w:r>
            <w:r w:rsidRPr="0041595D">
              <w:rPr>
                <w:sz w:val="20"/>
                <w:szCs w:val="20"/>
              </w:rPr>
              <w:br/>
              <w:t>бюджетных</w:t>
            </w:r>
            <w:r w:rsidRPr="0041595D">
              <w:rPr>
                <w:sz w:val="20"/>
                <w:szCs w:val="20"/>
              </w:rPr>
              <w:br/>
              <w:t>обязательств,</w:t>
            </w:r>
            <w:r w:rsidRPr="0041595D">
              <w:rPr>
                <w:sz w:val="20"/>
                <w:szCs w:val="20"/>
              </w:rPr>
              <w:br/>
              <w:t>подлежащие</w:t>
            </w:r>
            <w:r w:rsidRPr="0041595D">
              <w:rPr>
                <w:sz w:val="20"/>
                <w:szCs w:val="20"/>
              </w:rPr>
              <w:br/>
              <w:t xml:space="preserve">распределению </w:t>
            </w:r>
          </w:p>
        </w:tc>
        <w:tc>
          <w:tcPr>
            <w:tcW w:w="2594" w:type="dxa"/>
            <w:gridSpan w:val="2"/>
            <w:hideMark/>
          </w:tcPr>
          <w:p w:rsidR="00D85CFA" w:rsidRPr="0041595D" w:rsidRDefault="00D85CFA" w:rsidP="002F450E">
            <w:pPr>
              <w:jc w:val="center"/>
              <w:rPr>
                <w:sz w:val="20"/>
                <w:szCs w:val="20"/>
              </w:rPr>
            </w:pPr>
            <w:r w:rsidRPr="0041595D">
              <w:rPr>
                <w:sz w:val="20"/>
                <w:szCs w:val="20"/>
              </w:rPr>
              <w:t xml:space="preserve">Суммы непринятых </w:t>
            </w:r>
            <w:r w:rsidR="002F450E">
              <w:rPr>
                <w:sz w:val="20"/>
                <w:szCs w:val="20"/>
              </w:rPr>
              <w:t>на учёт бюджетных обязательств</w:t>
            </w:r>
          </w:p>
        </w:tc>
        <w:tc>
          <w:tcPr>
            <w:tcW w:w="1297" w:type="dxa"/>
            <w:vMerge w:val="restart"/>
            <w:hideMark/>
          </w:tcPr>
          <w:p w:rsidR="00D85CFA" w:rsidRPr="0041595D" w:rsidRDefault="00D85CFA" w:rsidP="002F450E">
            <w:pPr>
              <w:jc w:val="center"/>
              <w:rPr>
                <w:sz w:val="20"/>
                <w:szCs w:val="20"/>
              </w:rPr>
            </w:pPr>
            <w:r w:rsidRPr="0041595D">
              <w:rPr>
                <w:sz w:val="20"/>
                <w:szCs w:val="20"/>
              </w:rPr>
              <w:t xml:space="preserve">Суммы принятых </w:t>
            </w:r>
            <w:r w:rsidR="002F450E">
              <w:rPr>
                <w:sz w:val="20"/>
                <w:szCs w:val="20"/>
              </w:rPr>
              <w:t>на учёт бюджетных обязательств</w:t>
            </w:r>
          </w:p>
        </w:tc>
        <w:tc>
          <w:tcPr>
            <w:tcW w:w="1297" w:type="dxa"/>
            <w:vMerge w:val="restart"/>
            <w:hideMark/>
          </w:tcPr>
          <w:p w:rsidR="00D85CFA" w:rsidRPr="0041595D" w:rsidRDefault="002F450E" w:rsidP="002F450E">
            <w:pPr>
              <w:jc w:val="center"/>
              <w:rPr>
                <w:sz w:val="20"/>
                <w:szCs w:val="20"/>
              </w:rPr>
            </w:pPr>
            <w:r>
              <w:rPr>
                <w:sz w:val="20"/>
                <w:szCs w:val="20"/>
              </w:rPr>
              <w:t>Исполнено</w:t>
            </w:r>
          </w:p>
        </w:tc>
      </w:tr>
      <w:tr w:rsidR="00D85CFA" w:rsidRPr="00D85CFA" w:rsidTr="002F450E">
        <w:trPr>
          <w:trHeight w:val="281"/>
        </w:trPr>
        <w:tc>
          <w:tcPr>
            <w:tcW w:w="1729" w:type="dxa"/>
            <w:vMerge/>
            <w:hideMark/>
          </w:tcPr>
          <w:p w:rsidR="00D85CFA" w:rsidRPr="0041595D" w:rsidRDefault="00D85CFA" w:rsidP="00A22E92">
            <w:pPr>
              <w:ind w:firstLine="709"/>
              <w:jc w:val="both"/>
              <w:rPr>
                <w:sz w:val="20"/>
                <w:szCs w:val="20"/>
              </w:rPr>
            </w:pPr>
          </w:p>
        </w:tc>
        <w:tc>
          <w:tcPr>
            <w:tcW w:w="1294" w:type="dxa"/>
            <w:vMerge/>
            <w:hideMark/>
          </w:tcPr>
          <w:p w:rsidR="00D85CFA" w:rsidRPr="0041595D" w:rsidRDefault="00D85CFA" w:rsidP="00A22E92">
            <w:pPr>
              <w:ind w:firstLine="709"/>
              <w:jc w:val="both"/>
              <w:rPr>
                <w:sz w:val="20"/>
                <w:szCs w:val="20"/>
              </w:rPr>
            </w:pPr>
          </w:p>
        </w:tc>
        <w:tc>
          <w:tcPr>
            <w:tcW w:w="1422" w:type="dxa"/>
            <w:vMerge/>
            <w:hideMark/>
          </w:tcPr>
          <w:p w:rsidR="00D85CFA" w:rsidRPr="0041595D" w:rsidRDefault="00D85CFA" w:rsidP="00A22E92">
            <w:pPr>
              <w:ind w:firstLine="709"/>
              <w:jc w:val="both"/>
              <w:rPr>
                <w:sz w:val="20"/>
                <w:szCs w:val="20"/>
              </w:rPr>
            </w:pPr>
          </w:p>
        </w:tc>
        <w:tc>
          <w:tcPr>
            <w:tcW w:w="1297" w:type="dxa"/>
            <w:noWrap/>
            <w:hideMark/>
          </w:tcPr>
          <w:p w:rsidR="00D85CFA" w:rsidRPr="0041595D" w:rsidRDefault="00D85CFA" w:rsidP="00A22E92">
            <w:pPr>
              <w:jc w:val="center"/>
              <w:rPr>
                <w:sz w:val="20"/>
                <w:szCs w:val="20"/>
              </w:rPr>
            </w:pPr>
            <w:r w:rsidRPr="0041595D">
              <w:rPr>
                <w:sz w:val="20"/>
                <w:szCs w:val="20"/>
              </w:rPr>
              <w:t>СБР</w:t>
            </w:r>
          </w:p>
        </w:tc>
        <w:tc>
          <w:tcPr>
            <w:tcW w:w="1297" w:type="dxa"/>
            <w:noWrap/>
            <w:hideMark/>
          </w:tcPr>
          <w:p w:rsidR="00D85CFA" w:rsidRPr="0041595D" w:rsidRDefault="00D85CFA" w:rsidP="00A22E92">
            <w:pPr>
              <w:jc w:val="center"/>
              <w:rPr>
                <w:sz w:val="20"/>
                <w:szCs w:val="20"/>
              </w:rPr>
            </w:pPr>
            <w:r w:rsidRPr="0041595D">
              <w:rPr>
                <w:sz w:val="20"/>
                <w:szCs w:val="20"/>
              </w:rPr>
              <w:t>ЛБО</w:t>
            </w:r>
          </w:p>
        </w:tc>
        <w:tc>
          <w:tcPr>
            <w:tcW w:w="1297" w:type="dxa"/>
            <w:vMerge/>
            <w:hideMark/>
          </w:tcPr>
          <w:p w:rsidR="00D85CFA" w:rsidRPr="0041595D" w:rsidRDefault="00D85CFA" w:rsidP="00A22E92">
            <w:pPr>
              <w:ind w:firstLine="709"/>
              <w:jc w:val="both"/>
              <w:rPr>
                <w:sz w:val="20"/>
                <w:szCs w:val="20"/>
              </w:rPr>
            </w:pPr>
          </w:p>
        </w:tc>
        <w:tc>
          <w:tcPr>
            <w:tcW w:w="1297" w:type="dxa"/>
            <w:vMerge/>
            <w:hideMark/>
          </w:tcPr>
          <w:p w:rsidR="00D85CFA" w:rsidRPr="0041595D" w:rsidRDefault="00D85CFA" w:rsidP="00A22E92">
            <w:pPr>
              <w:ind w:firstLine="709"/>
              <w:jc w:val="both"/>
              <w:rPr>
                <w:sz w:val="20"/>
                <w:szCs w:val="20"/>
              </w:rPr>
            </w:pPr>
          </w:p>
        </w:tc>
      </w:tr>
      <w:tr w:rsidR="0041595D" w:rsidRPr="00D85CFA" w:rsidTr="00A22E92">
        <w:trPr>
          <w:trHeight w:val="407"/>
        </w:trPr>
        <w:tc>
          <w:tcPr>
            <w:tcW w:w="1729" w:type="dxa"/>
            <w:hideMark/>
          </w:tcPr>
          <w:p w:rsidR="0041595D" w:rsidRPr="0041595D" w:rsidRDefault="0041595D" w:rsidP="0041595D">
            <w:pPr>
              <w:jc w:val="both"/>
              <w:rPr>
                <w:sz w:val="20"/>
                <w:szCs w:val="20"/>
              </w:rPr>
            </w:pPr>
            <w:r w:rsidRPr="0041595D">
              <w:rPr>
                <w:sz w:val="20"/>
                <w:szCs w:val="20"/>
              </w:rPr>
              <w:t>001 Администрация</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lang w:eastAsia="ru-RU"/>
              </w:rPr>
            </w:pPr>
            <w:r w:rsidRPr="0041595D">
              <w:rPr>
                <w:sz w:val="20"/>
                <w:szCs w:val="20"/>
              </w:rPr>
              <w:t>1 149 213,70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lang w:eastAsia="ru-RU"/>
              </w:rPr>
            </w:pPr>
            <w:r w:rsidRPr="0041595D">
              <w:rPr>
                <w:sz w:val="20"/>
                <w:szCs w:val="20"/>
              </w:rPr>
              <w:t>1 149 213,70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lang w:eastAsia="ru-RU"/>
              </w:rPr>
            </w:pPr>
            <w:r w:rsidRPr="0041595D">
              <w:rPr>
                <w:sz w:val="20"/>
                <w:szCs w:val="20"/>
              </w:rPr>
              <w:t>308 437,80</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308 437,80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lang w:eastAsia="ru-RU"/>
              </w:rPr>
            </w:pPr>
            <w:r w:rsidRPr="0041595D">
              <w:rPr>
                <w:sz w:val="20"/>
                <w:szCs w:val="20"/>
              </w:rPr>
              <w:t>840 775,90</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545 628,60</w:t>
            </w:r>
          </w:p>
        </w:tc>
      </w:tr>
      <w:tr w:rsidR="0041595D" w:rsidRPr="00D85CFA" w:rsidTr="00A22E92">
        <w:trPr>
          <w:trHeight w:val="229"/>
        </w:trPr>
        <w:tc>
          <w:tcPr>
            <w:tcW w:w="1729" w:type="dxa"/>
            <w:noWrap/>
            <w:hideMark/>
          </w:tcPr>
          <w:p w:rsidR="0041595D" w:rsidRPr="0041595D" w:rsidRDefault="0041595D" w:rsidP="0041595D">
            <w:pPr>
              <w:jc w:val="both"/>
              <w:rPr>
                <w:sz w:val="20"/>
                <w:szCs w:val="20"/>
              </w:rPr>
            </w:pPr>
            <w:r w:rsidRPr="0041595D">
              <w:rPr>
                <w:sz w:val="20"/>
                <w:szCs w:val="20"/>
              </w:rPr>
              <w:t>002 ФЭУ</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14 724,00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14 724,00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1 698,30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1 698,30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13 025,70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9 592,60</w:t>
            </w:r>
          </w:p>
        </w:tc>
      </w:tr>
      <w:tr w:rsidR="0041595D" w:rsidRPr="00D85CFA" w:rsidTr="00A22E92">
        <w:trPr>
          <w:trHeight w:val="276"/>
        </w:trPr>
        <w:tc>
          <w:tcPr>
            <w:tcW w:w="1729" w:type="dxa"/>
            <w:noWrap/>
            <w:hideMark/>
          </w:tcPr>
          <w:p w:rsidR="0041595D" w:rsidRPr="0041595D" w:rsidRDefault="0041595D" w:rsidP="0041595D">
            <w:pPr>
              <w:jc w:val="both"/>
              <w:rPr>
                <w:sz w:val="20"/>
                <w:szCs w:val="20"/>
              </w:rPr>
            </w:pPr>
            <w:r w:rsidRPr="0041595D">
              <w:rPr>
                <w:sz w:val="20"/>
                <w:szCs w:val="20"/>
              </w:rPr>
              <w:t>003 КУИ</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31 863,50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31 863,50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3 854,60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3 854,60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28 008,90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19 748,10</w:t>
            </w:r>
          </w:p>
        </w:tc>
      </w:tr>
      <w:tr w:rsidR="0041595D" w:rsidRPr="00D85CFA" w:rsidTr="00A22E92">
        <w:trPr>
          <w:trHeight w:val="407"/>
        </w:trPr>
        <w:tc>
          <w:tcPr>
            <w:tcW w:w="1729" w:type="dxa"/>
            <w:hideMark/>
          </w:tcPr>
          <w:p w:rsidR="0041595D" w:rsidRPr="0041595D" w:rsidRDefault="0041595D" w:rsidP="0041595D">
            <w:pPr>
              <w:jc w:val="both"/>
              <w:rPr>
                <w:sz w:val="20"/>
                <w:szCs w:val="20"/>
              </w:rPr>
            </w:pPr>
            <w:r w:rsidRPr="0041595D">
              <w:rPr>
                <w:sz w:val="20"/>
                <w:szCs w:val="20"/>
              </w:rPr>
              <w:t>905 Отдел по образованию</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452 219,60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452 219,60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50 514,30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50 514,30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401 705,30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299 870,90</w:t>
            </w:r>
          </w:p>
        </w:tc>
      </w:tr>
      <w:tr w:rsidR="0041595D" w:rsidRPr="00D85CFA" w:rsidTr="00A22E92">
        <w:trPr>
          <w:trHeight w:val="371"/>
        </w:trPr>
        <w:tc>
          <w:tcPr>
            <w:tcW w:w="1729" w:type="dxa"/>
            <w:hideMark/>
          </w:tcPr>
          <w:p w:rsidR="0041595D" w:rsidRPr="0041595D" w:rsidRDefault="0041595D" w:rsidP="0041595D">
            <w:pPr>
              <w:jc w:val="both"/>
              <w:rPr>
                <w:sz w:val="20"/>
                <w:szCs w:val="20"/>
              </w:rPr>
            </w:pPr>
            <w:r w:rsidRPr="0041595D">
              <w:rPr>
                <w:sz w:val="20"/>
                <w:szCs w:val="20"/>
              </w:rPr>
              <w:t>906 Отдел по   культуре</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227 285,70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227 285,70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15 878,80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15 878,80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211 406,90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154 041,10</w:t>
            </w:r>
          </w:p>
        </w:tc>
      </w:tr>
      <w:tr w:rsidR="0041595D" w:rsidRPr="00D85CFA" w:rsidTr="00A22E92">
        <w:trPr>
          <w:trHeight w:val="464"/>
        </w:trPr>
        <w:tc>
          <w:tcPr>
            <w:tcW w:w="1729" w:type="dxa"/>
          </w:tcPr>
          <w:p w:rsidR="0041595D" w:rsidRPr="0041595D" w:rsidRDefault="0041595D" w:rsidP="0041595D">
            <w:pPr>
              <w:jc w:val="both"/>
              <w:rPr>
                <w:sz w:val="20"/>
                <w:szCs w:val="20"/>
              </w:rPr>
            </w:pPr>
            <w:r w:rsidRPr="0041595D">
              <w:rPr>
                <w:sz w:val="20"/>
                <w:szCs w:val="20"/>
              </w:rPr>
              <w:t xml:space="preserve">908 </w:t>
            </w:r>
          </w:p>
          <w:p w:rsidR="0041595D" w:rsidRPr="0041595D" w:rsidRDefault="0041595D" w:rsidP="0041595D">
            <w:pPr>
              <w:jc w:val="both"/>
              <w:rPr>
                <w:sz w:val="20"/>
                <w:szCs w:val="20"/>
              </w:rPr>
            </w:pPr>
            <w:r w:rsidRPr="0041595D">
              <w:rPr>
                <w:sz w:val="20"/>
                <w:szCs w:val="20"/>
              </w:rPr>
              <w:t>Совет депутатов</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4 250,00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4 250,00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1 804,90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1 804,90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2 445,10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sz w:val="20"/>
                <w:szCs w:val="20"/>
              </w:rPr>
            </w:pPr>
            <w:r w:rsidRPr="0041595D">
              <w:rPr>
                <w:sz w:val="20"/>
                <w:szCs w:val="20"/>
              </w:rPr>
              <w:t>2 261,90</w:t>
            </w:r>
          </w:p>
        </w:tc>
      </w:tr>
      <w:tr w:rsidR="0041595D" w:rsidRPr="00D85CFA" w:rsidTr="00A22E92">
        <w:trPr>
          <w:trHeight w:val="300"/>
        </w:trPr>
        <w:tc>
          <w:tcPr>
            <w:tcW w:w="1729" w:type="dxa"/>
            <w:noWrap/>
            <w:hideMark/>
          </w:tcPr>
          <w:p w:rsidR="0041595D" w:rsidRPr="0041595D" w:rsidRDefault="0041595D" w:rsidP="0041595D">
            <w:pPr>
              <w:jc w:val="both"/>
              <w:rPr>
                <w:b/>
                <w:bCs/>
                <w:sz w:val="20"/>
                <w:szCs w:val="20"/>
              </w:rPr>
            </w:pPr>
            <w:r w:rsidRPr="0041595D">
              <w:rPr>
                <w:b/>
                <w:bCs/>
                <w:sz w:val="20"/>
                <w:szCs w:val="20"/>
              </w:rPr>
              <w:t>ИТОГО</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1 879 556,50</w:t>
            </w:r>
          </w:p>
        </w:tc>
        <w:tc>
          <w:tcPr>
            <w:tcW w:w="1422"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1 879 556,50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382 188,70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382 188,70</w:t>
            </w:r>
          </w:p>
        </w:tc>
        <w:tc>
          <w:tcPr>
            <w:tcW w:w="1297" w:type="dxa"/>
            <w:tcBorders>
              <w:top w:val="nil"/>
              <w:left w:val="single" w:sz="4" w:space="0" w:color="auto"/>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1 497 367,80</w:t>
            </w:r>
          </w:p>
        </w:tc>
        <w:tc>
          <w:tcPr>
            <w:tcW w:w="1297" w:type="dxa"/>
            <w:tcBorders>
              <w:top w:val="nil"/>
              <w:left w:val="nil"/>
              <w:bottom w:val="single" w:sz="4" w:space="0" w:color="auto"/>
              <w:right w:val="single" w:sz="4" w:space="0" w:color="auto"/>
            </w:tcBorders>
            <w:shd w:val="clear" w:color="auto" w:fill="auto"/>
            <w:noWrap/>
            <w:vAlign w:val="bottom"/>
          </w:tcPr>
          <w:p w:rsidR="0041595D" w:rsidRPr="0041595D" w:rsidRDefault="0041595D" w:rsidP="0041595D">
            <w:pPr>
              <w:jc w:val="right"/>
              <w:rPr>
                <w:b/>
                <w:bCs/>
                <w:sz w:val="20"/>
                <w:szCs w:val="20"/>
              </w:rPr>
            </w:pPr>
            <w:r w:rsidRPr="0041595D">
              <w:rPr>
                <w:b/>
                <w:bCs/>
                <w:sz w:val="20"/>
                <w:szCs w:val="20"/>
              </w:rPr>
              <w:t>1 031 143,20</w:t>
            </w:r>
          </w:p>
        </w:tc>
      </w:tr>
    </w:tbl>
    <w:p w:rsidR="00D85CFA" w:rsidRPr="00A93B40" w:rsidRDefault="00D85CFA" w:rsidP="00D85CFA">
      <w:pPr>
        <w:ind w:firstLine="709"/>
        <w:jc w:val="both"/>
        <w:rPr>
          <w:color w:val="FF0000"/>
        </w:rPr>
      </w:pPr>
    </w:p>
    <w:p w:rsidR="00DF38BF" w:rsidRPr="00BE5F12" w:rsidRDefault="00DF38BF" w:rsidP="00DF38BF">
      <w:pPr>
        <w:rPr>
          <w:color w:val="FF0000"/>
        </w:rPr>
      </w:pPr>
    </w:p>
    <w:p w:rsidR="00643E38" w:rsidRPr="00227C36" w:rsidRDefault="00643E38" w:rsidP="00643E38">
      <w:pPr>
        <w:ind w:firstLine="709"/>
        <w:jc w:val="both"/>
      </w:pPr>
      <w:r w:rsidRPr="00227C36">
        <w:t>Наибольший объем непринятых по состоянию на 01.</w:t>
      </w:r>
      <w:r>
        <w:t>10</w:t>
      </w:r>
      <w:r w:rsidRPr="00227C36">
        <w:t xml:space="preserve">.2023 года на учет бюджетных обязательств приходится на администрацию городского округа Лотошино в объеме </w:t>
      </w:r>
      <w:r>
        <w:t>308 437,8</w:t>
      </w:r>
      <w:r w:rsidRPr="00227C36">
        <w:t xml:space="preserve"> тыс. рублей, что составляет </w:t>
      </w:r>
      <w:r>
        <w:t>80</w:t>
      </w:r>
      <w:r w:rsidRPr="00227C36">
        <w:t>,7% от общего объема непринятых на учет бюджетных обязательств, предусмотренных сводной бюджетной росписью.</w:t>
      </w:r>
    </w:p>
    <w:p w:rsidR="00643E38" w:rsidRPr="00E65A87" w:rsidRDefault="00643E38" w:rsidP="00643E38">
      <w:pPr>
        <w:shd w:val="clear" w:color="auto" w:fill="FFFFFF" w:themeFill="background1"/>
        <w:ind w:firstLine="709"/>
        <w:jc w:val="both"/>
      </w:pPr>
      <w:r w:rsidRPr="00E65A87">
        <w:t xml:space="preserve">Исполнение бюджета городского округа Лотошино по расходам  составило </w:t>
      </w:r>
      <w:r>
        <w:t>1 301 143,2</w:t>
      </w:r>
      <w:r w:rsidRPr="00E65A87">
        <w:t xml:space="preserve"> тыс. рублей, что </w:t>
      </w:r>
      <w:r>
        <w:t>на 349 471,5 тыс. рублей ниже прогноза</w:t>
      </w:r>
      <w:r w:rsidRPr="00E65A87">
        <w:t xml:space="preserve"> кассовых выплат по главным распорядителям бюджетных средств за январь-</w:t>
      </w:r>
      <w:r>
        <w:t xml:space="preserve">сентябрь </w:t>
      </w:r>
      <w:r w:rsidRPr="00E65A87">
        <w:t>2023 года</w:t>
      </w:r>
      <w:r>
        <w:t xml:space="preserve"> (1 380 614,5 тыс. рублей)</w:t>
      </w:r>
      <w:r w:rsidRPr="00E65A87">
        <w:t>, установленных в Кассовом плане.</w:t>
      </w:r>
    </w:p>
    <w:p w:rsidR="00643E38" w:rsidRDefault="00643E38" w:rsidP="00643E38">
      <w:pPr>
        <w:ind w:firstLine="709"/>
        <w:jc w:val="both"/>
      </w:pPr>
      <w:r w:rsidRPr="00E65A87">
        <w:t>Динамика исполнения бюджета городского округа Лотошино по расходам главными распорядителями бюджетных средств приведена в таблице:</w:t>
      </w:r>
    </w:p>
    <w:p w:rsidR="001D7C98" w:rsidRPr="00ED21F9" w:rsidRDefault="001D7C98" w:rsidP="001D7C98">
      <w:pPr>
        <w:ind w:firstLine="709"/>
        <w:jc w:val="both"/>
      </w:pPr>
      <w:r w:rsidRPr="00ED21F9">
        <w:t>Динамика исполнения бюджета городского округа Лотошино по расходам главными распорядителями бюджетных средств приведена в таблице</w:t>
      </w:r>
      <w:r w:rsidR="002F450E">
        <w:t xml:space="preserve"> </w:t>
      </w:r>
      <w:r w:rsidR="002F450E" w:rsidRPr="002F450E">
        <w:t>(тыс. рублей):</w:t>
      </w:r>
    </w:p>
    <w:p w:rsidR="001D7C98" w:rsidRPr="00ED21F9" w:rsidRDefault="001D7C98" w:rsidP="001D7C98">
      <w:pPr>
        <w:ind w:firstLine="709"/>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134"/>
        <w:gridCol w:w="850"/>
        <w:gridCol w:w="1276"/>
        <w:gridCol w:w="1276"/>
        <w:gridCol w:w="850"/>
      </w:tblGrid>
      <w:tr w:rsidR="00ED21F9" w:rsidRPr="00ED21F9" w:rsidTr="00F55EAF">
        <w:tc>
          <w:tcPr>
            <w:tcW w:w="2972" w:type="dxa"/>
            <w:vMerge w:val="restart"/>
          </w:tcPr>
          <w:p w:rsidR="001D7C98" w:rsidRPr="00ED21F9" w:rsidRDefault="001D7C98" w:rsidP="001D7C98">
            <w:pPr>
              <w:jc w:val="center"/>
              <w:rPr>
                <w:sz w:val="20"/>
                <w:szCs w:val="20"/>
              </w:rPr>
            </w:pPr>
            <w:r w:rsidRPr="00ED21F9">
              <w:rPr>
                <w:sz w:val="20"/>
                <w:szCs w:val="20"/>
              </w:rPr>
              <w:t>Код /Наименование ГРБС</w:t>
            </w:r>
          </w:p>
        </w:tc>
        <w:tc>
          <w:tcPr>
            <w:tcW w:w="3260" w:type="dxa"/>
            <w:gridSpan w:val="3"/>
          </w:tcPr>
          <w:p w:rsidR="001D7C98" w:rsidRPr="00ED21F9" w:rsidRDefault="001D7C98" w:rsidP="00643E38">
            <w:pPr>
              <w:jc w:val="center"/>
              <w:rPr>
                <w:sz w:val="20"/>
                <w:szCs w:val="20"/>
              </w:rPr>
            </w:pPr>
            <w:r w:rsidRPr="00ED21F9">
              <w:rPr>
                <w:sz w:val="20"/>
                <w:szCs w:val="20"/>
              </w:rPr>
              <w:t>9 месяцев 202</w:t>
            </w:r>
            <w:r w:rsidR="00643E38" w:rsidRPr="00ED21F9">
              <w:rPr>
                <w:sz w:val="20"/>
                <w:szCs w:val="20"/>
              </w:rPr>
              <w:t>2</w:t>
            </w:r>
            <w:r w:rsidRPr="00ED21F9">
              <w:rPr>
                <w:sz w:val="20"/>
                <w:szCs w:val="20"/>
              </w:rPr>
              <w:t xml:space="preserve"> года</w:t>
            </w:r>
          </w:p>
        </w:tc>
        <w:tc>
          <w:tcPr>
            <w:tcW w:w="3402" w:type="dxa"/>
            <w:gridSpan w:val="3"/>
          </w:tcPr>
          <w:p w:rsidR="001D7C98" w:rsidRPr="00ED21F9" w:rsidRDefault="001D7C98" w:rsidP="001D7C98">
            <w:pPr>
              <w:jc w:val="center"/>
              <w:rPr>
                <w:sz w:val="20"/>
                <w:szCs w:val="20"/>
              </w:rPr>
            </w:pPr>
            <w:r w:rsidRPr="00ED21F9">
              <w:rPr>
                <w:sz w:val="20"/>
                <w:szCs w:val="20"/>
              </w:rPr>
              <w:t>9 месяцев  2022 года</w:t>
            </w:r>
          </w:p>
        </w:tc>
      </w:tr>
      <w:tr w:rsidR="00ED21F9" w:rsidRPr="00ED21F9" w:rsidTr="00F55EAF">
        <w:tc>
          <w:tcPr>
            <w:tcW w:w="2972" w:type="dxa"/>
            <w:vMerge/>
          </w:tcPr>
          <w:p w:rsidR="001D7C98" w:rsidRPr="00ED21F9" w:rsidRDefault="001D7C98" w:rsidP="001D7C98">
            <w:pPr>
              <w:jc w:val="center"/>
              <w:rPr>
                <w:sz w:val="20"/>
                <w:szCs w:val="20"/>
              </w:rPr>
            </w:pPr>
          </w:p>
        </w:tc>
        <w:tc>
          <w:tcPr>
            <w:tcW w:w="1276" w:type="dxa"/>
          </w:tcPr>
          <w:p w:rsidR="001D7C98" w:rsidRPr="00ED21F9" w:rsidRDefault="002F450E" w:rsidP="002F450E">
            <w:pPr>
              <w:jc w:val="center"/>
              <w:rPr>
                <w:sz w:val="20"/>
                <w:szCs w:val="20"/>
              </w:rPr>
            </w:pPr>
            <w:r>
              <w:rPr>
                <w:sz w:val="20"/>
                <w:szCs w:val="20"/>
              </w:rPr>
              <w:t>Сводная бюджетная роспись</w:t>
            </w:r>
            <w:r w:rsidR="001D7C98" w:rsidRPr="00ED21F9">
              <w:rPr>
                <w:sz w:val="20"/>
                <w:szCs w:val="20"/>
              </w:rPr>
              <w:t>.</w:t>
            </w:r>
          </w:p>
        </w:tc>
        <w:tc>
          <w:tcPr>
            <w:tcW w:w="1134" w:type="dxa"/>
          </w:tcPr>
          <w:p w:rsidR="001D7C98" w:rsidRPr="00ED21F9" w:rsidRDefault="001D7C98" w:rsidP="002F450E">
            <w:pPr>
              <w:jc w:val="center"/>
              <w:rPr>
                <w:sz w:val="20"/>
                <w:szCs w:val="20"/>
              </w:rPr>
            </w:pPr>
            <w:r w:rsidRPr="00ED21F9">
              <w:rPr>
                <w:sz w:val="20"/>
                <w:szCs w:val="20"/>
              </w:rPr>
              <w:t>Исполне-но</w:t>
            </w:r>
          </w:p>
        </w:tc>
        <w:tc>
          <w:tcPr>
            <w:tcW w:w="850" w:type="dxa"/>
          </w:tcPr>
          <w:p w:rsidR="001D7C98" w:rsidRPr="00ED21F9" w:rsidRDefault="001D7C98" w:rsidP="001D7C98">
            <w:pPr>
              <w:jc w:val="center"/>
              <w:rPr>
                <w:sz w:val="20"/>
                <w:szCs w:val="20"/>
              </w:rPr>
            </w:pPr>
            <w:r w:rsidRPr="00ED21F9">
              <w:rPr>
                <w:sz w:val="20"/>
                <w:szCs w:val="20"/>
              </w:rPr>
              <w:t>% испол-нения</w:t>
            </w:r>
          </w:p>
        </w:tc>
        <w:tc>
          <w:tcPr>
            <w:tcW w:w="1276" w:type="dxa"/>
          </w:tcPr>
          <w:p w:rsidR="001D7C98" w:rsidRPr="00ED21F9" w:rsidRDefault="002F450E" w:rsidP="002F450E">
            <w:pPr>
              <w:jc w:val="center"/>
              <w:rPr>
                <w:sz w:val="20"/>
                <w:szCs w:val="20"/>
              </w:rPr>
            </w:pPr>
            <w:r>
              <w:rPr>
                <w:sz w:val="20"/>
                <w:szCs w:val="20"/>
              </w:rPr>
              <w:t>Сводная бюджетная роспись</w:t>
            </w:r>
          </w:p>
        </w:tc>
        <w:tc>
          <w:tcPr>
            <w:tcW w:w="1276" w:type="dxa"/>
          </w:tcPr>
          <w:p w:rsidR="001D7C98" w:rsidRPr="00ED21F9" w:rsidRDefault="002F450E" w:rsidP="002F450E">
            <w:pPr>
              <w:jc w:val="center"/>
              <w:rPr>
                <w:sz w:val="20"/>
                <w:szCs w:val="20"/>
              </w:rPr>
            </w:pPr>
            <w:r>
              <w:rPr>
                <w:sz w:val="20"/>
                <w:szCs w:val="20"/>
              </w:rPr>
              <w:t>Исполнено</w:t>
            </w:r>
          </w:p>
        </w:tc>
        <w:tc>
          <w:tcPr>
            <w:tcW w:w="850" w:type="dxa"/>
          </w:tcPr>
          <w:p w:rsidR="001D7C98" w:rsidRPr="00ED21F9" w:rsidRDefault="001D7C98" w:rsidP="001D7C98">
            <w:pPr>
              <w:jc w:val="center"/>
              <w:rPr>
                <w:sz w:val="20"/>
                <w:szCs w:val="20"/>
              </w:rPr>
            </w:pPr>
            <w:r w:rsidRPr="00ED21F9">
              <w:rPr>
                <w:sz w:val="20"/>
                <w:szCs w:val="20"/>
              </w:rPr>
              <w:t>% испол-нения</w:t>
            </w:r>
          </w:p>
        </w:tc>
      </w:tr>
      <w:tr w:rsidR="00ED21F9" w:rsidRPr="00ED21F9" w:rsidTr="00643E38">
        <w:tc>
          <w:tcPr>
            <w:tcW w:w="2972" w:type="dxa"/>
          </w:tcPr>
          <w:p w:rsidR="00643E38" w:rsidRPr="00ED21F9" w:rsidRDefault="00643E38" w:rsidP="00643E38">
            <w:pPr>
              <w:jc w:val="both"/>
              <w:rPr>
                <w:sz w:val="20"/>
                <w:szCs w:val="20"/>
              </w:rPr>
            </w:pPr>
            <w:r w:rsidRPr="00ED21F9">
              <w:rPr>
                <w:sz w:val="20"/>
                <w:szCs w:val="20"/>
              </w:rPr>
              <w:t>«001» / Администрация городского округа Лотошино</w:t>
            </w:r>
          </w:p>
        </w:tc>
        <w:tc>
          <w:tcPr>
            <w:tcW w:w="1276" w:type="dxa"/>
          </w:tcPr>
          <w:p w:rsidR="00643E38" w:rsidRPr="00ED21F9" w:rsidRDefault="00643E38" w:rsidP="00643E38">
            <w:pPr>
              <w:jc w:val="center"/>
              <w:rPr>
                <w:sz w:val="20"/>
                <w:szCs w:val="20"/>
              </w:rPr>
            </w:pPr>
            <w:r w:rsidRPr="00ED21F9">
              <w:rPr>
                <w:sz w:val="20"/>
                <w:szCs w:val="20"/>
              </w:rPr>
              <w:t>812 691,0</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421 013,1</w:t>
            </w:r>
          </w:p>
        </w:tc>
        <w:tc>
          <w:tcPr>
            <w:tcW w:w="850" w:type="dxa"/>
          </w:tcPr>
          <w:p w:rsidR="00643E38" w:rsidRPr="00ED21F9" w:rsidRDefault="00643E38" w:rsidP="00643E38">
            <w:pPr>
              <w:jc w:val="center"/>
              <w:rPr>
                <w:sz w:val="20"/>
                <w:szCs w:val="20"/>
              </w:rPr>
            </w:pPr>
            <w:r w:rsidRPr="00ED21F9">
              <w:rPr>
                <w:sz w:val="20"/>
                <w:szCs w:val="20"/>
              </w:rPr>
              <w:t>51,8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43E38" w:rsidRPr="00ED21F9" w:rsidRDefault="00643E38" w:rsidP="00643E38">
            <w:pPr>
              <w:jc w:val="center"/>
              <w:rPr>
                <w:bCs/>
                <w:sz w:val="20"/>
                <w:szCs w:val="20"/>
                <w:lang w:eastAsia="ru-RU"/>
              </w:rPr>
            </w:pPr>
            <w:r w:rsidRPr="00ED21F9">
              <w:rPr>
                <w:bCs/>
                <w:sz w:val="20"/>
                <w:szCs w:val="20"/>
              </w:rPr>
              <w:t>1 149 213,7</w:t>
            </w:r>
          </w:p>
        </w:tc>
        <w:tc>
          <w:tcPr>
            <w:tcW w:w="1276"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545 628,6</w:t>
            </w:r>
          </w:p>
        </w:tc>
        <w:tc>
          <w:tcPr>
            <w:tcW w:w="850"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47,5</w:t>
            </w:r>
          </w:p>
        </w:tc>
      </w:tr>
      <w:tr w:rsidR="00ED21F9" w:rsidRPr="00ED21F9" w:rsidTr="00643E38">
        <w:trPr>
          <w:trHeight w:val="371"/>
        </w:trPr>
        <w:tc>
          <w:tcPr>
            <w:tcW w:w="2972" w:type="dxa"/>
          </w:tcPr>
          <w:p w:rsidR="00643E38" w:rsidRPr="00ED21F9" w:rsidRDefault="00643E38" w:rsidP="00643E38">
            <w:pPr>
              <w:jc w:val="both"/>
              <w:rPr>
                <w:sz w:val="20"/>
                <w:szCs w:val="20"/>
              </w:rPr>
            </w:pPr>
            <w:r w:rsidRPr="00ED21F9">
              <w:rPr>
                <w:sz w:val="20"/>
                <w:szCs w:val="20"/>
              </w:rPr>
              <w:t>«002» / Финансово-экономическое управление</w:t>
            </w:r>
          </w:p>
        </w:tc>
        <w:tc>
          <w:tcPr>
            <w:tcW w:w="1276" w:type="dxa"/>
          </w:tcPr>
          <w:p w:rsidR="00643E38" w:rsidRPr="00ED21F9" w:rsidRDefault="00643E38" w:rsidP="00643E38">
            <w:pPr>
              <w:jc w:val="center"/>
              <w:rPr>
                <w:sz w:val="20"/>
                <w:szCs w:val="20"/>
              </w:rPr>
            </w:pPr>
            <w:r w:rsidRPr="00ED21F9">
              <w:rPr>
                <w:sz w:val="20"/>
                <w:szCs w:val="20"/>
              </w:rPr>
              <w:t>13 396,5</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8 644,5</w:t>
            </w:r>
          </w:p>
        </w:tc>
        <w:tc>
          <w:tcPr>
            <w:tcW w:w="850" w:type="dxa"/>
          </w:tcPr>
          <w:p w:rsidR="00643E38" w:rsidRPr="00ED21F9" w:rsidRDefault="00643E38" w:rsidP="00643E38">
            <w:pPr>
              <w:jc w:val="center"/>
              <w:rPr>
                <w:sz w:val="20"/>
                <w:szCs w:val="20"/>
              </w:rPr>
            </w:pPr>
            <w:r w:rsidRPr="00ED21F9">
              <w:rPr>
                <w:sz w:val="20"/>
                <w:szCs w:val="20"/>
              </w:rPr>
              <w:t>64,5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43E38" w:rsidRPr="00ED21F9" w:rsidRDefault="00643E38" w:rsidP="00643E38">
            <w:pPr>
              <w:jc w:val="center"/>
              <w:rPr>
                <w:bCs/>
                <w:sz w:val="20"/>
                <w:szCs w:val="20"/>
                <w:lang w:eastAsia="ru-RU"/>
              </w:rPr>
            </w:pPr>
            <w:r w:rsidRPr="00ED21F9">
              <w:rPr>
                <w:bCs/>
                <w:sz w:val="20"/>
                <w:szCs w:val="20"/>
              </w:rPr>
              <w:t>14 724,0</w:t>
            </w:r>
          </w:p>
        </w:tc>
        <w:tc>
          <w:tcPr>
            <w:tcW w:w="1276"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9 592,6</w:t>
            </w:r>
          </w:p>
        </w:tc>
        <w:tc>
          <w:tcPr>
            <w:tcW w:w="850"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65,1</w:t>
            </w:r>
          </w:p>
        </w:tc>
      </w:tr>
      <w:tr w:rsidR="00ED21F9" w:rsidRPr="00ED21F9" w:rsidTr="00643E38">
        <w:tc>
          <w:tcPr>
            <w:tcW w:w="2972" w:type="dxa"/>
          </w:tcPr>
          <w:p w:rsidR="00643E38" w:rsidRPr="00ED21F9" w:rsidRDefault="00643E38" w:rsidP="00643E38">
            <w:pPr>
              <w:jc w:val="both"/>
              <w:rPr>
                <w:sz w:val="20"/>
                <w:szCs w:val="20"/>
              </w:rPr>
            </w:pPr>
            <w:r w:rsidRPr="00ED21F9">
              <w:rPr>
                <w:sz w:val="20"/>
                <w:szCs w:val="20"/>
              </w:rPr>
              <w:t>«003» / Комитет по управлению имуществом</w:t>
            </w:r>
          </w:p>
        </w:tc>
        <w:tc>
          <w:tcPr>
            <w:tcW w:w="1276" w:type="dxa"/>
          </w:tcPr>
          <w:p w:rsidR="00643E38" w:rsidRPr="00ED21F9" w:rsidRDefault="00643E38" w:rsidP="00643E38">
            <w:pPr>
              <w:jc w:val="center"/>
              <w:rPr>
                <w:sz w:val="20"/>
                <w:szCs w:val="20"/>
              </w:rPr>
            </w:pPr>
            <w:r w:rsidRPr="00ED21F9">
              <w:rPr>
                <w:sz w:val="20"/>
                <w:szCs w:val="20"/>
              </w:rPr>
              <w:t>32 809,8</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19 016,0</w:t>
            </w:r>
          </w:p>
        </w:tc>
        <w:tc>
          <w:tcPr>
            <w:tcW w:w="850" w:type="dxa"/>
          </w:tcPr>
          <w:p w:rsidR="00643E38" w:rsidRPr="00ED21F9" w:rsidRDefault="00643E38" w:rsidP="00643E38">
            <w:pPr>
              <w:jc w:val="center"/>
              <w:rPr>
                <w:sz w:val="20"/>
                <w:szCs w:val="20"/>
              </w:rPr>
            </w:pPr>
            <w:r w:rsidRPr="00ED21F9">
              <w:rPr>
                <w:sz w:val="20"/>
                <w:szCs w:val="20"/>
              </w:rPr>
              <w:t>58,0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43E38" w:rsidRPr="00ED21F9" w:rsidRDefault="00643E38" w:rsidP="00643E38">
            <w:pPr>
              <w:jc w:val="center"/>
              <w:rPr>
                <w:bCs/>
                <w:sz w:val="20"/>
                <w:szCs w:val="20"/>
                <w:lang w:eastAsia="ru-RU"/>
              </w:rPr>
            </w:pPr>
            <w:r w:rsidRPr="00ED21F9">
              <w:rPr>
                <w:bCs/>
                <w:sz w:val="20"/>
                <w:szCs w:val="20"/>
              </w:rPr>
              <w:t>31 863,5</w:t>
            </w:r>
          </w:p>
        </w:tc>
        <w:tc>
          <w:tcPr>
            <w:tcW w:w="1276"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19 748,1</w:t>
            </w:r>
          </w:p>
        </w:tc>
        <w:tc>
          <w:tcPr>
            <w:tcW w:w="850"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62,0</w:t>
            </w:r>
          </w:p>
        </w:tc>
      </w:tr>
      <w:tr w:rsidR="00ED21F9" w:rsidRPr="00ED21F9" w:rsidTr="00643E38">
        <w:tc>
          <w:tcPr>
            <w:tcW w:w="2972" w:type="dxa"/>
          </w:tcPr>
          <w:p w:rsidR="00643E38" w:rsidRPr="00ED21F9" w:rsidRDefault="00643E38" w:rsidP="00643E38">
            <w:pPr>
              <w:jc w:val="both"/>
              <w:rPr>
                <w:sz w:val="20"/>
                <w:szCs w:val="20"/>
              </w:rPr>
            </w:pPr>
            <w:r w:rsidRPr="00ED21F9">
              <w:rPr>
                <w:sz w:val="20"/>
                <w:szCs w:val="20"/>
              </w:rPr>
              <w:t>«905» / Отдел по образованию</w:t>
            </w:r>
          </w:p>
        </w:tc>
        <w:tc>
          <w:tcPr>
            <w:tcW w:w="1276" w:type="dxa"/>
          </w:tcPr>
          <w:p w:rsidR="00643E38" w:rsidRPr="00ED21F9" w:rsidRDefault="00643E38" w:rsidP="00643E38">
            <w:pPr>
              <w:jc w:val="center"/>
              <w:rPr>
                <w:sz w:val="20"/>
                <w:szCs w:val="20"/>
              </w:rPr>
            </w:pPr>
            <w:r w:rsidRPr="00ED21F9">
              <w:rPr>
                <w:sz w:val="20"/>
                <w:szCs w:val="20"/>
              </w:rPr>
              <w:t>438 055,6</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280 258,1</w:t>
            </w:r>
          </w:p>
        </w:tc>
        <w:tc>
          <w:tcPr>
            <w:tcW w:w="850" w:type="dxa"/>
          </w:tcPr>
          <w:p w:rsidR="00643E38" w:rsidRPr="00ED21F9" w:rsidRDefault="00643E38" w:rsidP="00643E38">
            <w:pPr>
              <w:jc w:val="center"/>
              <w:rPr>
                <w:sz w:val="20"/>
                <w:szCs w:val="20"/>
              </w:rPr>
            </w:pPr>
            <w:r w:rsidRPr="00ED21F9">
              <w:rPr>
                <w:sz w:val="20"/>
                <w:szCs w:val="20"/>
              </w:rPr>
              <w:t>64,0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43E38" w:rsidRPr="00ED21F9" w:rsidRDefault="00643E38" w:rsidP="00643E38">
            <w:pPr>
              <w:jc w:val="center"/>
              <w:rPr>
                <w:bCs/>
                <w:sz w:val="20"/>
                <w:szCs w:val="20"/>
                <w:lang w:eastAsia="ru-RU"/>
              </w:rPr>
            </w:pPr>
            <w:r w:rsidRPr="00ED21F9">
              <w:rPr>
                <w:bCs/>
                <w:sz w:val="20"/>
                <w:szCs w:val="20"/>
              </w:rPr>
              <w:t>452 219,6</w:t>
            </w:r>
          </w:p>
        </w:tc>
        <w:tc>
          <w:tcPr>
            <w:tcW w:w="1276"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299 870,9</w:t>
            </w:r>
          </w:p>
        </w:tc>
        <w:tc>
          <w:tcPr>
            <w:tcW w:w="850" w:type="dxa"/>
            <w:tcBorders>
              <w:top w:val="single" w:sz="4" w:space="0" w:color="auto"/>
              <w:left w:val="nil"/>
              <w:bottom w:val="single" w:sz="4" w:space="0" w:color="auto"/>
              <w:right w:val="single" w:sz="4" w:space="0" w:color="auto"/>
            </w:tcBorders>
            <w:shd w:val="clear" w:color="000000" w:fill="FFFFFF"/>
          </w:tcPr>
          <w:p w:rsidR="00643E38" w:rsidRPr="00ED21F9" w:rsidRDefault="00643E38" w:rsidP="00643E38">
            <w:pPr>
              <w:jc w:val="center"/>
              <w:rPr>
                <w:bCs/>
                <w:sz w:val="20"/>
                <w:szCs w:val="20"/>
              </w:rPr>
            </w:pPr>
            <w:r w:rsidRPr="00ED21F9">
              <w:rPr>
                <w:bCs/>
                <w:sz w:val="20"/>
                <w:szCs w:val="20"/>
              </w:rPr>
              <w:t>66,3</w:t>
            </w:r>
          </w:p>
        </w:tc>
      </w:tr>
      <w:tr w:rsidR="00ED21F9" w:rsidRPr="00ED21F9" w:rsidTr="00A22E92">
        <w:tc>
          <w:tcPr>
            <w:tcW w:w="2972" w:type="dxa"/>
          </w:tcPr>
          <w:p w:rsidR="00643E38" w:rsidRPr="00ED21F9" w:rsidRDefault="00643E38" w:rsidP="00643E38">
            <w:pPr>
              <w:jc w:val="both"/>
              <w:rPr>
                <w:sz w:val="20"/>
                <w:szCs w:val="20"/>
              </w:rPr>
            </w:pPr>
            <w:r w:rsidRPr="00ED21F9">
              <w:rPr>
                <w:sz w:val="20"/>
                <w:szCs w:val="20"/>
              </w:rPr>
              <w:t>«906» / Отдел по культуре</w:t>
            </w:r>
          </w:p>
        </w:tc>
        <w:tc>
          <w:tcPr>
            <w:tcW w:w="1276" w:type="dxa"/>
          </w:tcPr>
          <w:p w:rsidR="00643E38" w:rsidRPr="00ED21F9" w:rsidRDefault="00643E38" w:rsidP="00643E38">
            <w:pPr>
              <w:jc w:val="center"/>
              <w:rPr>
                <w:sz w:val="20"/>
                <w:szCs w:val="20"/>
              </w:rPr>
            </w:pPr>
            <w:r w:rsidRPr="00ED21F9">
              <w:rPr>
                <w:sz w:val="20"/>
                <w:szCs w:val="20"/>
              </w:rPr>
              <w:t>220 901,0</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146 301,7</w:t>
            </w:r>
          </w:p>
        </w:tc>
        <w:tc>
          <w:tcPr>
            <w:tcW w:w="850" w:type="dxa"/>
          </w:tcPr>
          <w:p w:rsidR="00643E38" w:rsidRPr="00ED21F9" w:rsidRDefault="00643E38" w:rsidP="00643E38">
            <w:pPr>
              <w:jc w:val="center"/>
              <w:rPr>
                <w:sz w:val="20"/>
                <w:szCs w:val="20"/>
              </w:rPr>
            </w:pPr>
            <w:r w:rsidRPr="00ED21F9">
              <w:rPr>
                <w:sz w:val="20"/>
                <w:szCs w:val="20"/>
              </w:rPr>
              <w:t>66,2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lang w:eastAsia="ru-RU"/>
              </w:rPr>
            </w:pPr>
            <w:r w:rsidRPr="00ED21F9">
              <w:rPr>
                <w:bCs/>
                <w:sz w:val="20"/>
                <w:szCs w:val="20"/>
              </w:rPr>
              <w:t>227 285,7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rPr>
            </w:pPr>
            <w:r w:rsidRPr="00ED21F9">
              <w:rPr>
                <w:bCs/>
                <w:sz w:val="20"/>
                <w:szCs w:val="20"/>
              </w:rPr>
              <w:t>154 041,1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rPr>
            </w:pPr>
            <w:r w:rsidRPr="00ED21F9">
              <w:rPr>
                <w:bCs/>
                <w:sz w:val="20"/>
                <w:szCs w:val="20"/>
              </w:rPr>
              <w:t>67,8</w:t>
            </w:r>
          </w:p>
        </w:tc>
      </w:tr>
      <w:tr w:rsidR="00ED21F9" w:rsidRPr="00ED21F9" w:rsidTr="00A22E92">
        <w:tc>
          <w:tcPr>
            <w:tcW w:w="2972" w:type="dxa"/>
          </w:tcPr>
          <w:p w:rsidR="00643E38" w:rsidRPr="00ED21F9" w:rsidRDefault="00643E38" w:rsidP="00643E38">
            <w:pPr>
              <w:jc w:val="both"/>
              <w:rPr>
                <w:sz w:val="20"/>
                <w:szCs w:val="20"/>
              </w:rPr>
            </w:pPr>
            <w:r w:rsidRPr="00ED21F9">
              <w:rPr>
                <w:sz w:val="20"/>
                <w:szCs w:val="20"/>
              </w:rPr>
              <w:t>«908» / Совет депутатов</w:t>
            </w:r>
          </w:p>
        </w:tc>
        <w:tc>
          <w:tcPr>
            <w:tcW w:w="1276" w:type="dxa"/>
          </w:tcPr>
          <w:p w:rsidR="00643E38" w:rsidRPr="00ED21F9" w:rsidRDefault="00643E38" w:rsidP="00643E38">
            <w:pPr>
              <w:jc w:val="center"/>
              <w:rPr>
                <w:sz w:val="20"/>
                <w:szCs w:val="20"/>
              </w:rPr>
            </w:pPr>
            <w:r w:rsidRPr="00ED21F9">
              <w:rPr>
                <w:sz w:val="20"/>
                <w:szCs w:val="20"/>
              </w:rPr>
              <w:t>4 123,0</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2 487,1</w:t>
            </w:r>
          </w:p>
        </w:tc>
        <w:tc>
          <w:tcPr>
            <w:tcW w:w="850" w:type="dxa"/>
          </w:tcPr>
          <w:p w:rsidR="00643E38" w:rsidRPr="00ED21F9" w:rsidRDefault="00643E38" w:rsidP="00643E38">
            <w:pPr>
              <w:jc w:val="center"/>
              <w:rPr>
                <w:sz w:val="20"/>
                <w:szCs w:val="20"/>
              </w:rPr>
            </w:pPr>
            <w:r w:rsidRPr="00ED21F9">
              <w:rPr>
                <w:sz w:val="20"/>
                <w:szCs w:val="20"/>
              </w:rPr>
              <w:t>60,3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lang w:eastAsia="ru-RU"/>
              </w:rPr>
            </w:pPr>
            <w:r w:rsidRPr="00ED21F9">
              <w:rPr>
                <w:bCs/>
                <w:sz w:val="20"/>
                <w:szCs w:val="20"/>
              </w:rPr>
              <w:t>4 250,0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rPr>
            </w:pPr>
            <w:r w:rsidRPr="00ED21F9">
              <w:rPr>
                <w:bCs/>
                <w:sz w:val="20"/>
                <w:szCs w:val="20"/>
              </w:rPr>
              <w:t>2 261,9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43E38" w:rsidRPr="00ED21F9" w:rsidRDefault="00643E38" w:rsidP="00643E38">
            <w:pPr>
              <w:jc w:val="right"/>
              <w:rPr>
                <w:bCs/>
                <w:sz w:val="20"/>
                <w:szCs w:val="20"/>
              </w:rPr>
            </w:pPr>
            <w:r w:rsidRPr="00ED21F9">
              <w:rPr>
                <w:bCs/>
                <w:sz w:val="20"/>
                <w:szCs w:val="20"/>
              </w:rPr>
              <w:t>53,2</w:t>
            </w:r>
          </w:p>
        </w:tc>
      </w:tr>
      <w:tr w:rsidR="00ED21F9" w:rsidRPr="00ED21F9" w:rsidTr="00A22E92">
        <w:tc>
          <w:tcPr>
            <w:tcW w:w="2972" w:type="dxa"/>
          </w:tcPr>
          <w:p w:rsidR="00643E38" w:rsidRPr="00ED21F9" w:rsidRDefault="00643E38" w:rsidP="00643E38">
            <w:pPr>
              <w:jc w:val="both"/>
              <w:rPr>
                <w:sz w:val="20"/>
                <w:szCs w:val="20"/>
              </w:rPr>
            </w:pPr>
          </w:p>
        </w:tc>
        <w:tc>
          <w:tcPr>
            <w:tcW w:w="1276" w:type="dxa"/>
          </w:tcPr>
          <w:p w:rsidR="00643E38" w:rsidRPr="00ED21F9" w:rsidRDefault="00643E38" w:rsidP="00643E38">
            <w:pPr>
              <w:jc w:val="center"/>
              <w:rPr>
                <w:sz w:val="20"/>
                <w:szCs w:val="20"/>
              </w:rPr>
            </w:pPr>
            <w:r w:rsidRPr="00ED21F9">
              <w:rPr>
                <w:sz w:val="20"/>
                <w:szCs w:val="20"/>
              </w:rPr>
              <w:t>1 521 976,9</w:t>
            </w:r>
          </w:p>
        </w:tc>
        <w:tc>
          <w:tcPr>
            <w:tcW w:w="1134" w:type="dxa"/>
          </w:tcPr>
          <w:p w:rsidR="00643E38" w:rsidRPr="00ED21F9" w:rsidRDefault="00643E38" w:rsidP="00643E38">
            <w:pPr>
              <w:widowControl w:val="0"/>
              <w:jc w:val="center"/>
              <w:rPr>
                <w:rFonts w:eastAsiaTheme="minorHAnsi"/>
                <w:sz w:val="20"/>
                <w:szCs w:val="20"/>
                <w:lang w:eastAsia="en-US"/>
              </w:rPr>
            </w:pPr>
            <w:r w:rsidRPr="00ED21F9">
              <w:rPr>
                <w:rFonts w:eastAsiaTheme="minorHAnsi"/>
                <w:sz w:val="20"/>
                <w:szCs w:val="20"/>
                <w:lang w:eastAsia="en-US"/>
              </w:rPr>
              <w:t>877 720,5</w:t>
            </w:r>
          </w:p>
        </w:tc>
        <w:tc>
          <w:tcPr>
            <w:tcW w:w="850" w:type="dxa"/>
          </w:tcPr>
          <w:p w:rsidR="00643E38" w:rsidRPr="00ED21F9" w:rsidRDefault="00643E38" w:rsidP="00643E38">
            <w:pPr>
              <w:jc w:val="center"/>
              <w:rPr>
                <w:sz w:val="20"/>
                <w:szCs w:val="20"/>
              </w:rPr>
            </w:pPr>
            <w:r w:rsidRPr="00ED21F9">
              <w:rPr>
                <w:sz w:val="20"/>
                <w:szCs w:val="20"/>
              </w:rPr>
              <w:t>57,7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3E38" w:rsidRPr="00ED21F9" w:rsidRDefault="00643E38" w:rsidP="00643E38">
            <w:pPr>
              <w:jc w:val="right"/>
              <w:rPr>
                <w:bCs/>
                <w:sz w:val="20"/>
                <w:szCs w:val="20"/>
                <w:lang w:eastAsia="ru-RU"/>
              </w:rPr>
            </w:pPr>
            <w:r w:rsidRPr="00ED21F9">
              <w:rPr>
                <w:bCs/>
                <w:sz w:val="20"/>
                <w:szCs w:val="20"/>
              </w:rPr>
              <w:t>1 879 556,5</w:t>
            </w:r>
          </w:p>
        </w:tc>
        <w:tc>
          <w:tcPr>
            <w:tcW w:w="1276" w:type="dxa"/>
            <w:tcBorders>
              <w:top w:val="single" w:sz="4" w:space="0" w:color="auto"/>
              <w:left w:val="nil"/>
              <w:bottom w:val="single" w:sz="4" w:space="0" w:color="auto"/>
              <w:right w:val="single" w:sz="4" w:space="0" w:color="auto"/>
            </w:tcBorders>
            <w:shd w:val="clear" w:color="auto" w:fill="auto"/>
            <w:vAlign w:val="center"/>
          </w:tcPr>
          <w:p w:rsidR="00643E38" w:rsidRPr="00ED21F9" w:rsidRDefault="00643E38" w:rsidP="00ED21F9">
            <w:pPr>
              <w:jc w:val="right"/>
              <w:rPr>
                <w:bCs/>
                <w:sz w:val="20"/>
                <w:szCs w:val="20"/>
              </w:rPr>
            </w:pPr>
            <w:r w:rsidRPr="00ED21F9">
              <w:rPr>
                <w:bCs/>
                <w:sz w:val="20"/>
                <w:szCs w:val="20"/>
              </w:rPr>
              <w:t>1 031</w:t>
            </w:r>
            <w:r w:rsidR="00ED21F9" w:rsidRPr="00ED21F9">
              <w:rPr>
                <w:bCs/>
                <w:sz w:val="20"/>
                <w:szCs w:val="20"/>
              </w:rPr>
              <w:t> </w:t>
            </w:r>
            <w:r w:rsidRPr="00ED21F9">
              <w:rPr>
                <w:bCs/>
                <w:sz w:val="20"/>
                <w:szCs w:val="20"/>
              </w:rPr>
              <w:t>143</w:t>
            </w:r>
            <w:r w:rsidR="00ED21F9" w:rsidRPr="00ED21F9">
              <w:rPr>
                <w:bCs/>
                <w:sz w:val="20"/>
                <w:szCs w:val="20"/>
              </w:rPr>
              <w:t>,</w:t>
            </w:r>
            <w:r w:rsidRPr="00ED21F9">
              <w:rPr>
                <w:bCs/>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643E38" w:rsidRPr="00ED21F9" w:rsidRDefault="00643E38" w:rsidP="00643E38">
            <w:pPr>
              <w:jc w:val="right"/>
              <w:rPr>
                <w:bCs/>
                <w:sz w:val="20"/>
                <w:szCs w:val="20"/>
              </w:rPr>
            </w:pPr>
            <w:r w:rsidRPr="00ED21F9">
              <w:rPr>
                <w:bCs/>
                <w:sz w:val="20"/>
                <w:szCs w:val="20"/>
              </w:rPr>
              <w:t>54,9</w:t>
            </w:r>
          </w:p>
        </w:tc>
      </w:tr>
    </w:tbl>
    <w:p w:rsidR="00377ADC" w:rsidRPr="00ED21F9" w:rsidRDefault="00DF38BF" w:rsidP="00DF38BF">
      <w:pPr>
        <w:ind w:firstLine="709"/>
        <w:jc w:val="both"/>
      </w:pPr>
      <w:r w:rsidRPr="00ED21F9">
        <w:lastRenderedPageBreak/>
        <w:t xml:space="preserve">Диапазон исполнения бюджета городского округа Лотошино в отчетном периоде главными распорядителями составил от </w:t>
      </w:r>
      <w:r w:rsidR="00ED21F9" w:rsidRPr="00ED21F9">
        <w:t>47,5</w:t>
      </w:r>
      <w:r w:rsidR="00377ADC" w:rsidRPr="00ED21F9">
        <w:t xml:space="preserve">% до </w:t>
      </w:r>
      <w:r w:rsidR="00ED21F9" w:rsidRPr="00ED21F9">
        <w:t>67,8</w:t>
      </w:r>
      <w:r w:rsidR="00377ADC" w:rsidRPr="00ED21F9">
        <w:t xml:space="preserve">%. В целом уровень исполнения бюджета </w:t>
      </w:r>
      <w:r w:rsidR="003917F9" w:rsidRPr="00ED21F9">
        <w:t xml:space="preserve">в </w:t>
      </w:r>
      <w:r w:rsidR="00ED21F9" w:rsidRPr="00ED21F9">
        <w:t>абсолютном</w:t>
      </w:r>
      <w:r w:rsidR="003917F9" w:rsidRPr="00ED21F9">
        <w:t xml:space="preserve"> выражении </w:t>
      </w:r>
      <w:r w:rsidR="00ED21F9" w:rsidRPr="00ED21F9">
        <w:t>выше</w:t>
      </w:r>
      <w:r w:rsidR="00377ADC" w:rsidRPr="00ED21F9">
        <w:t xml:space="preserve"> уровня исполнения 202</w:t>
      </w:r>
      <w:r w:rsidR="00ED21F9" w:rsidRPr="00ED21F9">
        <w:t>2</w:t>
      </w:r>
      <w:r w:rsidR="00377ADC" w:rsidRPr="00ED21F9">
        <w:t xml:space="preserve"> года на </w:t>
      </w:r>
      <w:r w:rsidR="00ED21F9" w:rsidRPr="00ED21F9">
        <w:t>153 422,7</w:t>
      </w:r>
      <w:r w:rsidR="00377ADC" w:rsidRPr="00ED21F9">
        <w:t xml:space="preserve"> тыс. рублей. </w:t>
      </w:r>
    </w:p>
    <w:p w:rsidR="00081A84" w:rsidRPr="00ED21F9" w:rsidRDefault="00081A84" w:rsidP="00DF38BF">
      <w:pPr>
        <w:ind w:firstLine="709"/>
        <w:jc w:val="both"/>
      </w:pPr>
      <w:r w:rsidRPr="00ED21F9">
        <w:t>В анализируемом периоде о</w:t>
      </w:r>
      <w:r w:rsidR="00377ADC" w:rsidRPr="00ED21F9">
        <w:t>тмечается снижение уровня исполнения бюджета городского округа Лотошино</w:t>
      </w:r>
      <w:r w:rsidR="00377ADC" w:rsidRPr="00ED21F9">
        <w:rPr>
          <w:spacing w:val="1"/>
        </w:rPr>
        <w:t xml:space="preserve"> </w:t>
      </w:r>
      <w:r w:rsidR="00377ADC" w:rsidRPr="00ED21F9">
        <w:t xml:space="preserve">по   </w:t>
      </w:r>
      <w:r w:rsidR="00377ADC" w:rsidRPr="00ED21F9">
        <w:rPr>
          <w:spacing w:val="55"/>
        </w:rPr>
        <w:t xml:space="preserve"> </w:t>
      </w:r>
      <w:r w:rsidR="00377ADC" w:rsidRPr="00ED21F9">
        <w:t xml:space="preserve">сравнению   </w:t>
      </w:r>
      <w:r w:rsidR="00377ADC" w:rsidRPr="00ED21F9">
        <w:rPr>
          <w:spacing w:val="54"/>
        </w:rPr>
        <w:t xml:space="preserve"> </w:t>
      </w:r>
      <w:r w:rsidR="00377ADC" w:rsidRPr="00ED21F9">
        <w:t xml:space="preserve">с   </w:t>
      </w:r>
      <w:r w:rsidR="00377ADC" w:rsidRPr="00ED21F9">
        <w:rPr>
          <w:spacing w:val="55"/>
        </w:rPr>
        <w:t xml:space="preserve"> </w:t>
      </w:r>
      <w:r w:rsidR="00377ADC" w:rsidRPr="00ED21F9">
        <w:t xml:space="preserve">аналогичным   </w:t>
      </w:r>
      <w:r w:rsidR="00377ADC" w:rsidRPr="00ED21F9">
        <w:rPr>
          <w:spacing w:val="53"/>
        </w:rPr>
        <w:t xml:space="preserve"> </w:t>
      </w:r>
      <w:r w:rsidR="00377ADC" w:rsidRPr="00ED21F9">
        <w:t xml:space="preserve">периодом   </w:t>
      </w:r>
      <w:r w:rsidR="00377ADC" w:rsidRPr="00ED21F9">
        <w:rPr>
          <w:spacing w:val="57"/>
        </w:rPr>
        <w:t xml:space="preserve"> </w:t>
      </w:r>
      <w:r w:rsidR="00377ADC" w:rsidRPr="00ED21F9">
        <w:t>202</w:t>
      </w:r>
      <w:r w:rsidR="00ED21F9" w:rsidRPr="00ED21F9">
        <w:t>2</w:t>
      </w:r>
      <w:r w:rsidR="00377ADC" w:rsidRPr="00ED21F9">
        <w:t xml:space="preserve">   </w:t>
      </w:r>
      <w:r w:rsidR="00377ADC" w:rsidRPr="00ED21F9">
        <w:rPr>
          <w:spacing w:val="56"/>
        </w:rPr>
        <w:t xml:space="preserve"> </w:t>
      </w:r>
      <w:r w:rsidR="00377ADC" w:rsidRPr="00ED21F9">
        <w:t xml:space="preserve">года   </w:t>
      </w:r>
      <w:r w:rsidRPr="00ED21F9">
        <w:t xml:space="preserve">с </w:t>
      </w:r>
      <w:r w:rsidR="00ED21F9" w:rsidRPr="00ED21F9">
        <w:t>57,7</w:t>
      </w:r>
      <w:r w:rsidRPr="00ED21F9">
        <w:t>% в 202</w:t>
      </w:r>
      <w:r w:rsidR="00ED21F9" w:rsidRPr="00ED21F9">
        <w:t>2</w:t>
      </w:r>
      <w:r w:rsidRPr="00ED21F9">
        <w:t xml:space="preserve"> году до </w:t>
      </w:r>
      <w:r w:rsidR="00ED21F9" w:rsidRPr="00ED21F9">
        <w:t>54,9</w:t>
      </w:r>
      <w:r w:rsidRPr="00ED21F9">
        <w:t>% в 202</w:t>
      </w:r>
      <w:r w:rsidR="00ED21F9" w:rsidRPr="00ED21F9">
        <w:t>3</w:t>
      </w:r>
      <w:r w:rsidRPr="00ED21F9">
        <w:t xml:space="preserve"> году. Исполнение </w:t>
      </w:r>
      <w:r w:rsidR="00F00E41" w:rsidRPr="00ED21F9">
        <w:t xml:space="preserve">расходов </w:t>
      </w:r>
      <w:r w:rsidRPr="00ED21F9">
        <w:t>выше уровня 202</w:t>
      </w:r>
      <w:r w:rsidR="00ED21F9" w:rsidRPr="00ED21F9">
        <w:t>2</w:t>
      </w:r>
      <w:r w:rsidRPr="00ED21F9">
        <w:t xml:space="preserve"> года </w:t>
      </w:r>
      <w:r w:rsidR="00F00E41" w:rsidRPr="00ED21F9">
        <w:t xml:space="preserve">наблюдается по администрации городского округа Лотошино с </w:t>
      </w:r>
      <w:r w:rsidR="00ED21F9" w:rsidRPr="00ED21F9">
        <w:t>51,8% в 2022</w:t>
      </w:r>
      <w:r w:rsidR="00F00E41" w:rsidRPr="00ED21F9">
        <w:t xml:space="preserve"> году до </w:t>
      </w:r>
      <w:r w:rsidR="00ED21F9" w:rsidRPr="00ED21F9">
        <w:t>47,5</w:t>
      </w:r>
      <w:r w:rsidR="00F00E41" w:rsidRPr="00ED21F9">
        <w:t xml:space="preserve">% в 2022 году.  </w:t>
      </w:r>
    </w:p>
    <w:p w:rsidR="00DF38BF" w:rsidRPr="00ED21F9" w:rsidRDefault="00DF38BF" w:rsidP="00DF38BF">
      <w:pPr>
        <w:ind w:firstLine="709"/>
        <w:jc w:val="both"/>
      </w:pPr>
      <w:r w:rsidRPr="00ED21F9">
        <w:t xml:space="preserve">Исполнение бюджета по расходам по </w:t>
      </w:r>
      <w:r w:rsidR="00ED21F9" w:rsidRPr="00ED21F9">
        <w:t>4</w:t>
      </w:r>
      <w:r w:rsidR="003917F9" w:rsidRPr="00ED21F9">
        <w:t>-</w:t>
      </w:r>
      <w:r w:rsidR="00ED21F9" w:rsidRPr="00ED21F9">
        <w:t>м</w:t>
      </w:r>
      <w:r w:rsidRPr="00ED21F9">
        <w:t xml:space="preserve"> главным распорядителям бюджетных средств превысило среднее значение исполнения сводной бюджетной росписи (</w:t>
      </w:r>
      <w:r w:rsidR="00ED21F9" w:rsidRPr="00ED21F9">
        <w:t>54,9</w:t>
      </w:r>
      <w:r w:rsidRPr="00ED21F9">
        <w:t>%).</w:t>
      </w:r>
    </w:p>
    <w:p w:rsidR="00081A84" w:rsidRPr="00ED21F9" w:rsidRDefault="00081A84" w:rsidP="00DF38BF">
      <w:pPr>
        <w:ind w:firstLine="709"/>
        <w:jc w:val="both"/>
      </w:pPr>
    </w:p>
    <w:p w:rsidR="00D3787B" w:rsidRPr="00ED21F9" w:rsidRDefault="00D3787B" w:rsidP="00D3787B">
      <w:pPr>
        <w:jc w:val="center"/>
        <w:rPr>
          <w:b/>
          <w:spacing w:val="-4"/>
        </w:rPr>
      </w:pPr>
      <w:r w:rsidRPr="00ED21F9">
        <w:rPr>
          <w:b/>
          <w:spacing w:val="-4"/>
        </w:rPr>
        <w:t xml:space="preserve">4.3. Анализ исполнения расходов на реализацию </w:t>
      </w:r>
    </w:p>
    <w:p w:rsidR="00D3787B" w:rsidRPr="00ED21F9" w:rsidRDefault="00D3787B" w:rsidP="00D3787B">
      <w:pPr>
        <w:jc w:val="center"/>
        <w:rPr>
          <w:b/>
          <w:spacing w:val="-4"/>
        </w:rPr>
      </w:pPr>
      <w:r w:rsidRPr="00ED21F9">
        <w:rPr>
          <w:b/>
          <w:spacing w:val="-4"/>
        </w:rPr>
        <w:t xml:space="preserve">муниципальных программ </w:t>
      </w:r>
    </w:p>
    <w:p w:rsidR="00D3787B" w:rsidRPr="00BE5F12" w:rsidRDefault="00D3787B" w:rsidP="00D3787B">
      <w:pPr>
        <w:jc w:val="center"/>
        <w:rPr>
          <w:b/>
          <w:color w:val="FF0000"/>
          <w:spacing w:val="-4"/>
        </w:rPr>
      </w:pPr>
    </w:p>
    <w:p w:rsidR="00955E2A" w:rsidRPr="000B0653" w:rsidRDefault="00955E2A" w:rsidP="00955E2A">
      <w:pPr>
        <w:shd w:val="clear" w:color="auto" w:fill="FFFFFF" w:themeFill="background1"/>
        <w:ind w:firstLine="709"/>
        <w:jc w:val="both"/>
        <w:rPr>
          <w:spacing w:val="-4"/>
        </w:rPr>
      </w:pPr>
      <w:r w:rsidRPr="000B0653">
        <w:rPr>
          <w:spacing w:val="-4"/>
        </w:rPr>
        <w:t>Бюджетом городского округа  на  2023 год объем финансовых средст</w:t>
      </w:r>
      <w:r w:rsidR="006F4821">
        <w:rPr>
          <w:spacing w:val="-4"/>
        </w:rPr>
        <w:t>в, направляемых на реализацию 16</w:t>
      </w:r>
      <w:r w:rsidRPr="000B0653">
        <w:rPr>
          <w:spacing w:val="-4"/>
        </w:rPr>
        <w:t xml:space="preserve"> муниципальных программ, предусмотрен в размере </w:t>
      </w:r>
      <w:r w:rsidR="006F4821">
        <w:rPr>
          <w:spacing w:val="-4"/>
        </w:rPr>
        <w:t>1 861 738,0</w:t>
      </w:r>
      <w:r w:rsidRPr="000B0653">
        <w:rPr>
          <w:lang w:eastAsia="ru-RU"/>
        </w:rPr>
        <w:t xml:space="preserve"> тыс. рублей. </w:t>
      </w:r>
      <w:r w:rsidRPr="000B0653">
        <w:rPr>
          <w:spacing w:val="-4"/>
        </w:rPr>
        <w:t xml:space="preserve">  За </w:t>
      </w:r>
      <w:r w:rsidR="006C062D">
        <w:rPr>
          <w:spacing w:val="-4"/>
        </w:rPr>
        <w:t xml:space="preserve"> </w:t>
      </w:r>
      <w:r w:rsidR="001241A8">
        <w:rPr>
          <w:spacing w:val="-4"/>
        </w:rPr>
        <w:t>9 месяцев</w:t>
      </w:r>
      <w:r w:rsidRPr="000B0653">
        <w:rPr>
          <w:spacing w:val="-4"/>
        </w:rPr>
        <w:t xml:space="preserve">  2023 года  исполнение составило </w:t>
      </w:r>
      <w:r w:rsidR="006F4821">
        <w:rPr>
          <w:lang w:eastAsia="ru-RU"/>
        </w:rPr>
        <w:t>1 015 812,8</w:t>
      </w:r>
      <w:r w:rsidRPr="000B0653">
        <w:rPr>
          <w:lang w:eastAsia="ru-RU"/>
        </w:rPr>
        <w:t xml:space="preserve"> </w:t>
      </w:r>
      <w:r w:rsidRPr="000B0653">
        <w:rPr>
          <w:spacing w:val="-4"/>
        </w:rPr>
        <w:t xml:space="preserve"> тыс. рублей или </w:t>
      </w:r>
      <w:r w:rsidR="006F4821">
        <w:rPr>
          <w:spacing w:val="-4"/>
        </w:rPr>
        <w:t>54,6</w:t>
      </w:r>
      <w:r w:rsidRPr="000B0653">
        <w:rPr>
          <w:spacing w:val="-4"/>
        </w:rPr>
        <w:t xml:space="preserve">% от планового годового объема бюджетных назначений. </w:t>
      </w:r>
    </w:p>
    <w:p w:rsidR="00955E2A" w:rsidRPr="000B0653" w:rsidRDefault="00955E2A" w:rsidP="00955E2A">
      <w:pPr>
        <w:shd w:val="clear" w:color="auto" w:fill="FFFFFF" w:themeFill="background1"/>
        <w:ind w:firstLine="709"/>
        <w:jc w:val="both"/>
        <w:rPr>
          <w:spacing w:val="-4"/>
        </w:rPr>
      </w:pPr>
      <w:r w:rsidRPr="000B0653">
        <w:rPr>
          <w:spacing w:val="-4"/>
        </w:rPr>
        <w:t xml:space="preserve">Непрограммные расходы бюджета городского округа Лотошино исполнены в сумме </w:t>
      </w:r>
      <w:r w:rsidR="006F4821">
        <w:rPr>
          <w:spacing w:val="-4"/>
        </w:rPr>
        <w:t>15 330,4</w:t>
      </w:r>
      <w:r w:rsidRPr="000B0653">
        <w:rPr>
          <w:spacing w:val="-4"/>
        </w:rPr>
        <w:t xml:space="preserve"> тыс. рублей или </w:t>
      </w:r>
      <w:r w:rsidR="006F4821">
        <w:rPr>
          <w:spacing w:val="-4"/>
        </w:rPr>
        <w:t>86,0</w:t>
      </w:r>
      <w:r w:rsidRPr="000B0653">
        <w:rPr>
          <w:spacing w:val="-4"/>
        </w:rPr>
        <w:t xml:space="preserve">% (план – </w:t>
      </w:r>
      <w:r w:rsidR="006F4821">
        <w:rPr>
          <w:spacing w:val="-4"/>
        </w:rPr>
        <w:t>17 818,5</w:t>
      </w:r>
      <w:r w:rsidRPr="000B0653">
        <w:rPr>
          <w:spacing w:val="-4"/>
        </w:rPr>
        <w:t xml:space="preserve"> тыс. рублей).</w:t>
      </w:r>
    </w:p>
    <w:p w:rsidR="00955E2A" w:rsidRPr="000B0653" w:rsidRDefault="00955E2A" w:rsidP="00955E2A">
      <w:pPr>
        <w:shd w:val="clear" w:color="auto" w:fill="FFFFFF" w:themeFill="background1"/>
        <w:ind w:firstLine="709"/>
        <w:jc w:val="both"/>
        <w:rPr>
          <w:sz w:val="22"/>
          <w:szCs w:val="22"/>
        </w:rPr>
      </w:pPr>
      <w:r w:rsidRPr="000B0653">
        <w:rPr>
          <w:bCs/>
          <w:sz w:val="22"/>
          <w:szCs w:val="22"/>
        </w:rPr>
        <w:t xml:space="preserve">Расходы бюджета городского округа Лотошино на финансирование мероприятий муниципальных программ   за </w:t>
      </w:r>
      <w:r w:rsidR="006F4821">
        <w:rPr>
          <w:bCs/>
          <w:sz w:val="22"/>
          <w:szCs w:val="22"/>
        </w:rPr>
        <w:t>9 месяцев</w:t>
      </w:r>
      <w:r w:rsidRPr="000B0653">
        <w:rPr>
          <w:bCs/>
          <w:sz w:val="22"/>
          <w:szCs w:val="22"/>
        </w:rPr>
        <w:t xml:space="preserve"> 2023 года</w:t>
      </w:r>
      <w:r w:rsidRPr="000B0653">
        <w:rPr>
          <w:sz w:val="22"/>
          <w:szCs w:val="22"/>
        </w:rPr>
        <w:t xml:space="preserve"> представлены в таблице (в тыс. рублей):</w:t>
      </w:r>
    </w:p>
    <w:p w:rsidR="00D3787B" w:rsidRPr="00BE5F12" w:rsidRDefault="00D3787B" w:rsidP="00D3787B">
      <w:pPr>
        <w:jc w:val="center"/>
        <w:rPr>
          <w:color w:val="FF0000"/>
        </w:rPr>
      </w:pPr>
      <w:r w:rsidRPr="00BE5F12">
        <w:rPr>
          <w:b/>
          <w:color w:val="FF0000"/>
        </w:rPr>
        <w:t xml:space="preserve">                                                                                                                </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134"/>
        <w:gridCol w:w="709"/>
        <w:gridCol w:w="1276"/>
        <w:gridCol w:w="1276"/>
        <w:gridCol w:w="708"/>
      </w:tblGrid>
      <w:tr w:rsidR="00BE5F12" w:rsidRPr="00BE5F12" w:rsidTr="005A451D">
        <w:trPr>
          <w:trHeight w:val="274"/>
        </w:trPr>
        <w:tc>
          <w:tcPr>
            <w:tcW w:w="4707" w:type="dxa"/>
            <w:vMerge w:val="restart"/>
            <w:shd w:val="clear" w:color="auto" w:fill="auto"/>
            <w:vAlign w:val="center"/>
          </w:tcPr>
          <w:p w:rsidR="0013733D" w:rsidRPr="005A451D" w:rsidRDefault="0013733D" w:rsidP="0013733D">
            <w:pPr>
              <w:jc w:val="center"/>
              <w:rPr>
                <w:sz w:val="20"/>
                <w:szCs w:val="20"/>
                <w:lang w:eastAsia="ru-RU"/>
              </w:rPr>
            </w:pPr>
            <w:r w:rsidRPr="005A451D">
              <w:rPr>
                <w:sz w:val="20"/>
                <w:szCs w:val="20"/>
                <w:lang w:eastAsia="ru-RU"/>
              </w:rPr>
              <w:t>Наименования</w:t>
            </w:r>
          </w:p>
        </w:tc>
        <w:tc>
          <w:tcPr>
            <w:tcW w:w="1843" w:type="dxa"/>
            <w:gridSpan w:val="2"/>
            <w:shd w:val="clear" w:color="auto" w:fill="auto"/>
            <w:vAlign w:val="center"/>
          </w:tcPr>
          <w:p w:rsidR="008274E3" w:rsidRPr="005A451D" w:rsidRDefault="00980ABB" w:rsidP="008274E3">
            <w:pPr>
              <w:jc w:val="center"/>
              <w:rPr>
                <w:sz w:val="20"/>
                <w:szCs w:val="20"/>
                <w:lang w:eastAsia="ru-RU"/>
              </w:rPr>
            </w:pPr>
            <w:r w:rsidRPr="005A451D">
              <w:rPr>
                <w:sz w:val="20"/>
                <w:szCs w:val="20"/>
                <w:lang w:eastAsia="ru-RU"/>
              </w:rPr>
              <w:t>9 месяцев</w:t>
            </w:r>
          </w:p>
          <w:p w:rsidR="0013733D" w:rsidRPr="005A451D" w:rsidRDefault="006F4821" w:rsidP="008274E3">
            <w:pPr>
              <w:jc w:val="center"/>
              <w:rPr>
                <w:sz w:val="20"/>
                <w:szCs w:val="20"/>
                <w:lang w:eastAsia="ru-RU"/>
              </w:rPr>
            </w:pPr>
            <w:r w:rsidRPr="005A451D">
              <w:rPr>
                <w:sz w:val="20"/>
                <w:szCs w:val="20"/>
                <w:lang w:eastAsia="ru-RU"/>
              </w:rPr>
              <w:t xml:space="preserve"> 2022</w:t>
            </w:r>
            <w:r w:rsidR="0013733D" w:rsidRPr="005A451D">
              <w:rPr>
                <w:sz w:val="20"/>
                <w:szCs w:val="20"/>
                <w:lang w:eastAsia="ru-RU"/>
              </w:rPr>
              <w:t xml:space="preserve"> года</w:t>
            </w:r>
          </w:p>
        </w:tc>
        <w:tc>
          <w:tcPr>
            <w:tcW w:w="3260" w:type="dxa"/>
            <w:gridSpan w:val="3"/>
            <w:shd w:val="clear" w:color="auto" w:fill="auto"/>
            <w:vAlign w:val="center"/>
          </w:tcPr>
          <w:p w:rsidR="008274E3" w:rsidRPr="005A451D" w:rsidRDefault="00980ABB" w:rsidP="008274E3">
            <w:pPr>
              <w:jc w:val="center"/>
              <w:rPr>
                <w:sz w:val="20"/>
                <w:szCs w:val="20"/>
                <w:lang w:eastAsia="ru-RU"/>
              </w:rPr>
            </w:pPr>
            <w:r w:rsidRPr="005A451D">
              <w:rPr>
                <w:sz w:val="20"/>
                <w:szCs w:val="20"/>
                <w:lang w:eastAsia="ru-RU"/>
              </w:rPr>
              <w:t>9 месяцев</w:t>
            </w:r>
          </w:p>
          <w:p w:rsidR="0013733D" w:rsidRPr="005A451D" w:rsidRDefault="006F4821" w:rsidP="008274E3">
            <w:pPr>
              <w:jc w:val="center"/>
              <w:rPr>
                <w:sz w:val="20"/>
                <w:szCs w:val="20"/>
                <w:lang w:eastAsia="ru-RU"/>
              </w:rPr>
            </w:pPr>
            <w:r w:rsidRPr="005A451D">
              <w:rPr>
                <w:sz w:val="20"/>
                <w:szCs w:val="20"/>
                <w:lang w:eastAsia="ru-RU"/>
              </w:rPr>
              <w:t xml:space="preserve"> 2023</w:t>
            </w:r>
            <w:r w:rsidR="0013733D" w:rsidRPr="005A451D">
              <w:rPr>
                <w:sz w:val="20"/>
                <w:szCs w:val="20"/>
                <w:lang w:eastAsia="ru-RU"/>
              </w:rPr>
              <w:t xml:space="preserve"> года</w:t>
            </w:r>
          </w:p>
        </w:tc>
      </w:tr>
      <w:tr w:rsidR="00BE5F12" w:rsidRPr="00BE5F12" w:rsidTr="005A451D">
        <w:trPr>
          <w:trHeight w:val="373"/>
        </w:trPr>
        <w:tc>
          <w:tcPr>
            <w:tcW w:w="4707" w:type="dxa"/>
            <w:vMerge/>
            <w:shd w:val="clear" w:color="auto" w:fill="auto"/>
            <w:vAlign w:val="center"/>
          </w:tcPr>
          <w:p w:rsidR="0013733D" w:rsidRPr="005A451D" w:rsidRDefault="0013733D" w:rsidP="0013733D">
            <w:pPr>
              <w:jc w:val="center"/>
              <w:rPr>
                <w:sz w:val="20"/>
                <w:szCs w:val="20"/>
                <w:lang w:eastAsia="ru-RU"/>
              </w:rPr>
            </w:pPr>
          </w:p>
        </w:tc>
        <w:tc>
          <w:tcPr>
            <w:tcW w:w="1134" w:type="dxa"/>
            <w:shd w:val="clear" w:color="auto" w:fill="auto"/>
            <w:vAlign w:val="center"/>
          </w:tcPr>
          <w:p w:rsidR="0013733D" w:rsidRPr="005A451D" w:rsidRDefault="0013733D" w:rsidP="0013733D">
            <w:pPr>
              <w:jc w:val="center"/>
              <w:rPr>
                <w:sz w:val="20"/>
                <w:szCs w:val="20"/>
                <w:lang w:eastAsia="ru-RU"/>
              </w:rPr>
            </w:pPr>
            <w:r w:rsidRPr="005A451D">
              <w:rPr>
                <w:sz w:val="20"/>
                <w:szCs w:val="20"/>
                <w:lang w:eastAsia="ru-RU"/>
              </w:rPr>
              <w:t xml:space="preserve">Исполне-ние </w:t>
            </w:r>
            <w:r w:rsidRPr="005A451D">
              <w:rPr>
                <w:sz w:val="20"/>
                <w:szCs w:val="20"/>
                <w:lang w:eastAsia="ru-RU"/>
              </w:rPr>
              <w:br/>
            </w:r>
          </w:p>
        </w:tc>
        <w:tc>
          <w:tcPr>
            <w:tcW w:w="709" w:type="dxa"/>
            <w:shd w:val="clear" w:color="auto" w:fill="auto"/>
            <w:vAlign w:val="center"/>
          </w:tcPr>
          <w:p w:rsidR="0013733D" w:rsidRPr="005A451D" w:rsidRDefault="0013733D" w:rsidP="005A451D">
            <w:pPr>
              <w:jc w:val="center"/>
              <w:rPr>
                <w:sz w:val="20"/>
                <w:szCs w:val="20"/>
                <w:lang w:eastAsia="ru-RU"/>
              </w:rPr>
            </w:pPr>
            <w:r w:rsidRPr="005A451D">
              <w:rPr>
                <w:sz w:val="20"/>
                <w:szCs w:val="20"/>
                <w:lang w:eastAsia="ru-RU"/>
              </w:rPr>
              <w:t xml:space="preserve">% </w:t>
            </w:r>
          </w:p>
        </w:tc>
        <w:tc>
          <w:tcPr>
            <w:tcW w:w="1276" w:type="dxa"/>
            <w:shd w:val="clear" w:color="auto" w:fill="auto"/>
            <w:vAlign w:val="center"/>
          </w:tcPr>
          <w:p w:rsidR="0013733D" w:rsidRPr="005A451D" w:rsidRDefault="006F4821" w:rsidP="0013733D">
            <w:pPr>
              <w:jc w:val="center"/>
              <w:rPr>
                <w:sz w:val="20"/>
                <w:szCs w:val="20"/>
                <w:lang w:eastAsia="ru-RU"/>
              </w:rPr>
            </w:pPr>
            <w:r w:rsidRPr="005A451D">
              <w:rPr>
                <w:sz w:val="20"/>
                <w:szCs w:val="20"/>
                <w:lang w:eastAsia="ru-RU"/>
              </w:rPr>
              <w:t>План на 2023</w:t>
            </w:r>
            <w:r w:rsidR="0013733D" w:rsidRPr="005A451D">
              <w:rPr>
                <w:sz w:val="20"/>
                <w:szCs w:val="20"/>
                <w:lang w:eastAsia="ru-RU"/>
              </w:rPr>
              <w:t xml:space="preserve"> год</w:t>
            </w:r>
          </w:p>
        </w:tc>
        <w:tc>
          <w:tcPr>
            <w:tcW w:w="1276" w:type="dxa"/>
            <w:shd w:val="clear" w:color="auto" w:fill="auto"/>
            <w:vAlign w:val="center"/>
          </w:tcPr>
          <w:p w:rsidR="0013733D" w:rsidRPr="005A451D" w:rsidRDefault="0013733D" w:rsidP="0013733D">
            <w:pPr>
              <w:jc w:val="center"/>
              <w:rPr>
                <w:sz w:val="20"/>
                <w:szCs w:val="20"/>
                <w:lang w:eastAsia="ru-RU"/>
              </w:rPr>
            </w:pPr>
            <w:r w:rsidRPr="005A451D">
              <w:rPr>
                <w:sz w:val="20"/>
                <w:szCs w:val="20"/>
                <w:lang w:eastAsia="ru-RU"/>
              </w:rPr>
              <w:t xml:space="preserve">Исполне-ние </w:t>
            </w:r>
            <w:r w:rsidRPr="005A451D">
              <w:rPr>
                <w:sz w:val="20"/>
                <w:szCs w:val="20"/>
                <w:lang w:eastAsia="ru-RU"/>
              </w:rPr>
              <w:br/>
            </w:r>
          </w:p>
        </w:tc>
        <w:tc>
          <w:tcPr>
            <w:tcW w:w="708" w:type="dxa"/>
            <w:shd w:val="clear" w:color="auto" w:fill="auto"/>
            <w:vAlign w:val="center"/>
          </w:tcPr>
          <w:p w:rsidR="0013733D" w:rsidRPr="005A451D" w:rsidRDefault="0013733D" w:rsidP="005A451D">
            <w:pPr>
              <w:jc w:val="center"/>
              <w:rPr>
                <w:sz w:val="20"/>
                <w:szCs w:val="20"/>
                <w:lang w:eastAsia="ru-RU"/>
              </w:rPr>
            </w:pPr>
            <w:r w:rsidRPr="005A451D">
              <w:rPr>
                <w:sz w:val="20"/>
                <w:szCs w:val="20"/>
                <w:lang w:eastAsia="ru-RU"/>
              </w:rPr>
              <w:t xml:space="preserve">% </w:t>
            </w:r>
          </w:p>
        </w:tc>
      </w:tr>
      <w:tr w:rsidR="006F4821" w:rsidRPr="00BE5F12" w:rsidTr="005A451D">
        <w:trPr>
          <w:trHeight w:val="395"/>
        </w:trPr>
        <w:tc>
          <w:tcPr>
            <w:tcW w:w="4707" w:type="dxa"/>
            <w:shd w:val="clear" w:color="auto" w:fill="auto"/>
            <w:vAlign w:val="center"/>
          </w:tcPr>
          <w:p w:rsidR="006F4821" w:rsidRPr="005A451D" w:rsidRDefault="006F4821" w:rsidP="006F4821">
            <w:pPr>
              <w:rPr>
                <w:sz w:val="20"/>
                <w:szCs w:val="20"/>
                <w:lang w:eastAsia="ru-RU"/>
              </w:rPr>
            </w:pPr>
            <w:r w:rsidRPr="005A451D">
              <w:rPr>
                <w:sz w:val="20"/>
                <w:szCs w:val="20"/>
                <w:lang w:eastAsia="ru-RU"/>
              </w:rPr>
              <w:t>Муниципальная программа «Здравоохранение»</w:t>
            </w:r>
          </w:p>
        </w:tc>
        <w:tc>
          <w:tcPr>
            <w:tcW w:w="1134" w:type="dxa"/>
          </w:tcPr>
          <w:p w:rsidR="006F4821" w:rsidRPr="005A451D" w:rsidRDefault="006F4821" w:rsidP="006F4821">
            <w:pPr>
              <w:jc w:val="center"/>
              <w:rPr>
                <w:sz w:val="20"/>
                <w:szCs w:val="20"/>
                <w:lang w:eastAsia="ru-RU"/>
              </w:rPr>
            </w:pPr>
            <w:r w:rsidRPr="005A451D">
              <w:rPr>
                <w:sz w:val="20"/>
                <w:szCs w:val="20"/>
                <w:lang w:eastAsia="ru-RU"/>
              </w:rPr>
              <w:t>114,0</w:t>
            </w:r>
          </w:p>
        </w:tc>
        <w:tc>
          <w:tcPr>
            <w:tcW w:w="709" w:type="dxa"/>
          </w:tcPr>
          <w:p w:rsidR="006F4821" w:rsidRPr="005A451D" w:rsidRDefault="006F4821" w:rsidP="006F4821">
            <w:pPr>
              <w:jc w:val="center"/>
              <w:rPr>
                <w:sz w:val="20"/>
                <w:szCs w:val="20"/>
                <w:lang w:eastAsia="ru-RU"/>
              </w:rPr>
            </w:pPr>
            <w:r w:rsidRPr="005A451D">
              <w:rPr>
                <w:sz w:val="20"/>
                <w:szCs w:val="20"/>
                <w:lang w:eastAsia="ru-RU"/>
              </w:rPr>
              <w:t>38,5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280,0</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168</w:t>
            </w:r>
            <w:r w:rsidR="005A451D" w:rsidRPr="005A451D">
              <w:rPr>
                <w:bCs/>
                <w:sz w:val="20"/>
                <w:szCs w:val="20"/>
              </w:rPr>
              <w:t>,</w:t>
            </w:r>
            <w:r w:rsidRPr="005A451D">
              <w:rPr>
                <w:bCs/>
                <w:sz w:val="20"/>
                <w:szCs w:val="20"/>
              </w:rPr>
              <w:t>0</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60,0</w:t>
            </w:r>
          </w:p>
        </w:tc>
      </w:tr>
      <w:tr w:rsidR="006F4821" w:rsidRPr="00BE5F12" w:rsidTr="005A451D">
        <w:trPr>
          <w:trHeight w:val="279"/>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«Культура и туризм»</w:t>
            </w:r>
          </w:p>
        </w:tc>
        <w:tc>
          <w:tcPr>
            <w:tcW w:w="1134" w:type="dxa"/>
          </w:tcPr>
          <w:p w:rsidR="006F4821" w:rsidRPr="005A451D" w:rsidRDefault="006F4821" w:rsidP="006F4821">
            <w:pPr>
              <w:jc w:val="center"/>
              <w:rPr>
                <w:bCs/>
                <w:sz w:val="20"/>
                <w:szCs w:val="20"/>
              </w:rPr>
            </w:pPr>
            <w:r w:rsidRPr="005A451D">
              <w:rPr>
                <w:bCs/>
                <w:sz w:val="20"/>
                <w:szCs w:val="20"/>
              </w:rPr>
              <w:t>98 783,5</w:t>
            </w:r>
          </w:p>
        </w:tc>
        <w:tc>
          <w:tcPr>
            <w:tcW w:w="709" w:type="dxa"/>
          </w:tcPr>
          <w:p w:rsidR="006F4821" w:rsidRPr="005A451D" w:rsidRDefault="006F4821" w:rsidP="006F4821">
            <w:pPr>
              <w:jc w:val="center"/>
              <w:rPr>
                <w:bCs/>
                <w:sz w:val="20"/>
                <w:szCs w:val="20"/>
              </w:rPr>
            </w:pPr>
            <w:r w:rsidRPr="005A451D">
              <w:rPr>
                <w:bCs/>
                <w:sz w:val="20"/>
                <w:szCs w:val="20"/>
              </w:rPr>
              <w:t>67,9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146</w:t>
            </w:r>
            <w:r w:rsidR="005A451D" w:rsidRPr="005A451D">
              <w:rPr>
                <w:bCs/>
                <w:sz w:val="20"/>
                <w:szCs w:val="20"/>
              </w:rPr>
              <w:t> </w:t>
            </w:r>
            <w:r w:rsidRPr="005A451D">
              <w:rPr>
                <w:bCs/>
                <w:sz w:val="20"/>
                <w:szCs w:val="20"/>
              </w:rPr>
              <w:t>199</w:t>
            </w:r>
            <w:r w:rsidR="005A451D" w:rsidRPr="005A451D">
              <w:rPr>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103</w:t>
            </w:r>
            <w:r w:rsidR="005A451D" w:rsidRPr="005A451D">
              <w:rPr>
                <w:bCs/>
                <w:sz w:val="20"/>
                <w:szCs w:val="20"/>
              </w:rPr>
              <w:t> </w:t>
            </w:r>
            <w:r w:rsidRPr="005A451D">
              <w:rPr>
                <w:bCs/>
                <w:sz w:val="20"/>
                <w:szCs w:val="20"/>
              </w:rPr>
              <w:t>646</w:t>
            </w:r>
            <w:r w:rsidR="005A451D" w:rsidRPr="005A451D">
              <w:rPr>
                <w:bCs/>
                <w:sz w:val="20"/>
                <w:szCs w:val="20"/>
              </w:rPr>
              <w:t>,6</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70,9</w:t>
            </w:r>
          </w:p>
        </w:tc>
      </w:tr>
      <w:tr w:rsidR="006F4821" w:rsidRPr="00BE5F12" w:rsidTr="005A451D">
        <w:trPr>
          <w:trHeight w:val="333"/>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"Образование"</w:t>
            </w:r>
          </w:p>
        </w:tc>
        <w:tc>
          <w:tcPr>
            <w:tcW w:w="1134" w:type="dxa"/>
          </w:tcPr>
          <w:p w:rsidR="006F4821" w:rsidRPr="005A451D" w:rsidRDefault="006F4821" w:rsidP="006F4821">
            <w:pPr>
              <w:jc w:val="center"/>
              <w:rPr>
                <w:bCs/>
                <w:sz w:val="20"/>
                <w:szCs w:val="20"/>
              </w:rPr>
            </w:pPr>
            <w:r w:rsidRPr="005A451D">
              <w:rPr>
                <w:bCs/>
                <w:sz w:val="20"/>
                <w:szCs w:val="20"/>
              </w:rPr>
              <w:t>415 654,3</w:t>
            </w:r>
          </w:p>
        </w:tc>
        <w:tc>
          <w:tcPr>
            <w:tcW w:w="709" w:type="dxa"/>
          </w:tcPr>
          <w:p w:rsidR="006F4821" w:rsidRPr="005A451D" w:rsidRDefault="006F4821" w:rsidP="006F4821">
            <w:pPr>
              <w:jc w:val="center"/>
              <w:rPr>
                <w:bCs/>
                <w:sz w:val="20"/>
                <w:szCs w:val="20"/>
              </w:rPr>
            </w:pPr>
            <w:r w:rsidRPr="005A451D">
              <w:rPr>
                <w:bCs/>
                <w:sz w:val="20"/>
                <w:szCs w:val="20"/>
              </w:rPr>
              <w:t>53,1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797</w:t>
            </w:r>
            <w:r w:rsidR="005A451D" w:rsidRPr="005A451D">
              <w:rPr>
                <w:bCs/>
                <w:sz w:val="20"/>
                <w:szCs w:val="20"/>
              </w:rPr>
              <w:t> </w:t>
            </w:r>
            <w:r w:rsidRPr="005A451D">
              <w:rPr>
                <w:bCs/>
                <w:sz w:val="20"/>
                <w:szCs w:val="20"/>
              </w:rPr>
              <w:t>735</w:t>
            </w:r>
            <w:r w:rsidR="005A451D" w:rsidRPr="005A451D">
              <w:rPr>
                <w:bCs/>
                <w:sz w:val="20"/>
                <w:szCs w:val="20"/>
              </w:rPr>
              <w:t>,4</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426</w:t>
            </w:r>
            <w:r w:rsidR="005A451D" w:rsidRPr="005A451D">
              <w:rPr>
                <w:bCs/>
                <w:sz w:val="20"/>
                <w:szCs w:val="20"/>
              </w:rPr>
              <w:t> </w:t>
            </w:r>
            <w:r w:rsidRPr="005A451D">
              <w:rPr>
                <w:bCs/>
                <w:sz w:val="20"/>
                <w:szCs w:val="20"/>
              </w:rPr>
              <w:t>022</w:t>
            </w:r>
            <w:r w:rsidR="005A451D" w:rsidRPr="005A451D">
              <w:rPr>
                <w:bCs/>
                <w:sz w:val="20"/>
                <w:szCs w:val="20"/>
              </w:rPr>
              <w:t>,8</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53,4</w:t>
            </w:r>
          </w:p>
        </w:tc>
      </w:tr>
      <w:tr w:rsidR="006F4821" w:rsidRPr="00BE5F12" w:rsidTr="005A451D">
        <w:trPr>
          <w:trHeight w:val="333"/>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«Социальная защита населения»</w:t>
            </w:r>
          </w:p>
        </w:tc>
        <w:tc>
          <w:tcPr>
            <w:tcW w:w="1134" w:type="dxa"/>
          </w:tcPr>
          <w:p w:rsidR="006F4821" w:rsidRPr="005A451D" w:rsidRDefault="006F4821" w:rsidP="006F4821">
            <w:pPr>
              <w:jc w:val="center"/>
              <w:rPr>
                <w:bCs/>
                <w:sz w:val="20"/>
                <w:szCs w:val="20"/>
              </w:rPr>
            </w:pPr>
            <w:r w:rsidRPr="005A451D">
              <w:rPr>
                <w:bCs/>
                <w:sz w:val="20"/>
                <w:szCs w:val="20"/>
              </w:rPr>
              <w:t>18 158,7</w:t>
            </w:r>
          </w:p>
        </w:tc>
        <w:tc>
          <w:tcPr>
            <w:tcW w:w="709" w:type="dxa"/>
          </w:tcPr>
          <w:p w:rsidR="006F4821" w:rsidRPr="005A451D" w:rsidRDefault="006F4821" w:rsidP="006F4821">
            <w:pPr>
              <w:jc w:val="center"/>
              <w:rPr>
                <w:bCs/>
                <w:sz w:val="20"/>
                <w:szCs w:val="20"/>
              </w:rPr>
            </w:pPr>
            <w:r w:rsidRPr="005A451D">
              <w:rPr>
                <w:bCs/>
                <w:sz w:val="20"/>
                <w:szCs w:val="20"/>
              </w:rPr>
              <w:t>64,4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10</w:t>
            </w:r>
            <w:r w:rsidR="005A451D" w:rsidRPr="005A451D">
              <w:rPr>
                <w:bCs/>
                <w:sz w:val="20"/>
                <w:szCs w:val="20"/>
              </w:rPr>
              <w:t> </w:t>
            </w:r>
            <w:r w:rsidRPr="005A451D">
              <w:rPr>
                <w:bCs/>
                <w:sz w:val="20"/>
                <w:szCs w:val="20"/>
              </w:rPr>
              <w:t>186</w:t>
            </w:r>
            <w:r w:rsidR="005A451D" w:rsidRPr="005A451D">
              <w:rPr>
                <w:bCs/>
                <w:sz w:val="20"/>
                <w:szCs w:val="20"/>
              </w:rPr>
              <w:t>,5</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w:t>
            </w:r>
            <w:r w:rsidR="005A451D" w:rsidRPr="005A451D">
              <w:rPr>
                <w:bCs/>
                <w:sz w:val="20"/>
                <w:szCs w:val="20"/>
              </w:rPr>
              <w:t> </w:t>
            </w:r>
            <w:r w:rsidRPr="005A451D">
              <w:rPr>
                <w:bCs/>
                <w:sz w:val="20"/>
                <w:szCs w:val="20"/>
              </w:rPr>
              <w:t>861</w:t>
            </w:r>
            <w:r w:rsidR="005A451D" w:rsidRPr="005A451D">
              <w:rPr>
                <w:bCs/>
                <w:sz w:val="20"/>
                <w:szCs w:val="20"/>
              </w:rPr>
              <w:t>,6</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67,4</w:t>
            </w:r>
          </w:p>
        </w:tc>
      </w:tr>
      <w:tr w:rsidR="006F4821" w:rsidRPr="00BE5F12" w:rsidTr="005A451D">
        <w:trPr>
          <w:trHeight w:val="282"/>
        </w:trPr>
        <w:tc>
          <w:tcPr>
            <w:tcW w:w="4707" w:type="dxa"/>
            <w:shd w:val="clear" w:color="auto" w:fill="auto"/>
          </w:tcPr>
          <w:p w:rsidR="006F4821" w:rsidRPr="005A451D" w:rsidRDefault="006F4821" w:rsidP="006F4821">
            <w:pPr>
              <w:jc w:val="both"/>
              <w:rPr>
                <w:bCs/>
                <w:sz w:val="20"/>
                <w:szCs w:val="20"/>
              </w:rPr>
            </w:pPr>
            <w:r w:rsidRPr="005A451D">
              <w:rPr>
                <w:bCs/>
                <w:sz w:val="20"/>
                <w:szCs w:val="20"/>
              </w:rPr>
              <w:t xml:space="preserve">Муниципальная программа «Спорт» </w:t>
            </w:r>
          </w:p>
        </w:tc>
        <w:tc>
          <w:tcPr>
            <w:tcW w:w="1134" w:type="dxa"/>
          </w:tcPr>
          <w:p w:rsidR="006F4821" w:rsidRPr="005A451D" w:rsidRDefault="006F4821" w:rsidP="006F4821">
            <w:pPr>
              <w:jc w:val="center"/>
              <w:rPr>
                <w:bCs/>
                <w:sz w:val="20"/>
                <w:szCs w:val="20"/>
              </w:rPr>
            </w:pPr>
            <w:r w:rsidRPr="005A451D">
              <w:rPr>
                <w:bCs/>
                <w:sz w:val="20"/>
                <w:szCs w:val="20"/>
              </w:rPr>
              <w:t>49 582,7</w:t>
            </w:r>
          </w:p>
        </w:tc>
        <w:tc>
          <w:tcPr>
            <w:tcW w:w="709" w:type="dxa"/>
          </w:tcPr>
          <w:p w:rsidR="006F4821" w:rsidRPr="005A451D" w:rsidRDefault="006F4821" w:rsidP="006F4821">
            <w:pPr>
              <w:jc w:val="center"/>
              <w:rPr>
                <w:bCs/>
                <w:sz w:val="20"/>
                <w:szCs w:val="20"/>
              </w:rPr>
            </w:pPr>
            <w:r w:rsidRPr="005A451D">
              <w:rPr>
                <w:bCs/>
                <w:sz w:val="20"/>
                <w:szCs w:val="20"/>
              </w:rPr>
              <w:t>73,7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74</w:t>
            </w:r>
            <w:r w:rsidR="005A451D" w:rsidRPr="005A451D">
              <w:rPr>
                <w:bCs/>
                <w:sz w:val="20"/>
                <w:szCs w:val="20"/>
              </w:rPr>
              <w:t> </w:t>
            </w:r>
            <w:r w:rsidRPr="005A451D">
              <w:rPr>
                <w:bCs/>
                <w:sz w:val="20"/>
                <w:szCs w:val="20"/>
              </w:rPr>
              <w:t>688</w:t>
            </w:r>
            <w:r w:rsidR="005A451D" w:rsidRPr="005A451D">
              <w:rPr>
                <w:bCs/>
                <w:sz w:val="20"/>
                <w:szCs w:val="20"/>
              </w:rPr>
              <w:t>,</w:t>
            </w:r>
            <w:r w:rsidRPr="005A451D">
              <w:rPr>
                <w:bCs/>
                <w:sz w:val="20"/>
                <w:szCs w:val="20"/>
              </w:rPr>
              <w:t>0</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52</w:t>
            </w:r>
            <w:r w:rsidR="005A451D" w:rsidRPr="005A451D">
              <w:rPr>
                <w:bCs/>
                <w:sz w:val="20"/>
                <w:szCs w:val="20"/>
              </w:rPr>
              <w:t> </w:t>
            </w:r>
            <w:r w:rsidRPr="005A451D">
              <w:rPr>
                <w:bCs/>
                <w:sz w:val="20"/>
                <w:szCs w:val="20"/>
              </w:rPr>
              <w:t>789</w:t>
            </w:r>
            <w:r w:rsidR="005A451D" w:rsidRPr="005A451D">
              <w:rPr>
                <w:bCs/>
                <w:sz w:val="20"/>
                <w:szCs w:val="20"/>
              </w:rPr>
              <w:t>,5</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70,7</w:t>
            </w:r>
          </w:p>
        </w:tc>
      </w:tr>
      <w:tr w:rsidR="006F4821" w:rsidRPr="00BE5F12" w:rsidTr="005A451D">
        <w:trPr>
          <w:trHeight w:val="276"/>
        </w:trPr>
        <w:tc>
          <w:tcPr>
            <w:tcW w:w="4707" w:type="dxa"/>
            <w:shd w:val="clear" w:color="auto" w:fill="auto"/>
          </w:tcPr>
          <w:p w:rsidR="006F4821" w:rsidRPr="005A451D" w:rsidRDefault="006F4821" w:rsidP="006F4821">
            <w:pPr>
              <w:jc w:val="both"/>
              <w:rPr>
                <w:bCs/>
                <w:sz w:val="20"/>
                <w:szCs w:val="20"/>
              </w:rPr>
            </w:pPr>
            <w:r w:rsidRPr="005A451D">
              <w:rPr>
                <w:bCs/>
                <w:sz w:val="20"/>
                <w:szCs w:val="20"/>
              </w:rPr>
              <w:t xml:space="preserve">Муниципальная программа «Развитие сельского хозяйства» </w:t>
            </w:r>
          </w:p>
        </w:tc>
        <w:tc>
          <w:tcPr>
            <w:tcW w:w="1134" w:type="dxa"/>
          </w:tcPr>
          <w:p w:rsidR="006F4821" w:rsidRPr="005A451D" w:rsidRDefault="006F4821" w:rsidP="006F4821">
            <w:pPr>
              <w:jc w:val="center"/>
              <w:rPr>
                <w:bCs/>
                <w:sz w:val="20"/>
                <w:szCs w:val="20"/>
              </w:rPr>
            </w:pPr>
            <w:r w:rsidRPr="005A451D">
              <w:rPr>
                <w:bCs/>
                <w:sz w:val="20"/>
                <w:szCs w:val="20"/>
              </w:rPr>
              <w:t>4 751,1</w:t>
            </w:r>
          </w:p>
        </w:tc>
        <w:tc>
          <w:tcPr>
            <w:tcW w:w="709" w:type="dxa"/>
          </w:tcPr>
          <w:p w:rsidR="006F4821" w:rsidRPr="005A451D" w:rsidRDefault="006F4821" w:rsidP="006F4821">
            <w:pPr>
              <w:jc w:val="center"/>
              <w:rPr>
                <w:bCs/>
                <w:sz w:val="20"/>
                <w:szCs w:val="20"/>
              </w:rPr>
            </w:pPr>
            <w:r w:rsidRPr="005A451D">
              <w:rPr>
                <w:bCs/>
                <w:sz w:val="20"/>
                <w:szCs w:val="20"/>
              </w:rPr>
              <w:t>73,4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11</w:t>
            </w:r>
            <w:r w:rsidR="005A451D" w:rsidRPr="005A451D">
              <w:rPr>
                <w:bCs/>
                <w:sz w:val="20"/>
                <w:szCs w:val="20"/>
              </w:rPr>
              <w:t> </w:t>
            </w:r>
            <w:r w:rsidRPr="005A451D">
              <w:rPr>
                <w:bCs/>
                <w:sz w:val="20"/>
                <w:szCs w:val="20"/>
              </w:rPr>
              <w:t>606</w:t>
            </w:r>
            <w:r w:rsidR="005A451D" w:rsidRPr="005A451D">
              <w:rPr>
                <w:bCs/>
                <w:sz w:val="20"/>
                <w:szCs w:val="20"/>
              </w:rPr>
              <w:t>,4</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w:t>
            </w:r>
            <w:r w:rsidR="005A451D" w:rsidRPr="005A451D">
              <w:rPr>
                <w:bCs/>
                <w:sz w:val="20"/>
                <w:szCs w:val="20"/>
              </w:rPr>
              <w:t> </w:t>
            </w:r>
            <w:r w:rsidRPr="005A451D">
              <w:rPr>
                <w:bCs/>
                <w:sz w:val="20"/>
                <w:szCs w:val="20"/>
              </w:rPr>
              <w:t>338</w:t>
            </w:r>
            <w:r w:rsidR="005A451D" w:rsidRPr="005A451D">
              <w:rPr>
                <w:bCs/>
                <w:sz w:val="20"/>
                <w:szCs w:val="20"/>
              </w:rPr>
              <w:t>,6</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54,6</w:t>
            </w:r>
          </w:p>
        </w:tc>
      </w:tr>
      <w:tr w:rsidR="006F4821" w:rsidRPr="00BE5F12" w:rsidTr="005A451D">
        <w:trPr>
          <w:trHeight w:val="327"/>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«Экология и окружающая среда»</w:t>
            </w:r>
          </w:p>
        </w:tc>
        <w:tc>
          <w:tcPr>
            <w:tcW w:w="1134" w:type="dxa"/>
          </w:tcPr>
          <w:p w:rsidR="006F4821" w:rsidRPr="005A451D" w:rsidRDefault="006F4821" w:rsidP="006F4821">
            <w:pPr>
              <w:jc w:val="center"/>
              <w:rPr>
                <w:bCs/>
                <w:sz w:val="20"/>
                <w:szCs w:val="20"/>
              </w:rPr>
            </w:pPr>
            <w:r w:rsidRPr="005A451D">
              <w:rPr>
                <w:bCs/>
                <w:sz w:val="20"/>
                <w:szCs w:val="20"/>
              </w:rPr>
              <w:t>1 636,3</w:t>
            </w:r>
          </w:p>
        </w:tc>
        <w:tc>
          <w:tcPr>
            <w:tcW w:w="709" w:type="dxa"/>
          </w:tcPr>
          <w:p w:rsidR="006F4821" w:rsidRPr="005A451D" w:rsidRDefault="006F4821" w:rsidP="006F4821">
            <w:pPr>
              <w:jc w:val="center"/>
              <w:rPr>
                <w:bCs/>
                <w:sz w:val="20"/>
                <w:szCs w:val="20"/>
              </w:rPr>
            </w:pPr>
            <w:r w:rsidRPr="005A451D">
              <w:rPr>
                <w:bCs/>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w:t>
            </w:r>
            <w:r w:rsidR="005A451D" w:rsidRPr="005A451D">
              <w:rPr>
                <w:bCs/>
                <w:sz w:val="20"/>
                <w:szCs w:val="20"/>
              </w:rPr>
              <w:t> </w:t>
            </w:r>
            <w:r w:rsidRPr="005A451D">
              <w:rPr>
                <w:bCs/>
                <w:sz w:val="20"/>
                <w:szCs w:val="20"/>
              </w:rPr>
              <w:t>162</w:t>
            </w:r>
            <w:r w:rsidR="005A451D" w:rsidRPr="005A451D">
              <w:rPr>
                <w:bCs/>
                <w:sz w:val="20"/>
                <w:szCs w:val="20"/>
              </w:rPr>
              <w:t>,1</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790</w:t>
            </w:r>
            <w:r w:rsidR="005A451D" w:rsidRPr="005A451D">
              <w:rPr>
                <w:bCs/>
                <w:sz w:val="20"/>
                <w:szCs w:val="20"/>
              </w:rPr>
              <w:t>,0</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68,0</w:t>
            </w:r>
          </w:p>
        </w:tc>
      </w:tr>
      <w:tr w:rsidR="006F4821" w:rsidRPr="00BE5F12" w:rsidTr="005A451D">
        <w:trPr>
          <w:trHeight w:val="494"/>
        </w:trPr>
        <w:tc>
          <w:tcPr>
            <w:tcW w:w="4707" w:type="dxa"/>
            <w:shd w:val="clear" w:color="auto" w:fill="auto"/>
          </w:tcPr>
          <w:p w:rsidR="006F4821" w:rsidRPr="005A451D" w:rsidRDefault="006F4821" w:rsidP="006F4821">
            <w:pPr>
              <w:jc w:val="both"/>
              <w:rPr>
                <w:bCs/>
                <w:sz w:val="20"/>
                <w:szCs w:val="20"/>
              </w:rPr>
            </w:pPr>
            <w:r w:rsidRPr="005A451D">
              <w:rPr>
                <w:bCs/>
                <w:sz w:val="20"/>
                <w:szCs w:val="20"/>
              </w:rPr>
              <w:t xml:space="preserve">Муниципальная программа «Безопасность и обеспечение безопасности» </w:t>
            </w:r>
          </w:p>
        </w:tc>
        <w:tc>
          <w:tcPr>
            <w:tcW w:w="1134" w:type="dxa"/>
          </w:tcPr>
          <w:p w:rsidR="006F4821" w:rsidRPr="005A451D" w:rsidRDefault="006F4821" w:rsidP="006F4821">
            <w:pPr>
              <w:jc w:val="center"/>
              <w:rPr>
                <w:bCs/>
                <w:sz w:val="20"/>
                <w:szCs w:val="20"/>
              </w:rPr>
            </w:pPr>
            <w:r w:rsidRPr="005A451D">
              <w:rPr>
                <w:bCs/>
                <w:sz w:val="20"/>
                <w:szCs w:val="20"/>
              </w:rPr>
              <w:t>13 428,0</w:t>
            </w:r>
          </w:p>
        </w:tc>
        <w:tc>
          <w:tcPr>
            <w:tcW w:w="709" w:type="dxa"/>
          </w:tcPr>
          <w:p w:rsidR="006F4821" w:rsidRPr="005A451D" w:rsidRDefault="006F4821" w:rsidP="006F4821">
            <w:pPr>
              <w:jc w:val="center"/>
              <w:rPr>
                <w:bCs/>
                <w:sz w:val="20"/>
                <w:szCs w:val="20"/>
              </w:rPr>
            </w:pPr>
            <w:r w:rsidRPr="005A451D">
              <w:rPr>
                <w:bCs/>
                <w:sz w:val="20"/>
                <w:szCs w:val="20"/>
              </w:rPr>
              <w:t>71,1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19</w:t>
            </w:r>
            <w:r w:rsidR="005A451D" w:rsidRPr="005A451D">
              <w:rPr>
                <w:bCs/>
                <w:sz w:val="20"/>
                <w:szCs w:val="20"/>
              </w:rPr>
              <w:t> </w:t>
            </w:r>
            <w:r w:rsidRPr="005A451D">
              <w:rPr>
                <w:bCs/>
                <w:sz w:val="20"/>
                <w:szCs w:val="20"/>
              </w:rPr>
              <w:t>942</w:t>
            </w:r>
            <w:r w:rsidR="005A451D" w:rsidRPr="005A451D">
              <w:rPr>
                <w:bCs/>
                <w:sz w:val="20"/>
                <w:szCs w:val="20"/>
              </w:rPr>
              <w:t>,8</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10</w:t>
            </w:r>
            <w:r w:rsidR="005A451D" w:rsidRPr="005A451D">
              <w:rPr>
                <w:bCs/>
                <w:sz w:val="20"/>
                <w:szCs w:val="20"/>
              </w:rPr>
              <w:t> </w:t>
            </w:r>
            <w:r w:rsidRPr="005A451D">
              <w:rPr>
                <w:bCs/>
                <w:sz w:val="20"/>
                <w:szCs w:val="20"/>
              </w:rPr>
              <w:t>820</w:t>
            </w:r>
            <w:r w:rsidR="005A451D" w:rsidRPr="005A451D">
              <w:rPr>
                <w:bCs/>
                <w:sz w:val="20"/>
                <w:szCs w:val="20"/>
              </w:rPr>
              <w:t>,4</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54,3</w:t>
            </w:r>
          </w:p>
        </w:tc>
      </w:tr>
      <w:tr w:rsidR="006F4821" w:rsidRPr="00BE5F12" w:rsidTr="005A451D">
        <w:trPr>
          <w:trHeight w:val="313"/>
        </w:trPr>
        <w:tc>
          <w:tcPr>
            <w:tcW w:w="4707" w:type="dxa"/>
            <w:shd w:val="clear" w:color="auto" w:fill="auto"/>
          </w:tcPr>
          <w:p w:rsidR="006F4821" w:rsidRPr="005A451D" w:rsidRDefault="006F4821" w:rsidP="006F4821">
            <w:pPr>
              <w:jc w:val="both"/>
              <w:rPr>
                <w:bCs/>
                <w:sz w:val="20"/>
                <w:szCs w:val="20"/>
              </w:rPr>
            </w:pPr>
            <w:r w:rsidRPr="005A451D">
              <w:rPr>
                <w:bCs/>
                <w:sz w:val="20"/>
                <w:szCs w:val="20"/>
              </w:rPr>
              <w:t xml:space="preserve">Муниципальная программа «Жилище» </w:t>
            </w:r>
          </w:p>
        </w:tc>
        <w:tc>
          <w:tcPr>
            <w:tcW w:w="1134" w:type="dxa"/>
          </w:tcPr>
          <w:p w:rsidR="006F4821" w:rsidRPr="005A451D" w:rsidRDefault="006F4821" w:rsidP="006F4821">
            <w:pPr>
              <w:jc w:val="center"/>
              <w:rPr>
                <w:bCs/>
                <w:sz w:val="20"/>
                <w:szCs w:val="20"/>
              </w:rPr>
            </w:pPr>
            <w:r w:rsidRPr="005A451D">
              <w:rPr>
                <w:bCs/>
                <w:sz w:val="20"/>
                <w:szCs w:val="20"/>
              </w:rPr>
              <w:t>8 912,9</w:t>
            </w:r>
          </w:p>
        </w:tc>
        <w:tc>
          <w:tcPr>
            <w:tcW w:w="709" w:type="dxa"/>
          </w:tcPr>
          <w:p w:rsidR="006F4821" w:rsidRPr="005A451D" w:rsidRDefault="006F4821" w:rsidP="006F4821">
            <w:pPr>
              <w:jc w:val="center"/>
              <w:rPr>
                <w:bCs/>
                <w:sz w:val="20"/>
                <w:szCs w:val="20"/>
              </w:rPr>
            </w:pPr>
            <w:r w:rsidRPr="005A451D">
              <w:rPr>
                <w:bCs/>
                <w:sz w:val="20"/>
                <w:szCs w:val="20"/>
              </w:rPr>
              <w:t>95,7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15</w:t>
            </w:r>
            <w:r w:rsidR="005A451D" w:rsidRPr="005A451D">
              <w:rPr>
                <w:bCs/>
                <w:sz w:val="20"/>
                <w:szCs w:val="20"/>
              </w:rPr>
              <w:t> </w:t>
            </w:r>
            <w:r w:rsidRPr="005A451D">
              <w:rPr>
                <w:bCs/>
                <w:sz w:val="20"/>
                <w:szCs w:val="20"/>
              </w:rPr>
              <w:t>703</w:t>
            </w:r>
            <w:r w:rsidR="005A451D" w:rsidRPr="005A451D">
              <w:rPr>
                <w:bCs/>
                <w:sz w:val="20"/>
                <w:szCs w:val="20"/>
              </w:rPr>
              <w:t>,6</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15</w:t>
            </w:r>
            <w:r w:rsidR="005A451D" w:rsidRPr="005A451D">
              <w:rPr>
                <w:bCs/>
                <w:sz w:val="20"/>
                <w:szCs w:val="20"/>
              </w:rPr>
              <w:t> </w:t>
            </w:r>
            <w:r w:rsidRPr="005A451D">
              <w:rPr>
                <w:bCs/>
                <w:sz w:val="20"/>
                <w:szCs w:val="20"/>
              </w:rPr>
              <w:t>493</w:t>
            </w:r>
            <w:r w:rsidR="005A451D" w:rsidRPr="005A451D">
              <w:rPr>
                <w:bCs/>
                <w:sz w:val="20"/>
                <w:szCs w:val="20"/>
              </w:rPr>
              <w:t>,2</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98,7</w:t>
            </w:r>
          </w:p>
        </w:tc>
      </w:tr>
      <w:tr w:rsidR="006F4821" w:rsidRPr="00BE5F12" w:rsidTr="005A451D">
        <w:trPr>
          <w:trHeight w:val="494"/>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"Развитие инженерной инфраструктуры, энергоэффективности и отрасли обращения с отходами"</w:t>
            </w:r>
          </w:p>
        </w:tc>
        <w:tc>
          <w:tcPr>
            <w:tcW w:w="1134" w:type="dxa"/>
          </w:tcPr>
          <w:p w:rsidR="006F4821" w:rsidRPr="005A451D" w:rsidRDefault="006F4821" w:rsidP="006F4821">
            <w:pPr>
              <w:jc w:val="center"/>
              <w:rPr>
                <w:bCs/>
                <w:sz w:val="20"/>
                <w:szCs w:val="20"/>
              </w:rPr>
            </w:pPr>
            <w:r w:rsidRPr="005A451D">
              <w:rPr>
                <w:bCs/>
                <w:sz w:val="20"/>
                <w:szCs w:val="20"/>
              </w:rPr>
              <w:t>33 900,3</w:t>
            </w:r>
          </w:p>
        </w:tc>
        <w:tc>
          <w:tcPr>
            <w:tcW w:w="709" w:type="dxa"/>
          </w:tcPr>
          <w:p w:rsidR="006F4821" w:rsidRPr="005A451D" w:rsidRDefault="006F4821" w:rsidP="006F4821">
            <w:pPr>
              <w:jc w:val="center"/>
              <w:rPr>
                <w:bCs/>
                <w:sz w:val="20"/>
                <w:szCs w:val="20"/>
              </w:rPr>
            </w:pPr>
            <w:r w:rsidRPr="005A451D">
              <w:rPr>
                <w:bCs/>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56</w:t>
            </w:r>
            <w:r w:rsidR="005A451D" w:rsidRPr="005A451D">
              <w:rPr>
                <w:bCs/>
                <w:sz w:val="20"/>
                <w:szCs w:val="20"/>
              </w:rPr>
              <w:t> </w:t>
            </w:r>
            <w:r w:rsidRPr="005A451D">
              <w:rPr>
                <w:bCs/>
                <w:sz w:val="20"/>
                <w:szCs w:val="20"/>
              </w:rPr>
              <w:t>344</w:t>
            </w:r>
            <w:r w:rsidR="005A451D" w:rsidRPr="005A451D">
              <w:rPr>
                <w:bCs/>
                <w:sz w:val="20"/>
                <w:szCs w:val="20"/>
              </w:rPr>
              <w:t>,1</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44</w:t>
            </w:r>
            <w:r w:rsidR="005A451D" w:rsidRPr="005A451D">
              <w:rPr>
                <w:bCs/>
                <w:sz w:val="20"/>
                <w:szCs w:val="20"/>
              </w:rPr>
              <w:t> </w:t>
            </w:r>
            <w:r w:rsidRPr="005A451D">
              <w:rPr>
                <w:bCs/>
                <w:sz w:val="20"/>
                <w:szCs w:val="20"/>
              </w:rPr>
              <w:t>750</w:t>
            </w:r>
            <w:r w:rsidR="005A451D" w:rsidRPr="005A451D">
              <w:rPr>
                <w:bCs/>
                <w:sz w:val="20"/>
                <w:szCs w:val="20"/>
              </w:rPr>
              <w:t>,</w:t>
            </w:r>
            <w:r w:rsidRPr="005A451D">
              <w:rPr>
                <w:bCs/>
                <w:sz w:val="20"/>
                <w:szCs w:val="20"/>
              </w:rPr>
              <w:t>7</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79,4</w:t>
            </w:r>
          </w:p>
        </w:tc>
      </w:tr>
      <w:tr w:rsidR="006F4821" w:rsidRPr="00BE5F12" w:rsidTr="005A451D">
        <w:trPr>
          <w:trHeight w:val="427"/>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«Управление имуществом и муниципальными финансами»</w:t>
            </w:r>
          </w:p>
        </w:tc>
        <w:tc>
          <w:tcPr>
            <w:tcW w:w="1134" w:type="dxa"/>
          </w:tcPr>
          <w:p w:rsidR="006F4821" w:rsidRPr="005A451D" w:rsidRDefault="006F4821" w:rsidP="006F4821">
            <w:pPr>
              <w:jc w:val="center"/>
              <w:rPr>
                <w:bCs/>
                <w:sz w:val="20"/>
                <w:szCs w:val="20"/>
              </w:rPr>
            </w:pPr>
            <w:r w:rsidRPr="005A451D">
              <w:rPr>
                <w:bCs/>
                <w:sz w:val="20"/>
                <w:szCs w:val="20"/>
              </w:rPr>
              <w:t>86 139,9</w:t>
            </w:r>
          </w:p>
        </w:tc>
        <w:tc>
          <w:tcPr>
            <w:tcW w:w="709" w:type="dxa"/>
          </w:tcPr>
          <w:p w:rsidR="006F4821" w:rsidRPr="005A451D" w:rsidRDefault="006F4821" w:rsidP="006F4821">
            <w:pPr>
              <w:jc w:val="center"/>
              <w:rPr>
                <w:bCs/>
                <w:sz w:val="20"/>
                <w:szCs w:val="20"/>
              </w:rPr>
            </w:pPr>
            <w:r w:rsidRPr="005A451D">
              <w:rPr>
                <w:bCs/>
                <w:sz w:val="20"/>
                <w:szCs w:val="20"/>
              </w:rPr>
              <w:t>63,5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153</w:t>
            </w:r>
            <w:r w:rsidR="005A451D" w:rsidRPr="005A451D">
              <w:rPr>
                <w:bCs/>
                <w:sz w:val="20"/>
                <w:szCs w:val="20"/>
              </w:rPr>
              <w:t> </w:t>
            </w:r>
            <w:r w:rsidRPr="005A451D">
              <w:rPr>
                <w:bCs/>
                <w:sz w:val="20"/>
                <w:szCs w:val="20"/>
              </w:rPr>
              <w:t>735</w:t>
            </w:r>
            <w:r w:rsidR="005A451D" w:rsidRPr="005A451D">
              <w:rPr>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99</w:t>
            </w:r>
            <w:r w:rsidR="005A451D" w:rsidRPr="005A451D">
              <w:rPr>
                <w:bCs/>
                <w:sz w:val="20"/>
                <w:szCs w:val="20"/>
              </w:rPr>
              <w:t> </w:t>
            </w:r>
            <w:r w:rsidRPr="005A451D">
              <w:rPr>
                <w:bCs/>
                <w:sz w:val="20"/>
                <w:szCs w:val="20"/>
              </w:rPr>
              <w:t>244</w:t>
            </w:r>
            <w:r w:rsidR="005A451D" w:rsidRPr="005A451D">
              <w:rPr>
                <w:bCs/>
                <w:sz w:val="20"/>
                <w:szCs w:val="20"/>
              </w:rPr>
              <w:t>,</w:t>
            </w:r>
            <w:r w:rsidRPr="005A451D">
              <w:rPr>
                <w:bCs/>
                <w:sz w:val="20"/>
                <w:szCs w:val="20"/>
              </w:rPr>
              <w:t>7</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64,6</w:t>
            </w:r>
          </w:p>
        </w:tc>
      </w:tr>
      <w:tr w:rsidR="006F4821" w:rsidRPr="00BE5F12" w:rsidTr="005A451D">
        <w:trPr>
          <w:trHeight w:val="494"/>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Pr>
          <w:p w:rsidR="006F4821" w:rsidRPr="005A451D" w:rsidRDefault="006F4821" w:rsidP="006F4821">
            <w:pPr>
              <w:jc w:val="center"/>
              <w:rPr>
                <w:bCs/>
                <w:sz w:val="20"/>
                <w:szCs w:val="20"/>
              </w:rPr>
            </w:pPr>
            <w:r w:rsidRPr="005A451D">
              <w:rPr>
                <w:bCs/>
                <w:sz w:val="20"/>
                <w:szCs w:val="20"/>
              </w:rPr>
              <w:t>9 590,7</w:t>
            </w:r>
          </w:p>
        </w:tc>
        <w:tc>
          <w:tcPr>
            <w:tcW w:w="709" w:type="dxa"/>
          </w:tcPr>
          <w:p w:rsidR="006F4821" w:rsidRPr="005A451D" w:rsidRDefault="006F4821" w:rsidP="006F4821">
            <w:pPr>
              <w:jc w:val="center"/>
              <w:rPr>
                <w:bCs/>
                <w:sz w:val="20"/>
                <w:szCs w:val="20"/>
              </w:rPr>
            </w:pPr>
            <w:r w:rsidRPr="005A451D">
              <w:rPr>
                <w:bCs/>
                <w:sz w:val="20"/>
                <w:szCs w:val="20"/>
              </w:rPr>
              <w:t>29,2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28</w:t>
            </w:r>
            <w:r w:rsidR="005A451D" w:rsidRPr="005A451D">
              <w:rPr>
                <w:bCs/>
                <w:sz w:val="20"/>
                <w:szCs w:val="20"/>
              </w:rPr>
              <w:t> </w:t>
            </w:r>
            <w:r w:rsidRPr="005A451D">
              <w:rPr>
                <w:bCs/>
                <w:sz w:val="20"/>
                <w:szCs w:val="20"/>
              </w:rPr>
              <w:t>949</w:t>
            </w:r>
            <w:r w:rsidR="005A451D" w:rsidRPr="005A451D">
              <w:rPr>
                <w:bCs/>
                <w:sz w:val="20"/>
                <w:szCs w:val="20"/>
              </w:rPr>
              <w:t>,7</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w:t>
            </w:r>
            <w:r w:rsidR="005A451D" w:rsidRPr="005A451D">
              <w:rPr>
                <w:bCs/>
                <w:sz w:val="20"/>
                <w:szCs w:val="20"/>
              </w:rPr>
              <w:t> </w:t>
            </w:r>
            <w:r w:rsidRPr="005A451D">
              <w:rPr>
                <w:bCs/>
                <w:sz w:val="20"/>
                <w:szCs w:val="20"/>
              </w:rPr>
              <w:t>523</w:t>
            </w:r>
            <w:r w:rsidR="005A451D" w:rsidRPr="005A451D">
              <w:rPr>
                <w:bCs/>
                <w:sz w:val="20"/>
                <w:szCs w:val="20"/>
              </w:rPr>
              <w:t>,2</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26,0</w:t>
            </w:r>
          </w:p>
        </w:tc>
      </w:tr>
      <w:tr w:rsidR="006F4821" w:rsidRPr="00BE5F12" w:rsidTr="005A451D">
        <w:trPr>
          <w:trHeight w:val="494"/>
        </w:trPr>
        <w:tc>
          <w:tcPr>
            <w:tcW w:w="4707" w:type="dxa"/>
            <w:shd w:val="clear" w:color="auto" w:fill="auto"/>
          </w:tcPr>
          <w:p w:rsidR="006F4821" w:rsidRPr="005A451D" w:rsidRDefault="006F4821" w:rsidP="006F4821">
            <w:pPr>
              <w:jc w:val="both"/>
              <w:rPr>
                <w:bCs/>
                <w:sz w:val="20"/>
                <w:szCs w:val="20"/>
              </w:rPr>
            </w:pPr>
            <w:r w:rsidRPr="005A451D">
              <w:rPr>
                <w:bCs/>
                <w:sz w:val="20"/>
                <w:szCs w:val="20"/>
              </w:rPr>
              <w:lastRenderedPageBreak/>
              <w:t>Муниципальная программа «Развитие и функционирование  дорожно-транспортного комплекса»</w:t>
            </w:r>
          </w:p>
        </w:tc>
        <w:tc>
          <w:tcPr>
            <w:tcW w:w="1134" w:type="dxa"/>
          </w:tcPr>
          <w:p w:rsidR="006F4821" w:rsidRPr="005A451D" w:rsidRDefault="006F4821" w:rsidP="006F4821">
            <w:pPr>
              <w:jc w:val="center"/>
              <w:rPr>
                <w:bCs/>
                <w:sz w:val="20"/>
                <w:szCs w:val="20"/>
              </w:rPr>
            </w:pPr>
            <w:r w:rsidRPr="005A451D">
              <w:rPr>
                <w:bCs/>
                <w:sz w:val="20"/>
                <w:szCs w:val="20"/>
              </w:rPr>
              <w:t>53 126,3</w:t>
            </w:r>
          </w:p>
        </w:tc>
        <w:tc>
          <w:tcPr>
            <w:tcW w:w="709" w:type="dxa"/>
          </w:tcPr>
          <w:p w:rsidR="006F4821" w:rsidRPr="005A451D" w:rsidRDefault="006F4821" w:rsidP="006F4821">
            <w:pPr>
              <w:jc w:val="center"/>
              <w:rPr>
                <w:bCs/>
                <w:sz w:val="20"/>
                <w:szCs w:val="20"/>
              </w:rPr>
            </w:pPr>
            <w:r w:rsidRPr="005A451D">
              <w:rPr>
                <w:bCs/>
                <w:sz w:val="20"/>
                <w:szCs w:val="20"/>
              </w:rPr>
              <w:t>52,2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131</w:t>
            </w:r>
            <w:r w:rsidR="005A451D" w:rsidRPr="005A451D">
              <w:rPr>
                <w:bCs/>
                <w:sz w:val="20"/>
                <w:szCs w:val="20"/>
              </w:rPr>
              <w:t> </w:t>
            </w:r>
            <w:r w:rsidRPr="005A451D">
              <w:rPr>
                <w:bCs/>
                <w:sz w:val="20"/>
                <w:szCs w:val="20"/>
              </w:rPr>
              <w:t>624</w:t>
            </w:r>
            <w:r w:rsidR="005A451D" w:rsidRPr="005A451D">
              <w:rPr>
                <w:bCs/>
                <w:sz w:val="20"/>
                <w:szCs w:val="20"/>
              </w:rPr>
              <w:t>,7</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68</w:t>
            </w:r>
            <w:r w:rsidR="005A451D" w:rsidRPr="005A451D">
              <w:rPr>
                <w:bCs/>
                <w:sz w:val="20"/>
                <w:szCs w:val="20"/>
              </w:rPr>
              <w:t> </w:t>
            </w:r>
            <w:r w:rsidRPr="005A451D">
              <w:rPr>
                <w:bCs/>
                <w:sz w:val="20"/>
                <w:szCs w:val="20"/>
              </w:rPr>
              <w:t>840</w:t>
            </w:r>
            <w:r w:rsidR="005A451D" w:rsidRPr="005A451D">
              <w:rPr>
                <w:bCs/>
                <w:sz w:val="20"/>
                <w:szCs w:val="20"/>
              </w:rPr>
              <w:t>,6</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52,3</w:t>
            </w:r>
          </w:p>
        </w:tc>
      </w:tr>
      <w:tr w:rsidR="006F4821" w:rsidRPr="00BE5F12" w:rsidTr="005A451D">
        <w:trPr>
          <w:trHeight w:val="494"/>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«Цифровое муниципальное образование»</w:t>
            </w:r>
          </w:p>
        </w:tc>
        <w:tc>
          <w:tcPr>
            <w:tcW w:w="1134" w:type="dxa"/>
          </w:tcPr>
          <w:p w:rsidR="006F4821" w:rsidRPr="005A451D" w:rsidRDefault="006F4821" w:rsidP="006F4821">
            <w:pPr>
              <w:jc w:val="center"/>
              <w:rPr>
                <w:bCs/>
                <w:sz w:val="20"/>
                <w:szCs w:val="20"/>
              </w:rPr>
            </w:pPr>
            <w:r w:rsidRPr="005A451D">
              <w:rPr>
                <w:bCs/>
                <w:sz w:val="20"/>
                <w:szCs w:val="20"/>
              </w:rPr>
              <w:t>16 721,0</w:t>
            </w:r>
          </w:p>
        </w:tc>
        <w:tc>
          <w:tcPr>
            <w:tcW w:w="709" w:type="dxa"/>
          </w:tcPr>
          <w:p w:rsidR="006F4821" w:rsidRPr="005A451D" w:rsidRDefault="006F4821" w:rsidP="006F4821">
            <w:pPr>
              <w:jc w:val="center"/>
              <w:rPr>
                <w:bCs/>
                <w:sz w:val="20"/>
                <w:szCs w:val="20"/>
              </w:rPr>
            </w:pPr>
            <w:r w:rsidRPr="005A451D">
              <w:rPr>
                <w:bCs/>
                <w:sz w:val="20"/>
                <w:szCs w:val="20"/>
              </w:rPr>
              <w:t>72,2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28</w:t>
            </w:r>
            <w:r w:rsidR="005A451D" w:rsidRPr="005A451D">
              <w:rPr>
                <w:bCs/>
                <w:sz w:val="20"/>
                <w:szCs w:val="20"/>
              </w:rPr>
              <w:t> </w:t>
            </w:r>
            <w:r w:rsidRPr="005A451D">
              <w:rPr>
                <w:bCs/>
                <w:sz w:val="20"/>
                <w:szCs w:val="20"/>
              </w:rPr>
              <w:t>788</w:t>
            </w:r>
            <w:r w:rsidR="005A451D" w:rsidRPr="005A451D">
              <w:rPr>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20</w:t>
            </w:r>
            <w:r w:rsidR="005A451D" w:rsidRPr="005A451D">
              <w:rPr>
                <w:bCs/>
                <w:sz w:val="20"/>
                <w:szCs w:val="20"/>
              </w:rPr>
              <w:t> </w:t>
            </w:r>
            <w:r w:rsidRPr="005A451D">
              <w:rPr>
                <w:bCs/>
                <w:sz w:val="20"/>
                <w:szCs w:val="20"/>
              </w:rPr>
              <w:t>616</w:t>
            </w:r>
            <w:r w:rsidR="005A451D" w:rsidRPr="005A451D">
              <w:rPr>
                <w:bCs/>
                <w:sz w:val="20"/>
                <w:szCs w:val="20"/>
              </w:rPr>
              <w:t>,3</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71,6</w:t>
            </w:r>
          </w:p>
        </w:tc>
      </w:tr>
      <w:tr w:rsidR="006F4821" w:rsidRPr="00BE5F12" w:rsidTr="005A451D">
        <w:trPr>
          <w:trHeight w:val="305"/>
        </w:trPr>
        <w:tc>
          <w:tcPr>
            <w:tcW w:w="4707" w:type="dxa"/>
            <w:shd w:val="clear" w:color="auto" w:fill="auto"/>
          </w:tcPr>
          <w:p w:rsidR="006F4821" w:rsidRPr="005A451D" w:rsidRDefault="006F4821" w:rsidP="006F4821">
            <w:pPr>
              <w:jc w:val="both"/>
              <w:rPr>
                <w:bCs/>
                <w:sz w:val="20"/>
                <w:szCs w:val="20"/>
              </w:rPr>
            </w:pPr>
            <w:r w:rsidRPr="005A451D">
              <w:rPr>
                <w:bCs/>
                <w:sz w:val="20"/>
                <w:szCs w:val="20"/>
              </w:rPr>
              <w:t>Муниципальная программа «Архитектура и градостроительство»</w:t>
            </w:r>
          </w:p>
        </w:tc>
        <w:tc>
          <w:tcPr>
            <w:tcW w:w="1134" w:type="dxa"/>
          </w:tcPr>
          <w:p w:rsidR="006F4821" w:rsidRPr="005A451D" w:rsidRDefault="006F4821" w:rsidP="006F4821">
            <w:pPr>
              <w:jc w:val="center"/>
              <w:rPr>
                <w:bCs/>
                <w:sz w:val="20"/>
                <w:szCs w:val="20"/>
              </w:rPr>
            </w:pPr>
            <w:r w:rsidRPr="005A451D">
              <w:rPr>
                <w:bCs/>
                <w:sz w:val="20"/>
                <w:szCs w:val="20"/>
              </w:rPr>
              <w:t>1 136,8</w:t>
            </w:r>
          </w:p>
        </w:tc>
        <w:tc>
          <w:tcPr>
            <w:tcW w:w="709" w:type="dxa"/>
          </w:tcPr>
          <w:p w:rsidR="006F4821" w:rsidRPr="005A451D" w:rsidRDefault="006F4821" w:rsidP="006F4821">
            <w:pPr>
              <w:jc w:val="center"/>
              <w:rPr>
                <w:bCs/>
                <w:sz w:val="20"/>
                <w:szCs w:val="20"/>
              </w:rPr>
            </w:pPr>
            <w:r w:rsidRPr="005A451D">
              <w:rPr>
                <w:bCs/>
                <w:sz w:val="20"/>
                <w:szCs w:val="20"/>
              </w:rPr>
              <w:t>84,3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1</w:t>
            </w:r>
            <w:r w:rsidR="005A451D" w:rsidRPr="005A451D">
              <w:rPr>
                <w:bCs/>
                <w:sz w:val="20"/>
                <w:szCs w:val="20"/>
              </w:rPr>
              <w:t> </w:t>
            </w:r>
            <w:r w:rsidRPr="005A451D">
              <w:rPr>
                <w:bCs/>
                <w:sz w:val="20"/>
                <w:szCs w:val="20"/>
              </w:rPr>
              <w:t>64</w:t>
            </w:r>
            <w:r w:rsidR="005A451D" w:rsidRPr="005A451D">
              <w:rPr>
                <w:bCs/>
                <w:sz w:val="20"/>
                <w:szCs w:val="20"/>
              </w:rPr>
              <w:t>4,0</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549</w:t>
            </w:r>
            <w:r w:rsidR="005A451D" w:rsidRPr="005A451D">
              <w:rPr>
                <w:bCs/>
                <w:sz w:val="20"/>
                <w:szCs w:val="20"/>
              </w:rPr>
              <w:t>,7</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33,4</w:t>
            </w:r>
          </w:p>
        </w:tc>
      </w:tr>
      <w:tr w:rsidR="006F4821" w:rsidRPr="00BE5F12" w:rsidTr="005A451D">
        <w:trPr>
          <w:trHeight w:val="510"/>
        </w:trPr>
        <w:tc>
          <w:tcPr>
            <w:tcW w:w="4707" w:type="dxa"/>
            <w:shd w:val="clear" w:color="auto" w:fill="auto"/>
          </w:tcPr>
          <w:p w:rsidR="006F4821" w:rsidRPr="005A451D" w:rsidRDefault="006F4821" w:rsidP="006F4821">
            <w:pPr>
              <w:jc w:val="both"/>
              <w:rPr>
                <w:bCs/>
                <w:sz w:val="20"/>
                <w:szCs w:val="20"/>
              </w:rPr>
            </w:pPr>
            <w:r w:rsidRPr="005A451D">
              <w:rPr>
                <w:bCs/>
                <w:sz w:val="20"/>
                <w:szCs w:val="20"/>
              </w:rPr>
              <w:t xml:space="preserve">Муниципальная программа «Формирование современной городской среды» </w:t>
            </w:r>
          </w:p>
        </w:tc>
        <w:tc>
          <w:tcPr>
            <w:tcW w:w="1134" w:type="dxa"/>
          </w:tcPr>
          <w:p w:rsidR="006F4821" w:rsidRPr="005A451D" w:rsidRDefault="006F4821" w:rsidP="006F4821">
            <w:pPr>
              <w:jc w:val="center"/>
              <w:rPr>
                <w:bCs/>
                <w:sz w:val="20"/>
                <w:szCs w:val="20"/>
              </w:rPr>
            </w:pPr>
            <w:r w:rsidRPr="005A451D">
              <w:rPr>
                <w:bCs/>
                <w:sz w:val="20"/>
                <w:szCs w:val="20"/>
              </w:rPr>
              <w:t>60 870,2</w:t>
            </w:r>
          </w:p>
        </w:tc>
        <w:tc>
          <w:tcPr>
            <w:tcW w:w="709" w:type="dxa"/>
          </w:tcPr>
          <w:p w:rsidR="006F4821" w:rsidRPr="005A451D" w:rsidRDefault="006F4821" w:rsidP="006F4821">
            <w:pPr>
              <w:jc w:val="center"/>
              <w:rPr>
                <w:bCs/>
                <w:sz w:val="20"/>
                <w:szCs w:val="20"/>
              </w:rPr>
            </w:pPr>
            <w:r w:rsidRPr="005A451D">
              <w:rPr>
                <w:bCs/>
                <w:sz w:val="20"/>
                <w:szCs w:val="20"/>
              </w:rPr>
              <w:t>52,0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F4821" w:rsidRPr="005A451D" w:rsidRDefault="006F4821" w:rsidP="005A451D">
            <w:pPr>
              <w:jc w:val="center"/>
              <w:rPr>
                <w:bCs/>
                <w:sz w:val="20"/>
                <w:szCs w:val="20"/>
                <w:lang w:eastAsia="ru-RU"/>
              </w:rPr>
            </w:pPr>
            <w:r w:rsidRPr="005A451D">
              <w:rPr>
                <w:bCs/>
                <w:sz w:val="20"/>
                <w:szCs w:val="20"/>
              </w:rPr>
              <w:t>383</w:t>
            </w:r>
            <w:r w:rsidR="005A451D" w:rsidRPr="005A451D">
              <w:rPr>
                <w:bCs/>
                <w:sz w:val="20"/>
                <w:szCs w:val="20"/>
              </w:rPr>
              <w:t> </w:t>
            </w:r>
            <w:r w:rsidRPr="005A451D">
              <w:rPr>
                <w:bCs/>
                <w:sz w:val="20"/>
                <w:szCs w:val="20"/>
              </w:rPr>
              <w:t>148</w:t>
            </w:r>
            <w:r w:rsidR="005A451D" w:rsidRPr="005A451D">
              <w:rPr>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151</w:t>
            </w:r>
            <w:r w:rsidR="005A451D" w:rsidRPr="005A451D">
              <w:rPr>
                <w:bCs/>
                <w:sz w:val="20"/>
                <w:szCs w:val="20"/>
              </w:rPr>
              <w:t> </w:t>
            </w:r>
            <w:r w:rsidRPr="005A451D">
              <w:rPr>
                <w:bCs/>
                <w:sz w:val="20"/>
                <w:szCs w:val="20"/>
              </w:rPr>
              <w:t>356</w:t>
            </w:r>
            <w:r w:rsidR="005A451D" w:rsidRPr="005A451D">
              <w:rPr>
                <w:bCs/>
                <w:sz w:val="20"/>
                <w:szCs w:val="20"/>
              </w:rPr>
              <w:t>,6</w:t>
            </w:r>
          </w:p>
        </w:tc>
        <w:tc>
          <w:tcPr>
            <w:tcW w:w="708" w:type="dxa"/>
            <w:tcBorders>
              <w:top w:val="single" w:sz="4" w:space="0" w:color="auto"/>
              <w:left w:val="nil"/>
              <w:bottom w:val="single" w:sz="4" w:space="0" w:color="auto"/>
              <w:right w:val="single" w:sz="4" w:space="0" w:color="auto"/>
            </w:tcBorders>
            <w:shd w:val="clear" w:color="000000" w:fill="FFFFFF"/>
          </w:tcPr>
          <w:p w:rsidR="006F4821" w:rsidRPr="005A451D" w:rsidRDefault="006F4821" w:rsidP="005A451D">
            <w:pPr>
              <w:jc w:val="center"/>
              <w:rPr>
                <w:bCs/>
                <w:sz w:val="20"/>
                <w:szCs w:val="20"/>
              </w:rPr>
            </w:pPr>
            <w:r w:rsidRPr="005A451D">
              <w:rPr>
                <w:bCs/>
                <w:sz w:val="20"/>
                <w:szCs w:val="20"/>
              </w:rPr>
              <w:t>39,5</w:t>
            </w:r>
          </w:p>
        </w:tc>
      </w:tr>
      <w:tr w:rsidR="006F4821" w:rsidRPr="00BE5F12" w:rsidTr="005A451D">
        <w:trPr>
          <w:trHeight w:val="391"/>
        </w:trPr>
        <w:tc>
          <w:tcPr>
            <w:tcW w:w="4707" w:type="dxa"/>
            <w:shd w:val="clear" w:color="auto" w:fill="auto"/>
          </w:tcPr>
          <w:p w:rsidR="006F4821" w:rsidRPr="005A451D" w:rsidRDefault="006F4821" w:rsidP="006F4821">
            <w:pPr>
              <w:jc w:val="both"/>
              <w:rPr>
                <w:rFonts w:ascii="Times New Roman CYR" w:hAnsi="Times New Roman CYR" w:cs="Times New Roman CYR"/>
                <w:b/>
                <w:bCs/>
              </w:rPr>
            </w:pPr>
            <w:r w:rsidRPr="005A451D">
              <w:rPr>
                <w:rFonts w:ascii="Times New Roman CYR" w:hAnsi="Times New Roman CYR" w:cs="Times New Roman CYR"/>
                <w:b/>
                <w:bCs/>
                <w:sz w:val="22"/>
                <w:szCs w:val="22"/>
              </w:rPr>
              <w:t>Итого по программам</w:t>
            </w:r>
          </w:p>
        </w:tc>
        <w:tc>
          <w:tcPr>
            <w:tcW w:w="1134" w:type="dxa"/>
          </w:tcPr>
          <w:p w:rsidR="006F4821" w:rsidRPr="005A451D" w:rsidRDefault="006F4821" w:rsidP="006F4821">
            <w:pPr>
              <w:jc w:val="center"/>
              <w:rPr>
                <w:b/>
                <w:bCs/>
                <w:sz w:val="20"/>
                <w:szCs w:val="20"/>
              </w:rPr>
            </w:pPr>
            <w:r w:rsidRPr="005A451D">
              <w:rPr>
                <w:b/>
                <w:bCs/>
                <w:sz w:val="20"/>
                <w:szCs w:val="20"/>
              </w:rPr>
              <w:t>872 506,8</w:t>
            </w:r>
          </w:p>
        </w:tc>
        <w:tc>
          <w:tcPr>
            <w:tcW w:w="709" w:type="dxa"/>
          </w:tcPr>
          <w:p w:rsidR="006F4821" w:rsidRPr="005A451D" w:rsidRDefault="006F4821" w:rsidP="006F4821">
            <w:pPr>
              <w:jc w:val="center"/>
              <w:rPr>
                <w:b/>
                <w:bCs/>
                <w:sz w:val="20"/>
                <w:szCs w:val="20"/>
              </w:rPr>
            </w:pPr>
            <w:r w:rsidRPr="005A451D">
              <w:rPr>
                <w:b/>
                <w:bCs/>
                <w:sz w:val="20"/>
                <w:szCs w:val="20"/>
              </w:rPr>
              <w:t>57,6</w:t>
            </w:r>
          </w:p>
        </w:tc>
        <w:tc>
          <w:tcPr>
            <w:tcW w:w="1276" w:type="dxa"/>
            <w:shd w:val="clear" w:color="auto" w:fill="auto"/>
          </w:tcPr>
          <w:p w:rsidR="006F4821" w:rsidRPr="005A451D" w:rsidRDefault="006F4821" w:rsidP="006F4821">
            <w:pPr>
              <w:jc w:val="center"/>
              <w:rPr>
                <w:b/>
                <w:bCs/>
                <w:sz w:val="20"/>
                <w:szCs w:val="20"/>
              </w:rPr>
            </w:pPr>
            <w:r w:rsidRPr="005A451D">
              <w:rPr>
                <w:b/>
                <w:bCs/>
                <w:sz w:val="20"/>
                <w:szCs w:val="20"/>
              </w:rPr>
              <w:t>1 861 738,0</w:t>
            </w:r>
          </w:p>
        </w:tc>
        <w:tc>
          <w:tcPr>
            <w:tcW w:w="1276" w:type="dxa"/>
          </w:tcPr>
          <w:p w:rsidR="006F4821" w:rsidRPr="005A451D" w:rsidRDefault="006F4821" w:rsidP="006F4821">
            <w:pPr>
              <w:jc w:val="center"/>
              <w:rPr>
                <w:b/>
                <w:bCs/>
                <w:sz w:val="20"/>
                <w:szCs w:val="20"/>
              </w:rPr>
            </w:pPr>
            <w:r w:rsidRPr="005A451D">
              <w:rPr>
                <w:b/>
                <w:bCs/>
                <w:sz w:val="20"/>
                <w:szCs w:val="20"/>
              </w:rPr>
              <w:t>1 015 812,8</w:t>
            </w:r>
          </w:p>
        </w:tc>
        <w:tc>
          <w:tcPr>
            <w:tcW w:w="708" w:type="dxa"/>
          </w:tcPr>
          <w:p w:rsidR="006F4821" w:rsidRPr="005A451D" w:rsidRDefault="006F4821" w:rsidP="006F4821">
            <w:pPr>
              <w:jc w:val="center"/>
              <w:rPr>
                <w:b/>
                <w:bCs/>
                <w:sz w:val="20"/>
                <w:szCs w:val="20"/>
              </w:rPr>
            </w:pPr>
            <w:r w:rsidRPr="005A451D">
              <w:rPr>
                <w:b/>
                <w:bCs/>
                <w:sz w:val="20"/>
                <w:szCs w:val="20"/>
              </w:rPr>
              <w:t>54,6</w:t>
            </w:r>
          </w:p>
        </w:tc>
      </w:tr>
      <w:tr w:rsidR="006F4821" w:rsidRPr="00BE5F12" w:rsidTr="005A451D">
        <w:trPr>
          <w:trHeight w:val="279"/>
        </w:trPr>
        <w:tc>
          <w:tcPr>
            <w:tcW w:w="4707" w:type="dxa"/>
            <w:shd w:val="clear" w:color="auto" w:fill="auto"/>
          </w:tcPr>
          <w:p w:rsidR="006F4821" w:rsidRPr="005A451D" w:rsidRDefault="006F4821" w:rsidP="006F4821">
            <w:pPr>
              <w:jc w:val="both"/>
              <w:rPr>
                <w:rFonts w:ascii="Times New Roman CYR" w:hAnsi="Times New Roman CYR" w:cs="Times New Roman CYR"/>
                <w:bCs/>
                <w:sz w:val="20"/>
                <w:szCs w:val="20"/>
              </w:rPr>
            </w:pPr>
            <w:r w:rsidRPr="005A451D">
              <w:rPr>
                <w:rFonts w:ascii="Times New Roman CYR" w:hAnsi="Times New Roman CYR" w:cs="Times New Roman CYR"/>
                <w:bCs/>
                <w:sz w:val="20"/>
                <w:szCs w:val="20"/>
              </w:rPr>
              <w:t>Непрограммные расходы бюджета муниципального образования</w:t>
            </w:r>
          </w:p>
        </w:tc>
        <w:tc>
          <w:tcPr>
            <w:tcW w:w="1134" w:type="dxa"/>
          </w:tcPr>
          <w:p w:rsidR="006F4821" w:rsidRPr="005A451D" w:rsidRDefault="006F4821" w:rsidP="006F4821">
            <w:pPr>
              <w:jc w:val="center"/>
              <w:rPr>
                <w:sz w:val="20"/>
                <w:szCs w:val="20"/>
                <w:lang w:eastAsia="ru-RU"/>
              </w:rPr>
            </w:pPr>
            <w:r w:rsidRPr="005A451D">
              <w:rPr>
                <w:sz w:val="20"/>
                <w:szCs w:val="20"/>
                <w:lang w:eastAsia="ru-RU"/>
              </w:rPr>
              <w:t>5 213,7</w:t>
            </w:r>
          </w:p>
        </w:tc>
        <w:tc>
          <w:tcPr>
            <w:tcW w:w="709" w:type="dxa"/>
          </w:tcPr>
          <w:p w:rsidR="006F4821" w:rsidRPr="005A451D" w:rsidRDefault="006F4821" w:rsidP="006F4821">
            <w:pPr>
              <w:jc w:val="center"/>
              <w:rPr>
                <w:sz w:val="20"/>
                <w:szCs w:val="20"/>
                <w:lang w:eastAsia="ru-RU"/>
              </w:rPr>
            </w:pPr>
            <w:r w:rsidRPr="005A451D">
              <w:rPr>
                <w:sz w:val="20"/>
                <w:szCs w:val="20"/>
                <w:lang w:eastAsia="ru-RU"/>
              </w:rPr>
              <w:t>70,8</w:t>
            </w:r>
          </w:p>
        </w:tc>
        <w:tc>
          <w:tcPr>
            <w:tcW w:w="1276" w:type="dxa"/>
            <w:shd w:val="clear" w:color="auto" w:fill="auto"/>
          </w:tcPr>
          <w:p w:rsidR="006F4821" w:rsidRPr="005A451D" w:rsidRDefault="006F4821" w:rsidP="006F4821">
            <w:pPr>
              <w:jc w:val="center"/>
              <w:rPr>
                <w:sz w:val="20"/>
                <w:szCs w:val="20"/>
                <w:lang w:eastAsia="ru-RU"/>
              </w:rPr>
            </w:pPr>
            <w:r w:rsidRPr="005A451D">
              <w:rPr>
                <w:sz w:val="20"/>
                <w:szCs w:val="20"/>
                <w:lang w:eastAsia="ru-RU"/>
              </w:rPr>
              <w:t>17 818,5</w:t>
            </w:r>
          </w:p>
        </w:tc>
        <w:tc>
          <w:tcPr>
            <w:tcW w:w="1276" w:type="dxa"/>
          </w:tcPr>
          <w:p w:rsidR="006F4821" w:rsidRPr="005A451D" w:rsidRDefault="006F4821" w:rsidP="006F4821">
            <w:pPr>
              <w:jc w:val="center"/>
              <w:rPr>
                <w:sz w:val="20"/>
                <w:szCs w:val="20"/>
                <w:lang w:eastAsia="ru-RU"/>
              </w:rPr>
            </w:pPr>
            <w:r w:rsidRPr="005A451D">
              <w:rPr>
                <w:sz w:val="20"/>
                <w:szCs w:val="20"/>
                <w:lang w:eastAsia="ru-RU"/>
              </w:rPr>
              <w:t>15 330,4</w:t>
            </w:r>
          </w:p>
        </w:tc>
        <w:tc>
          <w:tcPr>
            <w:tcW w:w="708" w:type="dxa"/>
          </w:tcPr>
          <w:p w:rsidR="006F4821" w:rsidRPr="005A451D" w:rsidRDefault="006F4821" w:rsidP="006F4821">
            <w:pPr>
              <w:jc w:val="center"/>
              <w:rPr>
                <w:sz w:val="20"/>
                <w:szCs w:val="20"/>
                <w:lang w:eastAsia="ru-RU"/>
              </w:rPr>
            </w:pPr>
            <w:r w:rsidRPr="005A451D">
              <w:rPr>
                <w:sz w:val="20"/>
                <w:szCs w:val="20"/>
                <w:lang w:eastAsia="ru-RU"/>
              </w:rPr>
              <w:t>86,0</w:t>
            </w:r>
          </w:p>
        </w:tc>
      </w:tr>
      <w:tr w:rsidR="006F4821" w:rsidRPr="00BE5F12" w:rsidTr="005A451D">
        <w:trPr>
          <w:trHeight w:val="285"/>
        </w:trPr>
        <w:tc>
          <w:tcPr>
            <w:tcW w:w="4707" w:type="dxa"/>
            <w:shd w:val="clear" w:color="auto" w:fill="auto"/>
            <w:vAlign w:val="center"/>
          </w:tcPr>
          <w:p w:rsidR="006F4821" w:rsidRPr="005A451D" w:rsidRDefault="006F4821" w:rsidP="006F4821">
            <w:pPr>
              <w:jc w:val="both"/>
              <w:rPr>
                <w:rFonts w:ascii="Arial" w:hAnsi="Arial" w:cs="Arial"/>
                <w:b/>
                <w:lang w:eastAsia="ru-RU"/>
              </w:rPr>
            </w:pPr>
            <w:r w:rsidRPr="005A451D">
              <w:rPr>
                <w:b/>
                <w:sz w:val="22"/>
                <w:szCs w:val="22"/>
                <w:lang w:eastAsia="ru-RU"/>
              </w:rPr>
              <w:t xml:space="preserve">В С Е Г О   Р А С Х О Д О В </w:t>
            </w:r>
          </w:p>
        </w:tc>
        <w:tc>
          <w:tcPr>
            <w:tcW w:w="1134" w:type="dxa"/>
          </w:tcPr>
          <w:p w:rsidR="006F4821" w:rsidRPr="005A451D" w:rsidRDefault="006F4821" w:rsidP="006F4821">
            <w:pPr>
              <w:widowControl w:val="0"/>
              <w:jc w:val="center"/>
              <w:rPr>
                <w:rFonts w:eastAsiaTheme="minorHAnsi"/>
                <w:sz w:val="20"/>
                <w:szCs w:val="20"/>
                <w:lang w:eastAsia="en-US"/>
              </w:rPr>
            </w:pPr>
            <w:r w:rsidRPr="005A451D">
              <w:rPr>
                <w:rFonts w:eastAsiaTheme="minorHAnsi"/>
                <w:sz w:val="20"/>
                <w:szCs w:val="20"/>
                <w:lang w:eastAsia="en-US"/>
              </w:rPr>
              <w:t>877 720,5</w:t>
            </w:r>
          </w:p>
        </w:tc>
        <w:tc>
          <w:tcPr>
            <w:tcW w:w="709" w:type="dxa"/>
          </w:tcPr>
          <w:p w:rsidR="006F4821" w:rsidRPr="005A451D" w:rsidRDefault="006F4821" w:rsidP="006F4821">
            <w:pPr>
              <w:jc w:val="center"/>
              <w:rPr>
                <w:sz w:val="20"/>
                <w:szCs w:val="20"/>
              </w:rPr>
            </w:pPr>
            <w:r w:rsidRPr="005A451D">
              <w:rPr>
                <w:sz w:val="20"/>
                <w:szCs w:val="20"/>
              </w:rPr>
              <w:t>57,7</w:t>
            </w:r>
          </w:p>
        </w:tc>
        <w:tc>
          <w:tcPr>
            <w:tcW w:w="1276" w:type="dxa"/>
          </w:tcPr>
          <w:p w:rsidR="006F4821" w:rsidRPr="005A451D" w:rsidRDefault="006F4821" w:rsidP="006F4821">
            <w:pPr>
              <w:jc w:val="center"/>
              <w:rPr>
                <w:sz w:val="20"/>
                <w:szCs w:val="20"/>
              </w:rPr>
            </w:pPr>
            <w:r w:rsidRPr="005A451D">
              <w:rPr>
                <w:sz w:val="20"/>
                <w:szCs w:val="20"/>
              </w:rPr>
              <w:t>1 879 556,5</w:t>
            </w:r>
          </w:p>
        </w:tc>
        <w:tc>
          <w:tcPr>
            <w:tcW w:w="1276" w:type="dxa"/>
          </w:tcPr>
          <w:p w:rsidR="006F4821" w:rsidRPr="005A451D" w:rsidRDefault="006F4821" w:rsidP="006F4821">
            <w:pPr>
              <w:widowControl w:val="0"/>
              <w:jc w:val="center"/>
              <w:rPr>
                <w:rFonts w:eastAsiaTheme="minorHAnsi"/>
                <w:sz w:val="20"/>
                <w:szCs w:val="20"/>
                <w:lang w:eastAsia="en-US"/>
              </w:rPr>
            </w:pPr>
            <w:r w:rsidRPr="005A451D">
              <w:rPr>
                <w:rFonts w:eastAsiaTheme="minorHAnsi"/>
                <w:sz w:val="20"/>
                <w:szCs w:val="20"/>
                <w:lang w:eastAsia="en-US"/>
              </w:rPr>
              <w:t>1 031 143,2</w:t>
            </w:r>
          </w:p>
        </w:tc>
        <w:tc>
          <w:tcPr>
            <w:tcW w:w="708" w:type="dxa"/>
          </w:tcPr>
          <w:p w:rsidR="006F4821" w:rsidRPr="005A451D" w:rsidRDefault="006F4821" w:rsidP="006F4821">
            <w:pPr>
              <w:jc w:val="center"/>
              <w:rPr>
                <w:sz w:val="20"/>
                <w:szCs w:val="20"/>
              </w:rPr>
            </w:pPr>
            <w:r w:rsidRPr="005A451D">
              <w:rPr>
                <w:sz w:val="20"/>
                <w:szCs w:val="20"/>
              </w:rPr>
              <w:t>54,9</w:t>
            </w:r>
          </w:p>
        </w:tc>
      </w:tr>
    </w:tbl>
    <w:p w:rsidR="00D3787B" w:rsidRPr="00BE5F12" w:rsidRDefault="00D3787B" w:rsidP="00D3787B">
      <w:pPr>
        <w:pStyle w:val="af7"/>
        <w:spacing w:after="0" w:line="240" w:lineRule="auto"/>
        <w:jc w:val="both"/>
        <w:rPr>
          <w:rFonts w:ascii="Times New Roman" w:hAnsi="Times New Roman"/>
          <w:color w:val="FF0000"/>
          <w:sz w:val="24"/>
          <w:szCs w:val="24"/>
          <w:lang w:eastAsia="ru-RU"/>
        </w:rPr>
      </w:pPr>
      <w:r w:rsidRPr="00BE5F12">
        <w:rPr>
          <w:rFonts w:ascii="Times New Roman" w:hAnsi="Times New Roman"/>
          <w:color w:val="FF0000"/>
          <w:sz w:val="24"/>
          <w:szCs w:val="24"/>
          <w:highlight w:val="yellow"/>
          <w:lang w:eastAsia="ru-RU"/>
        </w:rPr>
        <w:t xml:space="preserve"> </w:t>
      </w:r>
    </w:p>
    <w:p w:rsidR="00F138F9" w:rsidRPr="009D0C05" w:rsidRDefault="00F138F9" w:rsidP="00F138F9">
      <w:pPr>
        <w:pStyle w:val="af7"/>
        <w:spacing w:after="0" w:line="240" w:lineRule="auto"/>
        <w:ind w:left="0" w:firstLine="720"/>
        <w:jc w:val="both"/>
        <w:rPr>
          <w:rFonts w:ascii="Times New Roman" w:hAnsi="Times New Roman"/>
          <w:sz w:val="24"/>
          <w:szCs w:val="24"/>
          <w:lang w:eastAsia="ru-RU"/>
        </w:rPr>
      </w:pPr>
      <w:r w:rsidRPr="009D0C05">
        <w:rPr>
          <w:rFonts w:ascii="Times New Roman" w:hAnsi="Times New Roman"/>
          <w:sz w:val="24"/>
          <w:szCs w:val="24"/>
          <w:lang w:eastAsia="ru-RU"/>
        </w:rPr>
        <w:t>По итогам 9 месяцев 2023 года  из 16-ти муниципальных программ  4 муниципальные программы профинансировано на уровне ниже среднего (менее 54,9%):</w:t>
      </w:r>
    </w:p>
    <w:p w:rsidR="00F138F9" w:rsidRPr="009D0C05" w:rsidRDefault="00F138F9" w:rsidP="00F138F9">
      <w:pPr>
        <w:ind w:firstLine="709"/>
        <w:jc w:val="both"/>
        <w:rPr>
          <w:lang w:eastAsia="ru-RU"/>
        </w:rPr>
      </w:pPr>
      <w:r w:rsidRPr="009D0C05">
        <w:rPr>
          <w:lang w:eastAsia="ru-RU"/>
        </w:rPr>
        <w:t>1. Муниципальная программа «Формирование современной городской среды» исполнена в сумме 59 354,1 тыс. рублей или на 15,5%, в том числе:</w:t>
      </w:r>
    </w:p>
    <w:p w:rsidR="00F138F9" w:rsidRPr="009D0C05" w:rsidRDefault="00F138F9" w:rsidP="00F138F9">
      <w:pPr>
        <w:ind w:firstLine="709"/>
        <w:jc w:val="both"/>
        <w:rPr>
          <w:lang w:eastAsia="ru-RU"/>
        </w:rPr>
      </w:pPr>
      <w:r w:rsidRPr="009D0C05">
        <w:rPr>
          <w:lang w:eastAsia="ru-RU"/>
        </w:rPr>
        <w:t>- подпрограмма "Комфортная городская среда" при плане 231 806,1 тыс. рублей исполнена в анализируемом периоде на 32,6% в объеме 75 590,0 тыс. рублей.</w:t>
      </w:r>
      <w:r w:rsidRPr="009D0C05">
        <w:rPr>
          <w:lang w:eastAsia="ru-RU"/>
        </w:rPr>
        <w:tab/>
      </w:r>
      <w:r w:rsidRPr="009D0C05">
        <w:rPr>
          <w:lang w:eastAsia="ru-RU"/>
        </w:rPr>
        <w:tab/>
      </w:r>
      <w:r w:rsidRPr="009D0C05">
        <w:rPr>
          <w:lang w:eastAsia="ru-RU"/>
        </w:rPr>
        <w:tab/>
        <w:t>В рамках указанной подпрограммы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r w:rsidRPr="009D0C05">
        <w:rPr>
          <w:lang w:eastAsia="ru-RU"/>
        </w:rPr>
        <w:tab/>
        <w:t>в рамках Федерального проекта "Формирование комфортной городской среды" запланированы расходы в объеме  217 000,0 тыс. рублей. В анализируемом периоде кассовые расходы составили 75 320,0 тыс. рублей или 34,7% бюджетных назначений.</w:t>
      </w:r>
    </w:p>
    <w:p w:rsidR="00F138F9" w:rsidRPr="009D0C05" w:rsidRDefault="00F138F9" w:rsidP="00F138F9">
      <w:pPr>
        <w:ind w:firstLine="709"/>
        <w:jc w:val="both"/>
        <w:rPr>
          <w:lang w:eastAsia="ru-RU"/>
        </w:rPr>
      </w:pPr>
      <w:r w:rsidRPr="009D0C05">
        <w:rPr>
          <w:lang w:eastAsia="ru-RU"/>
        </w:rPr>
        <w:t>В анализируемом периоде администрацией городского округа Лотошино заключен муниципальный контракт № 284/XII-2022 от 16.01.2023 года на выполнение работ по разработке проектно-сметной документации на объект «Благоустройство территории набережной водоема «Красный ручей» по адресу: Московская область, городского округа Лотошино, рп.Лотошино, ул.Калинина. Цена контракта 14 600,0 тыс. рублей. Работы выполнены и приняты заказчиком (администрация городского округа Лотошино). Оплата произведена платежными поручениями №587 от 18.05.2023 года – 2 087,8 тыс. рублей, №588 от 25.05.2023 года – 12 512,2 тыс. рублей.</w:t>
      </w:r>
      <w:r w:rsidRPr="009D0C05">
        <w:rPr>
          <w:lang w:eastAsia="ru-RU"/>
        </w:rPr>
        <w:tab/>
      </w:r>
    </w:p>
    <w:p w:rsidR="00F138F9" w:rsidRPr="009D0C05" w:rsidRDefault="00F138F9" w:rsidP="00F138F9">
      <w:pPr>
        <w:ind w:firstLine="709"/>
        <w:jc w:val="both"/>
        <w:rPr>
          <w:lang w:eastAsia="ru-RU"/>
        </w:rPr>
      </w:pPr>
      <w:r w:rsidRPr="009D0C05">
        <w:rPr>
          <w:lang w:eastAsia="ru-RU"/>
        </w:rPr>
        <w:t>Основные работы</w:t>
      </w:r>
      <w:r w:rsidRPr="009D0C05">
        <w:t xml:space="preserve"> </w:t>
      </w:r>
      <w:r w:rsidRPr="009D0C05">
        <w:rPr>
          <w:lang w:eastAsia="ru-RU"/>
        </w:rPr>
        <w:t xml:space="preserve">по благоустройству территории набережной водоема «Красный ручей» проводятся в рамках заключенного 27.06.2023 года муниципального контракта № 90/VI-2023. Цена контракта 202 400,0 тыс. рублей. </w:t>
      </w:r>
      <w:r w:rsidR="009D0C05" w:rsidRPr="009D0C05">
        <w:rPr>
          <w:lang w:eastAsia="ru-RU"/>
        </w:rPr>
        <w:t>Частичная оплата произведена платежными поручениями №940 от 28.07.2023 года на сумму 8 682,9 тыс. рублей, №941 от 28.07.2023 года на сумму 52 037,0 тыс. рублей.</w:t>
      </w:r>
    </w:p>
    <w:p w:rsidR="009D0C05" w:rsidRPr="00F138F9" w:rsidRDefault="009D0C05" w:rsidP="00F138F9">
      <w:pPr>
        <w:ind w:firstLine="709"/>
        <w:jc w:val="both"/>
        <w:rPr>
          <w:color w:val="7030A0"/>
          <w:lang w:eastAsia="ru-RU"/>
        </w:rPr>
      </w:pPr>
    </w:p>
    <w:p w:rsidR="00F138F9" w:rsidRPr="004E5730" w:rsidRDefault="00F138F9" w:rsidP="00F138F9">
      <w:pPr>
        <w:ind w:firstLine="709"/>
        <w:jc w:val="both"/>
        <w:rPr>
          <w:lang w:eastAsia="ru-RU"/>
        </w:rPr>
      </w:pPr>
      <w:r w:rsidRPr="004E5730">
        <w:rPr>
          <w:lang w:eastAsia="ru-RU"/>
        </w:rPr>
        <w:t xml:space="preserve">- подпрограмма "Создание условий для обеспечения комфортного проживания жителей, в том числе в многоквартирных домах на территории Московской области" при плане </w:t>
      </w:r>
      <w:r w:rsidR="004E5730" w:rsidRPr="004E5730">
        <w:rPr>
          <w:lang w:eastAsia="ru-RU"/>
        </w:rPr>
        <w:t xml:space="preserve">138 556,6 </w:t>
      </w:r>
      <w:r w:rsidRPr="004E5730">
        <w:rPr>
          <w:lang w:eastAsia="ru-RU"/>
        </w:rPr>
        <w:t xml:space="preserve">тыс. рублей исполнена в сумме </w:t>
      </w:r>
      <w:r w:rsidR="004E5730" w:rsidRPr="004E5730">
        <w:rPr>
          <w:lang w:eastAsia="ru-RU"/>
        </w:rPr>
        <w:t xml:space="preserve">74 480,2 </w:t>
      </w:r>
      <w:r w:rsidRPr="004E5730">
        <w:rPr>
          <w:lang w:eastAsia="ru-RU"/>
        </w:rPr>
        <w:t xml:space="preserve">тыс. рублей или на </w:t>
      </w:r>
      <w:r w:rsidR="004E5730" w:rsidRPr="004E5730">
        <w:rPr>
          <w:lang w:eastAsia="ru-RU"/>
        </w:rPr>
        <w:t>53,8</w:t>
      </w:r>
      <w:r w:rsidRPr="004E5730">
        <w:rPr>
          <w:lang w:eastAsia="ru-RU"/>
        </w:rPr>
        <w:t>%.</w:t>
      </w:r>
    </w:p>
    <w:p w:rsidR="00F138F9" w:rsidRPr="004E5730" w:rsidRDefault="00F138F9" w:rsidP="00F138F9">
      <w:pPr>
        <w:ind w:firstLine="709"/>
        <w:jc w:val="both"/>
        <w:rPr>
          <w:lang w:eastAsia="ru-RU"/>
        </w:rPr>
      </w:pPr>
      <w:r w:rsidRPr="004E5730">
        <w:rPr>
          <w:lang w:eastAsia="ru-RU"/>
        </w:rPr>
        <w:t>В рамках указанной подпрограммы низкий уровень исполнения расходов наблюдается при исполнении следующих мероприятий:</w:t>
      </w:r>
    </w:p>
    <w:p w:rsidR="00F138F9" w:rsidRPr="004E5730" w:rsidRDefault="00F138F9" w:rsidP="00F138F9">
      <w:pPr>
        <w:ind w:firstLine="709"/>
        <w:jc w:val="both"/>
        <w:rPr>
          <w:lang w:eastAsia="ru-RU"/>
        </w:rPr>
      </w:pPr>
      <w:r w:rsidRPr="004E5730">
        <w:rPr>
          <w:lang w:eastAsia="ru-RU"/>
        </w:rPr>
        <w:t xml:space="preserve">- содержание территорий в нормативном состоянии при плане </w:t>
      </w:r>
      <w:r w:rsidR="004E5730" w:rsidRPr="004E5730">
        <w:rPr>
          <w:lang w:eastAsia="ru-RU"/>
        </w:rPr>
        <w:t xml:space="preserve">22 636,9 </w:t>
      </w:r>
      <w:r w:rsidRPr="004E5730">
        <w:rPr>
          <w:lang w:eastAsia="ru-RU"/>
        </w:rPr>
        <w:t xml:space="preserve">тыс. рублей исполнение составило </w:t>
      </w:r>
      <w:r w:rsidR="004E5730" w:rsidRPr="004E5730">
        <w:rPr>
          <w:lang w:eastAsia="ru-RU"/>
        </w:rPr>
        <w:t>36,3</w:t>
      </w:r>
      <w:r w:rsidRPr="004E5730">
        <w:rPr>
          <w:lang w:eastAsia="ru-RU"/>
        </w:rPr>
        <w:t xml:space="preserve">% или </w:t>
      </w:r>
      <w:r w:rsidR="004E5730" w:rsidRPr="004E5730">
        <w:rPr>
          <w:lang w:eastAsia="ru-RU"/>
        </w:rPr>
        <w:t xml:space="preserve">8 211,5  </w:t>
      </w:r>
      <w:r w:rsidRPr="004E5730">
        <w:rPr>
          <w:lang w:eastAsia="ru-RU"/>
        </w:rPr>
        <w:t>тыс. рублей;</w:t>
      </w:r>
    </w:p>
    <w:p w:rsidR="004E5730" w:rsidRPr="004E5730" w:rsidRDefault="004E5730" w:rsidP="004E5730">
      <w:pPr>
        <w:ind w:firstLine="709"/>
        <w:jc w:val="both"/>
        <w:rPr>
          <w:lang w:eastAsia="ru-RU"/>
        </w:rPr>
      </w:pPr>
      <w:r w:rsidRPr="004E5730">
        <w:rPr>
          <w:lang w:eastAsia="ru-RU"/>
        </w:rPr>
        <w:t>- содержание дворовых территорий при плане 12 561,6 тыс. рублей исполнение составило 4 764,6 тыс. рублей или 37,9%;</w:t>
      </w:r>
    </w:p>
    <w:p w:rsidR="00F138F9" w:rsidRPr="004E5730" w:rsidRDefault="00F138F9" w:rsidP="00F138F9">
      <w:pPr>
        <w:ind w:firstLine="709"/>
        <w:jc w:val="both"/>
        <w:rPr>
          <w:lang w:eastAsia="ru-RU"/>
        </w:rPr>
      </w:pPr>
      <w:r w:rsidRPr="004E5730">
        <w:rPr>
          <w:lang w:eastAsia="ru-RU"/>
        </w:rPr>
        <w:t xml:space="preserve">- организация наружного освещения при плане </w:t>
      </w:r>
      <w:r w:rsidR="004E5730" w:rsidRPr="004E5730">
        <w:rPr>
          <w:lang w:eastAsia="ru-RU"/>
        </w:rPr>
        <w:t xml:space="preserve">34 958,3 </w:t>
      </w:r>
      <w:r w:rsidRPr="004E5730">
        <w:rPr>
          <w:lang w:eastAsia="ru-RU"/>
        </w:rPr>
        <w:t xml:space="preserve"> тыс. рублей исполнено </w:t>
      </w:r>
      <w:r w:rsidR="004E5730" w:rsidRPr="004E5730">
        <w:rPr>
          <w:lang w:eastAsia="ru-RU"/>
        </w:rPr>
        <w:t>37,8</w:t>
      </w:r>
      <w:r w:rsidRPr="004E5730">
        <w:rPr>
          <w:lang w:eastAsia="ru-RU"/>
        </w:rPr>
        <w:t xml:space="preserve">% или </w:t>
      </w:r>
      <w:r w:rsidR="004E5730" w:rsidRPr="004E5730">
        <w:rPr>
          <w:lang w:eastAsia="ru-RU"/>
        </w:rPr>
        <w:t xml:space="preserve">13 223,5 </w:t>
      </w:r>
      <w:r w:rsidRPr="004E5730">
        <w:rPr>
          <w:lang w:eastAsia="ru-RU"/>
        </w:rPr>
        <w:t>тыс. рублей;</w:t>
      </w:r>
    </w:p>
    <w:p w:rsidR="004E5730" w:rsidRPr="004E5730" w:rsidRDefault="00F138F9" w:rsidP="004E5730">
      <w:pPr>
        <w:ind w:firstLine="709"/>
        <w:jc w:val="both"/>
        <w:rPr>
          <w:lang w:eastAsia="ru-RU"/>
        </w:rPr>
      </w:pPr>
      <w:r w:rsidRPr="004E5730">
        <w:rPr>
          <w:lang w:eastAsia="ru-RU"/>
        </w:rPr>
        <w:lastRenderedPageBreak/>
        <w:t xml:space="preserve">- ремонт дворовых территорий (федеральный проект «Формирование комфортной городской среды») при плане 12 785,5 тыс. рублей исполнение в анализируемом периоде </w:t>
      </w:r>
      <w:r w:rsidR="004E5730" w:rsidRPr="004E5730">
        <w:rPr>
          <w:lang w:eastAsia="ru-RU"/>
        </w:rPr>
        <w:t xml:space="preserve">составило 10,0% в сумме 1 286,5 тыс. рублей. </w:t>
      </w:r>
    </w:p>
    <w:p w:rsidR="00F138F9" w:rsidRPr="004E5730" w:rsidRDefault="00F138F9" w:rsidP="004E5730">
      <w:pPr>
        <w:ind w:firstLine="709"/>
        <w:jc w:val="both"/>
        <w:rPr>
          <w:lang w:eastAsia="ru-RU"/>
        </w:rPr>
      </w:pPr>
    </w:p>
    <w:p w:rsidR="00F138F9" w:rsidRPr="003C184E" w:rsidRDefault="004E5730" w:rsidP="00F138F9">
      <w:pPr>
        <w:ind w:firstLine="709"/>
        <w:jc w:val="both"/>
        <w:rPr>
          <w:lang w:eastAsia="ru-RU"/>
        </w:rPr>
      </w:pPr>
      <w:r w:rsidRPr="003C184E">
        <w:rPr>
          <w:lang w:eastAsia="ru-RU"/>
        </w:rPr>
        <w:t>2.</w:t>
      </w:r>
      <w:r w:rsidRPr="003C184E">
        <w:t xml:space="preserve"> </w:t>
      </w:r>
      <w:r w:rsidRPr="003C184E">
        <w:rPr>
          <w:lang w:eastAsia="ru-RU"/>
        </w:rPr>
        <w:t>Муниципальная программа «Развитие и функционирование  дорожно-транспортного комплекса» исполнена на 52,3% в сумме 68 840,6 тыс. рублей, в том числе:</w:t>
      </w:r>
    </w:p>
    <w:p w:rsidR="003C184E" w:rsidRPr="003C184E" w:rsidRDefault="003C184E" w:rsidP="003C184E">
      <w:pPr>
        <w:ind w:firstLine="709"/>
        <w:jc w:val="both"/>
        <w:rPr>
          <w:bCs/>
          <w:color w:val="FF0000"/>
          <w:lang w:eastAsia="ru-RU"/>
        </w:rPr>
      </w:pPr>
      <w:r w:rsidRPr="003C184E">
        <w:rPr>
          <w:lang w:eastAsia="ru-RU"/>
        </w:rPr>
        <w:t>- п</w:t>
      </w:r>
      <w:r w:rsidRPr="003C184E">
        <w:t>одпрограмма "Дороги Подмосковья"</w:t>
      </w:r>
      <w:r w:rsidRPr="003C184E">
        <w:tab/>
        <w:t xml:space="preserve">при плане расходов на ремонт, капитальный ремонт сети автомобильных дорог, мостов и путепроводов местного значения </w:t>
      </w:r>
      <w:r w:rsidRPr="003C184E">
        <w:rPr>
          <w:bCs/>
          <w:lang w:eastAsia="ru-RU"/>
        </w:rPr>
        <w:t>88 672,7 тыс. рублей в анализируемом периоде исполнено 28 807,3 тыс. рублей или 32,5%.</w:t>
      </w:r>
    </w:p>
    <w:p w:rsidR="000278D1" w:rsidRPr="003C184E" w:rsidRDefault="003C184E" w:rsidP="003C184E">
      <w:pPr>
        <w:ind w:firstLine="709"/>
        <w:jc w:val="both"/>
        <w:rPr>
          <w:color w:val="FF0000"/>
        </w:rPr>
      </w:pPr>
      <w:r w:rsidRPr="003C184E">
        <w:rPr>
          <w:color w:val="FF0000"/>
        </w:rPr>
        <w:tab/>
      </w:r>
    </w:p>
    <w:p w:rsidR="00E15404" w:rsidRDefault="003C184E" w:rsidP="00E15404">
      <w:pPr>
        <w:ind w:firstLine="709"/>
        <w:jc w:val="both"/>
        <w:rPr>
          <w:lang w:eastAsia="ru-RU"/>
        </w:rPr>
      </w:pPr>
      <w:r w:rsidRPr="008556FE">
        <w:rPr>
          <w:lang w:eastAsia="ru-RU"/>
        </w:rPr>
        <w:t>3. Муниципальная программа "Образование" исполнена в сумме 426 022,8 тыс. рублей или на 53,4%, в том числе:</w:t>
      </w:r>
    </w:p>
    <w:p w:rsidR="008556FE" w:rsidRDefault="008556FE" w:rsidP="008556FE">
      <w:pPr>
        <w:ind w:firstLine="709"/>
        <w:jc w:val="both"/>
        <w:rPr>
          <w:bCs/>
          <w:lang w:eastAsia="ru-RU"/>
        </w:rPr>
      </w:pPr>
      <w:r>
        <w:rPr>
          <w:lang w:eastAsia="ru-RU"/>
        </w:rPr>
        <w:t>-</w:t>
      </w:r>
      <w:r w:rsidRPr="008556FE">
        <w:rPr>
          <w:lang w:eastAsia="ru-RU"/>
        </w:rPr>
        <w:t xml:space="preserve"> подпрограмма "Общее образование" при плане </w:t>
      </w:r>
      <w:r w:rsidRPr="008556FE">
        <w:rPr>
          <w:bCs/>
          <w:lang w:eastAsia="ru-RU"/>
        </w:rPr>
        <w:t>769 256,3 тыс. рублей исполнена на 52,8%</w:t>
      </w:r>
      <w:r>
        <w:rPr>
          <w:bCs/>
          <w:lang w:eastAsia="ru-RU"/>
        </w:rPr>
        <w:t>.</w:t>
      </w:r>
    </w:p>
    <w:p w:rsidR="008556FE" w:rsidRDefault="008556FE" w:rsidP="008556FE">
      <w:pPr>
        <w:ind w:firstLine="709"/>
        <w:jc w:val="both"/>
        <w:rPr>
          <w:bCs/>
          <w:lang w:eastAsia="ru-RU"/>
        </w:rPr>
      </w:pPr>
      <w:r>
        <w:rPr>
          <w:bCs/>
          <w:lang w:eastAsia="ru-RU"/>
        </w:rPr>
        <w:t>Ниже среднего уровня (54,9%) в анализируемом периоде исполнение расходов осуществлено по следующим основным мероприятиям муниципальной программы:</w:t>
      </w:r>
    </w:p>
    <w:p w:rsidR="003C184E" w:rsidRPr="00372351" w:rsidRDefault="003C184E" w:rsidP="00E15404">
      <w:pPr>
        <w:ind w:firstLine="709"/>
        <w:jc w:val="both"/>
        <w:rPr>
          <w:lang w:eastAsia="ru-RU"/>
        </w:rPr>
      </w:pPr>
      <w:r w:rsidRPr="00372351">
        <w:rPr>
          <w:lang w:eastAsia="ru-RU"/>
        </w:rPr>
        <w:t xml:space="preserve">- </w:t>
      </w:r>
      <w:r w:rsidR="008556FE" w:rsidRPr="00372351">
        <w:rPr>
          <w:lang w:eastAsia="ru-RU"/>
        </w:rPr>
        <w:t>о</w:t>
      </w:r>
      <w:r w:rsidRPr="00372351">
        <w:rPr>
          <w:lang w:eastAsia="ru-RU"/>
        </w:rPr>
        <w:t>сновное мероприятие "Проведение капитального ремонта объектов дошкольного образования, закупка оборудования"</w:t>
      </w:r>
      <w:r w:rsidR="008556FE" w:rsidRPr="00372351">
        <w:rPr>
          <w:lang w:eastAsia="ru-RU"/>
        </w:rPr>
        <w:t xml:space="preserve"> при плане</w:t>
      </w:r>
      <w:r w:rsidRPr="00372351">
        <w:rPr>
          <w:lang w:eastAsia="ru-RU"/>
        </w:rPr>
        <w:tab/>
        <w:t>140</w:t>
      </w:r>
      <w:r w:rsidR="008556FE" w:rsidRPr="00372351">
        <w:rPr>
          <w:lang w:eastAsia="ru-RU"/>
        </w:rPr>
        <w:t> </w:t>
      </w:r>
      <w:r w:rsidRPr="00372351">
        <w:rPr>
          <w:lang w:eastAsia="ru-RU"/>
        </w:rPr>
        <w:t>994</w:t>
      </w:r>
      <w:r w:rsidR="008556FE" w:rsidRPr="00372351">
        <w:rPr>
          <w:lang w:eastAsia="ru-RU"/>
        </w:rPr>
        <w:t>,2 тыс. рублей кассовые расходы составили</w:t>
      </w:r>
      <w:r w:rsidRPr="00372351">
        <w:rPr>
          <w:lang w:eastAsia="ru-RU"/>
        </w:rPr>
        <w:t xml:space="preserve">  49</w:t>
      </w:r>
      <w:r w:rsidR="008556FE" w:rsidRPr="00372351">
        <w:rPr>
          <w:lang w:eastAsia="ru-RU"/>
        </w:rPr>
        <w:t> </w:t>
      </w:r>
      <w:r w:rsidRPr="00372351">
        <w:rPr>
          <w:lang w:eastAsia="ru-RU"/>
        </w:rPr>
        <w:t>828</w:t>
      </w:r>
      <w:r w:rsidR="008556FE" w:rsidRPr="00372351">
        <w:rPr>
          <w:lang w:eastAsia="ru-RU"/>
        </w:rPr>
        <w:t>,7 тыс. рублей и</w:t>
      </w:r>
      <w:r w:rsidRPr="00372351">
        <w:rPr>
          <w:lang w:eastAsia="ru-RU"/>
        </w:rPr>
        <w:t>ли</w:t>
      </w:r>
      <w:r w:rsidR="008556FE" w:rsidRPr="00372351">
        <w:rPr>
          <w:lang w:eastAsia="ru-RU"/>
        </w:rPr>
        <w:t xml:space="preserve"> </w:t>
      </w:r>
      <w:r w:rsidRPr="00372351">
        <w:rPr>
          <w:lang w:eastAsia="ru-RU"/>
        </w:rPr>
        <w:t>35,4%</w:t>
      </w:r>
      <w:r w:rsidR="008556FE" w:rsidRPr="00372351">
        <w:rPr>
          <w:lang w:eastAsia="ru-RU"/>
        </w:rPr>
        <w:t>.</w:t>
      </w:r>
    </w:p>
    <w:p w:rsidR="00460C0C" w:rsidRPr="00372351" w:rsidRDefault="00460C0C" w:rsidP="00460C0C">
      <w:pPr>
        <w:ind w:firstLine="709"/>
        <w:jc w:val="both"/>
        <w:rPr>
          <w:lang w:eastAsia="ru-RU"/>
        </w:rPr>
      </w:pPr>
      <w:r w:rsidRPr="00372351">
        <w:rPr>
          <w:lang w:eastAsia="ru-RU"/>
        </w:rPr>
        <w:t xml:space="preserve">В анализируемом периоде администрацией городского округа Лотошино заключен Муниципальный контракт № 2/I-2023 от 21.02.2023 года на 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и поставкой оборудования, необходимого для обеспечения эксплуатации объекта: МДОУ ЦРР «Детский сад №15 «Мечта», расположенного по адресу: Московская область, г.о. Лотошино, рп. Лотошино, ул. Колхозная, д.45. Цена контракта 281 988,4 тыс. рублей, в том числе по годам финансирования: 2023 год </w:t>
      </w:r>
      <w:r w:rsidR="00372351" w:rsidRPr="00372351">
        <w:rPr>
          <w:lang w:eastAsia="ru-RU"/>
        </w:rPr>
        <w:t>– 140 994,2 тыс. рублей, 2024 год – 140 994,2 тыс. рублей.</w:t>
      </w:r>
    </w:p>
    <w:p w:rsidR="00460C0C" w:rsidRDefault="00372351" w:rsidP="00E15404">
      <w:pPr>
        <w:ind w:firstLine="709"/>
        <w:jc w:val="both"/>
        <w:rPr>
          <w:color w:val="FF0000"/>
          <w:lang w:eastAsia="ru-RU"/>
        </w:rPr>
      </w:pPr>
      <w:r w:rsidRPr="00372351">
        <w:rPr>
          <w:lang w:eastAsia="ru-RU"/>
        </w:rPr>
        <w:t>Оплата частично выполненных и принятых  работ произведена платежными поручениями №591 от 19.05.2023 года на сумму 7 125,5 тыс. рублей,  №592 от 19.05.2023 года на сумму 42 703,2 тыс. рублей.</w:t>
      </w:r>
    </w:p>
    <w:p w:rsidR="00D73D0E" w:rsidRDefault="003C184E" w:rsidP="00D73D0E">
      <w:pPr>
        <w:ind w:firstLine="709"/>
        <w:jc w:val="both"/>
        <w:rPr>
          <w:lang w:eastAsia="ru-RU"/>
        </w:rPr>
      </w:pPr>
      <w:r w:rsidRPr="00D73D0E">
        <w:rPr>
          <w:lang w:eastAsia="ru-RU"/>
        </w:rPr>
        <w:t xml:space="preserve">- </w:t>
      </w:r>
      <w:r w:rsidR="00372351" w:rsidRPr="00D73D0E">
        <w:rPr>
          <w:lang w:eastAsia="ru-RU"/>
        </w:rPr>
        <w:t>о</w:t>
      </w:r>
      <w:r w:rsidRPr="00D73D0E">
        <w:rPr>
          <w:lang w:eastAsia="ru-RU"/>
        </w:rPr>
        <w:t>сновное мероприятие "Модернизация школьных систем образования в рамках государственной программы Российской Федерации "Развитие образования"</w:t>
      </w:r>
      <w:r w:rsidR="00773471" w:rsidRPr="00D73D0E">
        <w:rPr>
          <w:lang w:eastAsia="ru-RU"/>
        </w:rPr>
        <w:t xml:space="preserve"> при плане 210 089,2 тыс. рублей исполнено в сумме 76 539,7 тыс. рублей или на</w:t>
      </w:r>
      <w:r w:rsidRPr="00D73D0E">
        <w:rPr>
          <w:lang w:eastAsia="ru-RU"/>
        </w:rPr>
        <w:t xml:space="preserve"> 36,4%</w:t>
      </w:r>
      <w:r w:rsidR="00773471" w:rsidRPr="00D73D0E">
        <w:rPr>
          <w:lang w:eastAsia="ru-RU"/>
        </w:rPr>
        <w:t xml:space="preserve">. </w:t>
      </w:r>
    </w:p>
    <w:p w:rsidR="00D73D0E" w:rsidRDefault="00773471" w:rsidP="00D73D0E">
      <w:pPr>
        <w:ind w:firstLine="709"/>
        <w:jc w:val="both"/>
        <w:rPr>
          <w:lang w:eastAsia="ru-RU"/>
        </w:rPr>
      </w:pPr>
      <w:r w:rsidRPr="00D73D0E">
        <w:rPr>
          <w:lang w:eastAsia="ru-RU"/>
        </w:rPr>
        <w:t>В рамках указанного мероприятия осу</w:t>
      </w:r>
      <w:r w:rsidR="00D73D0E" w:rsidRPr="00D73D0E">
        <w:rPr>
          <w:lang w:eastAsia="ru-RU"/>
        </w:rPr>
        <w:t>ществлялось исполнение</w:t>
      </w:r>
    </w:p>
    <w:p w:rsidR="00590EC2" w:rsidRDefault="00D73D0E" w:rsidP="00590EC2">
      <w:pPr>
        <w:pStyle w:val="ConsPlusTitle"/>
        <w:numPr>
          <w:ilvl w:val="0"/>
          <w:numId w:val="7"/>
        </w:numPr>
        <w:ind w:left="0" w:firstLine="709"/>
        <w:jc w:val="both"/>
        <w:outlineLvl w:val="2"/>
        <w:rPr>
          <w:rFonts w:ascii="Times New Roman" w:hAnsi="Times New Roman" w:cs="Times New Roman"/>
          <w:b w:val="0"/>
          <w:bCs w:val="0"/>
        </w:rPr>
      </w:pPr>
      <w:r w:rsidRPr="00590EC2">
        <w:rPr>
          <w:rFonts w:ascii="Times New Roman" w:hAnsi="Times New Roman" w:cs="Times New Roman"/>
          <w:b w:val="0"/>
          <w:bCs w:val="0"/>
        </w:rPr>
        <w:t>м</w:t>
      </w:r>
      <w:r w:rsidRPr="00590EC2">
        <w:rPr>
          <w:rFonts w:ascii="Times New Roman" w:hAnsi="Times New Roman" w:cs="Times New Roman"/>
          <w:b w:val="0"/>
        </w:rPr>
        <w:t>униципальн</w:t>
      </w:r>
      <w:r w:rsidRPr="00590EC2">
        <w:rPr>
          <w:rFonts w:ascii="Times New Roman" w:hAnsi="Times New Roman" w:cs="Times New Roman"/>
          <w:b w:val="0"/>
          <w:bCs w:val="0"/>
        </w:rPr>
        <w:t>ого</w:t>
      </w:r>
      <w:r w:rsidRPr="00590EC2">
        <w:rPr>
          <w:rFonts w:ascii="Times New Roman" w:hAnsi="Times New Roman" w:cs="Times New Roman"/>
          <w:b w:val="0"/>
        </w:rPr>
        <w:t xml:space="preserve"> контракт</w:t>
      </w:r>
      <w:r w:rsidRPr="00590EC2">
        <w:rPr>
          <w:rFonts w:ascii="Times New Roman" w:hAnsi="Times New Roman" w:cs="Times New Roman"/>
          <w:b w:val="0"/>
          <w:bCs w:val="0"/>
        </w:rPr>
        <w:t>а</w:t>
      </w:r>
      <w:r w:rsidRPr="00590EC2">
        <w:rPr>
          <w:rFonts w:ascii="Times New Roman" w:hAnsi="Times New Roman" w:cs="Times New Roman"/>
          <w:b w:val="0"/>
        </w:rPr>
        <w:t xml:space="preserve"> №86/V-2022 от 08.06.2022 года «Выполнение работ по сносу здания художественной мастерской и ритуальных услуг со служебными постройками (кадастровый номер 50:02:0020506:595), расположенного на земельном участке с кадастровым номером 50:02: 0020506:4, по адресу: Московская область, городской округ Лотошино, рп.</w:t>
      </w:r>
      <w:r w:rsidRPr="00590EC2">
        <w:rPr>
          <w:rFonts w:ascii="Times New Roman" w:hAnsi="Times New Roman" w:cs="Times New Roman"/>
          <w:b w:val="0"/>
          <w:bCs w:val="0"/>
        </w:rPr>
        <w:t xml:space="preserve">Лотошино, ул. Спортивная, д.19». </w:t>
      </w:r>
    </w:p>
    <w:p w:rsidR="00D73D0E" w:rsidRDefault="00D73D0E" w:rsidP="00D73D0E">
      <w:pPr>
        <w:pStyle w:val="ConsPlusTitle"/>
        <w:ind w:firstLine="709"/>
        <w:jc w:val="both"/>
        <w:outlineLvl w:val="2"/>
        <w:rPr>
          <w:rFonts w:ascii="Times New Roman" w:hAnsi="Times New Roman" w:cs="Times New Roman"/>
          <w:b w:val="0"/>
        </w:rPr>
      </w:pPr>
      <w:r w:rsidRPr="00590EC2">
        <w:rPr>
          <w:rFonts w:ascii="Times New Roman" w:hAnsi="Times New Roman" w:cs="Times New Roman"/>
          <w:b w:val="0"/>
          <w:bCs w:val="0"/>
        </w:rPr>
        <w:t xml:space="preserve">На </w:t>
      </w:r>
      <w:r w:rsidRPr="00590EC2">
        <w:rPr>
          <w:rFonts w:ascii="Times New Roman" w:hAnsi="Times New Roman" w:cs="Times New Roman"/>
          <w:b w:val="0"/>
        </w:rPr>
        <w:t>реализацию мероприятия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при плане 73 774,5 тыс. рублей кассовые расходы составили    36</w:t>
      </w:r>
      <w:r w:rsidR="00590EC2" w:rsidRPr="00590EC2">
        <w:rPr>
          <w:rFonts w:ascii="Times New Roman" w:hAnsi="Times New Roman" w:cs="Times New Roman"/>
          <w:b w:val="0"/>
        </w:rPr>
        <w:t> </w:t>
      </w:r>
      <w:r w:rsidRPr="00590EC2">
        <w:rPr>
          <w:rFonts w:ascii="Times New Roman" w:hAnsi="Times New Roman" w:cs="Times New Roman"/>
          <w:b w:val="0"/>
        </w:rPr>
        <w:t>149</w:t>
      </w:r>
      <w:r w:rsidR="00590EC2" w:rsidRPr="00590EC2">
        <w:rPr>
          <w:rFonts w:ascii="Times New Roman" w:hAnsi="Times New Roman" w:cs="Times New Roman"/>
          <w:b w:val="0"/>
        </w:rPr>
        <w:t>,5 тыс. рублей</w:t>
      </w:r>
      <w:r w:rsidRPr="00590EC2">
        <w:rPr>
          <w:rFonts w:ascii="Times New Roman" w:hAnsi="Times New Roman" w:cs="Times New Roman"/>
          <w:b w:val="0"/>
        </w:rPr>
        <w:t xml:space="preserve">  или 49,0%</w:t>
      </w:r>
      <w:r w:rsidR="00590EC2">
        <w:rPr>
          <w:rFonts w:ascii="Times New Roman" w:hAnsi="Times New Roman" w:cs="Times New Roman"/>
          <w:b w:val="0"/>
        </w:rPr>
        <w:t>.</w:t>
      </w:r>
    </w:p>
    <w:p w:rsidR="00B473B7" w:rsidRPr="00590EC2" w:rsidRDefault="00B473B7" w:rsidP="00B473B7">
      <w:pPr>
        <w:pStyle w:val="ConsPlusTitle"/>
        <w:ind w:firstLine="709"/>
        <w:jc w:val="both"/>
        <w:outlineLvl w:val="2"/>
        <w:rPr>
          <w:rFonts w:ascii="Times New Roman" w:hAnsi="Times New Roman" w:cs="Times New Roman"/>
          <w:b w:val="0"/>
        </w:rPr>
      </w:pPr>
      <w:r w:rsidRPr="00B473B7">
        <w:rPr>
          <w:rFonts w:ascii="Times New Roman" w:hAnsi="Times New Roman" w:cs="Times New Roman"/>
          <w:b w:val="0"/>
        </w:rPr>
        <w:t>Муниципальный контракт №86/V-2022 от 08.06.2022 года (МОУ ЛСОШ №1) расторгнут 30.06.2023 года. Объем ассигнований (плановые значения бюджета городского округа Лотошино) уменьшены на 63 051,3 тыс. рублей</w:t>
      </w:r>
      <w:r>
        <w:rPr>
          <w:rFonts w:ascii="Times New Roman" w:hAnsi="Times New Roman" w:cs="Times New Roman"/>
          <w:b w:val="0"/>
        </w:rPr>
        <w:t xml:space="preserve">. </w:t>
      </w:r>
      <w:r w:rsidRPr="00B473B7">
        <w:rPr>
          <w:rFonts w:ascii="Times New Roman" w:hAnsi="Times New Roman" w:cs="Times New Roman"/>
          <w:b w:val="0"/>
        </w:rPr>
        <w:t xml:space="preserve">Основание: Закон Московской области от 07.12.2022 N 220/2022-ОЗ (в редакции внесенных изменений) "О бюджете Московской области на 2023 год и на плановый период 2024 и 2025 годов", уведомление Министерства экономики и финансов Московской области №0145328-УЭФ-1 о </w:t>
      </w:r>
      <w:r w:rsidRPr="00B473B7">
        <w:rPr>
          <w:rFonts w:ascii="Times New Roman" w:hAnsi="Times New Roman" w:cs="Times New Roman"/>
          <w:b w:val="0"/>
        </w:rPr>
        <w:lastRenderedPageBreak/>
        <w:t>предоставлении субсидии, субвенции, иного межбюджетного трансферта, имеющего целевое назначение на 2023 год и плановый период 2024 и 2025 годов от 31.10.2023 года.</w:t>
      </w:r>
    </w:p>
    <w:p w:rsidR="003C184E" w:rsidRPr="00E36B3E" w:rsidRDefault="00D73D0E" w:rsidP="00E36B3E">
      <w:pPr>
        <w:pStyle w:val="af7"/>
        <w:numPr>
          <w:ilvl w:val="0"/>
          <w:numId w:val="7"/>
        </w:numPr>
        <w:spacing w:after="0" w:line="240" w:lineRule="auto"/>
        <w:ind w:left="0" w:firstLine="709"/>
        <w:jc w:val="both"/>
        <w:rPr>
          <w:rFonts w:ascii="Times New Roman" w:hAnsi="Times New Roman"/>
          <w:bCs/>
          <w:sz w:val="24"/>
          <w:szCs w:val="24"/>
        </w:rPr>
      </w:pPr>
      <w:r w:rsidRPr="00930F6F">
        <w:rPr>
          <w:rFonts w:ascii="Times New Roman" w:hAnsi="Times New Roman"/>
          <w:bCs/>
          <w:sz w:val="24"/>
          <w:szCs w:val="24"/>
        </w:rPr>
        <w:t>муниципального контракта № 232/X-2022 от 09.11.2022 года «Выполнение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и поставкой оборудования, необходимого для обеспечения эксплуатации объекта: МОУ "Лотошинская СОШ № 2", расположенного по адресу: Московская область, г.о. Лотошино, рп. Лотошино, ул. Микрорайон, д.8».</w:t>
      </w:r>
      <w:r w:rsidR="00E36B3E">
        <w:rPr>
          <w:rFonts w:ascii="Times New Roman" w:hAnsi="Times New Roman"/>
          <w:bCs/>
          <w:sz w:val="24"/>
          <w:szCs w:val="24"/>
        </w:rPr>
        <w:t xml:space="preserve"> Цена контракта </w:t>
      </w:r>
      <w:r w:rsidR="00E36B3E" w:rsidRPr="00E36B3E">
        <w:rPr>
          <w:rFonts w:ascii="Times New Roman" w:hAnsi="Times New Roman"/>
          <w:bCs/>
          <w:sz w:val="24"/>
          <w:szCs w:val="24"/>
        </w:rPr>
        <w:t>92</w:t>
      </w:r>
      <w:r w:rsidR="00E36B3E">
        <w:rPr>
          <w:rFonts w:ascii="Times New Roman" w:hAnsi="Times New Roman"/>
          <w:bCs/>
          <w:sz w:val="24"/>
          <w:szCs w:val="24"/>
        </w:rPr>
        <w:t> </w:t>
      </w:r>
      <w:r w:rsidR="00E36B3E" w:rsidRPr="00E36B3E">
        <w:rPr>
          <w:rFonts w:ascii="Times New Roman" w:hAnsi="Times New Roman"/>
          <w:bCs/>
          <w:sz w:val="24"/>
          <w:szCs w:val="24"/>
        </w:rPr>
        <w:t>674</w:t>
      </w:r>
      <w:r w:rsidR="00E36B3E">
        <w:rPr>
          <w:rFonts w:ascii="Times New Roman" w:hAnsi="Times New Roman"/>
          <w:bCs/>
          <w:sz w:val="24"/>
          <w:szCs w:val="24"/>
        </w:rPr>
        <w:t>,3 тыс. рублей. Срок исполнения обязательств по контракту на момент проведения анализа не истек.</w:t>
      </w:r>
    </w:p>
    <w:p w:rsidR="00D73D0E" w:rsidRPr="00930F6F" w:rsidRDefault="00590EC2" w:rsidP="00D73D0E">
      <w:pPr>
        <w:pStyle w:val="ConsPlusTitle"/>
        <w:ind w:firstLine="709"/>
        <w:jc w:val="both"/>
        <w:outlineLvl w:val="2"/>
        <w:rPr>
          <w:rFonts w:ascii="Times New Roman" w:hAnsi="Times New Roman" w:cs="Times New Roman"/>
          <w:b w:val="0"/>
        </w:rPr>
      </w:pPr>
      <w:r w:rsidRPr="00930F6F">
        <w:rPr>
          <w:rFonts w:ascii="Times New Roman" w:hAnsi="Times New Roman" w:cs="Times New Roman"/>
          <w:b w:val="0"/>
        </w:rPr>
        <w:t>На п</w:t>
      </w:r>
      <w:r w:rsidR="00D73D0E" w:rsidRPr="00930F6F">
        <w:rPr>
          <w:rFonts w:ascii="Times New Roman" w:hAnsi="Times New Roman" w:cs="Times New Roman"/>
          <w:b w:val="0"/>
        </w:rPr>
        <w:t xml:space="preserve">роведение работ по капитальному ремонту зданий региональных (муниципальных) общеобразовательных организаций </w:t>
      </w:r>
      <w:r w:rsidRPr="00930F6F">
        <w:rPr>
          <w:rFonts w:ascii="Times New Roman" w:hAnsi="Times New Roman" w:cs="Times New Roman"/>
          <w:b w:val="0"/>
        </w:rPr>
        <w:t xml:space="preserve">при плане </w:t>
      </w:r>
      <w:r w:rsidR="00D73D0E" w:rsidRPr="00930F6F">
        <w:rPr>
          <w:rFonts w:ascii="Times New Roman" w:hAnsi="Times New Roman" w:cs="Times New Roman"/>
          <w:b w:val="0"/>
        </w:rPr>
        <w:t>92</w:t>
      </w:r>
      <w:r w:rsidRPr="00930F6F">
        <w:rPr>
          <w:rFonts w:ascii="Times New Roman" w:hAnsi="Times New Roman" w:cs="Times New Roman"/>
          <w:b w:val="0"/>
        </w:rPr>
        <w:t> </w:t>
      </w:r>
      <w:r w:rsidR="00D73D0E" w:rsidRPr="00930F6F">
        <w:rPr>
          <w:rFonts w:ascii="Times New Roman" w:hAnsi="Times New Roman" w:cs="Times New Roman"/>
          <w:b w:val="0"/>
        </w:rPr>
        <w:t>421</w:t>
      </w:r>
      <w:r w:rsidRPr="00930F6F">
        <w:rPr>
          <w:rFonts w:ascii="Times New Roman" w:hAnsi="Times New Roman" w:cs="Times New Roman"/>
          <w:b w:val="0"/>
        </w:rPr>
        <w:t>,8 тыс. рублей фактически осуществлены расходы в сумме  28 22</w:t>
      </w:r>
      <w:r w:rsidR="00D73D0E" w:rsidRPr="00930F6F">
        <w:rPr>
          <w:rFonts w:ascii="Times New Roman" w:hAnsi="Times New Roman" w:cs="Times New Roman"/>
          <w:b w:val="0"/>
        </w:rPr>
        <w:t>9</w:t>
      </w:r>
      <w:r w:rsidRPr="00930F6F">
        <w:rPr>
          <w:rFonts w:ascii="Times New Roman" w:hAnsi="Times New Roman" w:cs="Times New Roman"/>
          <w:b w:val="0"/>
        </w:rPr>
        <w:t>,</w:t>
      </w:r>
      <w:r w:rsidR="00D73D0E" w:rsidRPr="00930F6F">
        <w:rPr>
          <w:rFonts w:ascii="Times New Roman" w:hAnsi="Times New Roman" w:cs="Times New Roman"/>
          <w:b w:val="0"/>
        </w:rPr>
        <w:t xml:space="preserve">0 </w:t>
      </w:r>
      <w:r w:rsidRPr="00930F6F">
        <w:rPr>
          <w:rFonts w:ascii="Times New Roman" w:hAnsi="Times New Roman" w:cs="Times New Roman"/>
          <w:b w:val="0"/>
        </w:rPr>
        <w:t xml:space="preserve">тыс. рублей </w:t>
      </w:r>
      <w:r w:rsidR="00D73D0E" w:rsidRPr="00930F6F">
        <w:rPr>
          <w:rFonts w:ascii="Times New Roman" w:hAnsi="Times New Roman" w:cs="Times New Roman"/>
          <w:b w:val="0"/>
        </w:rPr>
        <w:t>или 30,5%</w:t>
      </w:r>
      <w:r w:rsidR="00930F6F">
        <w:rPr>
          <w:rFonts w:ascii="Times New Roman" w:hAnsi="Times New Roman" w:cs="Times New Roman"/>
          <w:b w:val="0"/>
        </w:rPr>
        <w:t>.</w:t>
      </w:r>
    </w:p>
    <w:p w:rsidR="00D73D0E" w:rsidRDefault="00D73D0E" w:rsidP="00D73D0E">
      <w:pPr>
        <w:pStyle w:val="ConsPlusTitle"/>
        <w:ind w:firstLine="709"/>
        <w:jc w:val="both"/>
        <w:outlineLvl w:val="2"/>
        <w:rPr>
          <w:color w:val="FF0000"/>
        </w:rPr>
      </w:pPr>
    </w:p>
    <w:p w:rsidR="00413B98" w:rsidRPr="00E36B3E" w:rsidRDefault="006C77D7" w:rsidP="00321154">
      <w:pPr>
        <w:pStyle w:val="af7"/>
        <w:spacing w:after="0" w:line="240" w:lineRule="auto"/>
        <w:ind w:left="0" w:firstLine="709"/>
        <w:jc w:val="both"/>
        <w:rPr>
          <w:rFonts w:ascii="Times New Roman" w:hAnsi="Times New Roman"/>
          <w:i/>
          <w:sz w:val="24"/>
          <w:szCs w:val="24"/>
        </w:rPr>
      </w:pPr>
      <w:bookmarkStart w:id="0" w:name="bookmark11"/>
      <w:r w:rsidRPr="00E36B3E">
        <w:rPr>
          <w:rFonts w:ascii="Times New Roman" w:hAnsi="Times New Roman"/>
          <w:sz w:val="24"/>
          <w:szCs w:val="24"/>
        </w:rPr>
        <w:t>Таким образом, у</w:t>
      </w:r>
      <w:r w:rsidR="00413B98" w:rsidRPr="00E36B3E">
        <w:rPr>
          <w:rFonts w:ascii="Times New Roman" w:hAnsi="Times New Roman"/>
          <w:sz w:val="24"/>
          <w:szCs w:val="24"/>
        </w:rPr>
        <w:t>ровень</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принятых</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к</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учету</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бюджетных</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обязательств</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и</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кассового</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исполнения</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бюджета</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городского округа Лотошино</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по</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 xml:space="preserve">муниципальным программам городского округа Лотошино </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за</w:t>
      </w:r>
      <w:r w:rsidR="00413B98" w:rsidRPr="00E36B3E">
        <w:rPr>
          <w:rFonts w:ascii="Times New Roman" w:hAnsi="Times New Roman"/>
          <w:spacing w:val="1"/>
          <w:sz w:val="24"/>
          <w:szCs w:val="24"/>
        </w:rPr>
        <w:t xml:space="preserve"> </w:t>
      </w:r>
      <w:r w:rsidR="0094258B" w:rsidRPr="00E36B3E">
        <w:rPr>
          <w:rFonts w:ascii="Times New Roman" w:hAnsi="Times New Roman"/>
          <w:sz w:val="24"/>
          <w:szCs w:val="24"/>
        </w:rPr>
        <w:t>9 месяцев</w:t>
      </w:r>
      <w:r w:rsidR="00413B98" w:rsidRPr="00E36B3E">
        <w:rPr>
          <w:rFonts w:ascii="Times New Roman" w:hAnsi="Times New Roman"/>
          <w:spacing w:val="1"/>
          <w:sz w:val="24"/>
          <w:szCs w:val="24"/>
        </w:rPr>
        <w:t xml:space="preserve"> </w:t>
      </w:r>
      <w:r w:rsidR="0094258B" w:rsidRPr="00E36B3E">
        <w:rPr>
          <w:rFonts w:ascii="Times New Roman" w:hAnsi="Times New Roman"/>
          <w:spacing w:val="1"/>
          <w:sz w:val="24"/>
          <w:szCs w:val="24"/>
        </w:rPr>
        <w:t>202</w:t>
      </w:r>
      <w:r w:rsidR="00E36B3E" w:rsidRPr="00E36B3E">
        <w:rPr>
          <w:rFonts w:ascii="Times New Roman" w:hAnsi="Times New Roman"/>
          <w:spacing w:val="1"/>
          <w:sz w:val="24"/>
          <w:szCs w:val="24"/>
        </w:rPr>
        <w:t>3</w:t>
      </w:r>
      <w:r w:rsidR="0094258B" w:rsidRPr="00E36B3E">
        <w:rPr>
          <w:rFonts w:ascii="Times New Roman" w:hAnsi="Times New Roman"/>
          <w:spacing w:val="1"/>
          <w:sz w:val="24"/>
          <w:szCs w:val="24"/>
        </w:rPr>
        <w:t xml:space="preserve"> года</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обусловлен</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в</w:t>
      </w:r>
      <w:r w:rsidR="00413B98" w:rsidRPr="00E36B3E">
        <w:rPr>
          <w:rFonts w:ascii="Times New Roman" w:hAnsi="Times New Roman"/>
          <w:spacing w:val="1"/>
          <w:sz w:val="24"/>
          <w:szCs w:val="24"/>
        </w:rPr>
        <w:t xml:space="preserve"> </w:t>
      </w:r>
      <w:r w:rsidR="00413B98" w:rsidRPr="00E36B3E">
        <w:rPr>
          <w:rFonts w:ascii="Times New Roman" w:hAnsi="Times New Roman"/>
          <w:sz w:val="24"/>
          <w:szCs w:val="24"/>
        </w:rPr>
        <w:t>основном</w:t>
      </w:r>
      <w:r w:rsidR="00413B98" w:rsidRPr="00E36B3E">
        <w:rPr>
          <w:rFonts w:ascii="Times New Roman" w:hAnsi="Times New Roman"/>
          <w:spacing w:val="1"/>
          <w:sz w:val="24"/>
          <w:szCs w:val="24"/>
        </w:rPr>
        <w:t xml:space="preserve"> </w:t>
      </w:r>
      <w:r w:rsidR="00413B98" w:rsidRPr="00E36B3E">
        <w:rPr>
          <w:rFonts w:ascii="Times New Roman" w:hAnsi="Times New Roman"/>
          <w:i/>
          <w:sz w:val="24"/>
          <w:szCs w:val="24"/>
        </w:rPr>
        <w:t>планированием осуществления расходов</w:t>
      </w:r>
      <w:r w:rsidR="00413B98" w:rsidRPr="00E36B3E">
        <w:rPr>
          <w:rFonts w:ascii="Times New Roman" w:hAnsi="Times New Roman"/>
          <w:sz w:val="24"/>
          <w:szCs w:val="24"/>
        </w:rPr>
        <w:t xml:space="preserve">, как и в предыдущие годы, </w:t>
      </w:r>
      <w:r w:rsidR="00413B98" w:rsidRPr="00E36B3E">
        <w:rPr>
          <w:rFonts w:ascii="Times New Roman" w:hAnsi="Times New Roman"/>
          <w:i/>
          <w:sz w:val="24"/>
          <w:szCs w:val="24"/>
        </w:rPr>
        <w:t xml:space="preserve">на </w:t>
      </w:r>
      <w:r w:rsidR="00E36B3E" w:rsidRPr="00E36B3E">
        <w:rPr>
          <w:rFonts w:ascii="Times New Roman" w:hAnsi="Times New Roman"/>
          <w:i/>
          <w:sz w:val="24"/>
          <w:szCs w:val="24"/>
        </w:rPr>
        <w:t>4 квартал</w:t>
      </w:r>
      <w:r w:rsidR="00E36B3E">
        <w:rPr>
          <w:rFonts w:ascii="Times New Roman" w:hAnsi="Times New Roman"/>
          <w:i/>
          <w:sz w:val="24"/>
          <w:szCs w:val="24"/>
        </w:rPr>
        <w:t xml:space="preserve"> </w:t>
      </w:r>
      <w:r w:rsidR="00E36B3E" w:rsidRPr="00E36B3E">
        <w:rPr>
          <w:rFonts w:ascii="Times New Roman" w:hAnsi="Times New Roman"/>
          <w:i/>
          <w:sz w:val="24"/>
          <w:szCs w:val="24"/>
        </w:rPr>
        <w:t>2023</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года,</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сезонным</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характером</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выполнения</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отдельных</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работ,</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предоставлением</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средств</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на</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конкурсной</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основе,</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заявительным</w:t>
      </w:r>
      <w:r w:rsidR="00413B98" w:rsidRPr="00E36B3E">
        <w:rPr>
          <w:rFonts w:ascii="Times New Roman" w:hAnsi="Times New Roman"/>
          <w:i/>
          <w:spacing w:val="1"/>
          <w:sz w:val="24"/>
          <w:szCs w:val="24"/>
        </w:rPr>
        <w:t xml:space="preserve"> </w:t>
      </w:r>
      <w:r w:rsidR="00413B98" w:rsidRPr="00E36B3E">
        <w:rPr>
          <w:rFonts w:ascii="Times New Roman" w:hAnsi="Times New Roman"/>
          <w:i/>
          <w:sz w:val="24"/>
          <w:szCs w:val="24"/>
        </w:rPr>
        <w:t>характером</w:t>
      </w:r>
      <w:r w:rsidR="00093D59" w:rsidRPr="00E36B3E">
        <w:rPr>
          <w:rFonts w:ascii="Times New Roman" w:hAnsi="Times New Roman"/>
          <w:i/>
          <w:sz w:val="24"/>
          <w:szCs w:val="24"/>
        </w:rPr>
        <w:t xml:space="preserve"> </w:t>
      </w:r>
      <w:r w:rsidR="00413B98" w:rsidRPr="00E36B3E">
        <w:rPr>
          <w:rFonts w:ascii="Times New Roman" w:hAnsi="Times New Roman"/>
          <w:i/>
          <w:spacing w:val="-67"/>
          <w:sz w:val="24"/>
          <w:szCs w:val="24"/>
        </w:rPr>
        <w:t xml:space="preserve"> </w:t>
      </w:r>
      <w:r w:rsidR="00413B98" w:rsidRPr="00E36B3E">
        <w:rPr>
          <w:rFonts w:ascii="Times New Roman" w:hAnsi="Times New Roman"/>
          <w:i/>
          <w:sz w:val="24"/>
          <w:szCs w:val="24"/>
        </w:rPr>
        <w:t>выплат.</w:t>
      </w:r>
    </w:p>
    <w:p w:rsidR="00093D59" w:rsidRDefault="00093D59" w:rsidP="00321154">
      <w:pPr>
        <w:pStyle w:val="af7"/>
        <w:spacing w:after="0" w:line="240" w:lineRule="auto"/>
        <w:ind w:left="0" w:firstLine="709"/>
        <w:jc w:val="both"/>
        <w:rPr>
          <w:rFonts w:ascii="Times New Roman" w:hAnsi="Times New Roman"/>
          <w:i/>
          <w:color w:val="FF0000"/>
          <w:sz w:val="24"/>
          <w:szCs w:val="24"/>
        </w:rPr>
      </w:pPr>
    </w:p>
    <w:p w:rsidR="00E36B3E" w:rsidRPr="00E36B3E" w:rsidRDefault="00E36B3E" w:rsidP="00E36B3E">
      <w:pPr>
        <w:ind w:firstLine="709"/>
        <w:contextualSpacing/>
        <w:jc w:val="both"/>
        <w:rPr>
          <w:rFonts w:eastAsia="Calibri"/>
          <w:lang w:eastAsia="en-US"/>
        </w:rPr>
      </w:pPr>
      <w:r w:rsidRPr="00E36B3E">
        <w:rPr>
          <w:rFonts w:eastAsia="Calibri"/>
          <w:b/>
          <w:lang w:eastAsia="en-US"/>
        </w:rPr>
        <w:t>По непрограммным расходам бюджета</w:t>
      </w:r>
      <w:r w:rsidRPr="00E36B3E">
        <w:rPr>
          <w:rFonts w:eastAsia="Calibri"/>
          <w:lang w:eastAsia="en-US"/>
        </w:rPr>
        <w:t xml:space="preserve">  при плане расходов на 2023 год </w:t>
      </w:r>
      <w:r>
        <w:rPr>
          <w:rFonts w:eastAsia="Calibri"/>
          <w:lang w:eastAsia="en-US"/>
        </w:rPr>
        <w:t>17 818,5</w:t>
      </w:r>
      <w:r w:rsidRPr="00E36B3E">
        <w:rPr>
          <w:rFonts w:eastAsia="Calibri"/>
          <w:lang w:eastAsia="en-US"/>
        </w:rPr>
        <w:t xml:space="preserve"> тыс. рублей исполнение составило </w:t>
      </w:r>
      <w:r>
        <w:rPr>
          <w:rFonts w:eastAsia="Calibri"/>
          <w:lang w:eastAsia="en-US"/>
        </w:rPr>
        <w:t>86,0</w:t>
      </w:r>
      <w:r w:rsidRPr="00E36B3E">
        <w:rPr>
          <w:rFonts w:eastAsia="Calibri"/>
          <w:lang w:eastAsia="en-US"/>
        </w:rPr>
        <w:t xml:space="preserve">% или </w:t>
      </w:r>
      <w:r>
        <w:rPr>
          <w:rFonts w:eastAsia="Calibri"/>
          <w:lang w:eastAsia="en-US"/>
        </w:rPr>
        <w:t>15 330,4</w:t>
      </w:r>
      <w:r w:rsidRPr="00E36B3E">
        <w:rPr>
          <w:rFonts w:eastAsia="Calibri"/>
          <w:lang w:eastAsia="en-US"/>
        </w:rPr>
        <w:t xml:space="preserve"> тыс. рублей</w:t>
      </w:r>
      <w:r>
        <w:rPr>
          <w:rFonts w:eastAsia="Calibri"/>
          <w:lang w:eastAsia="en-US"/>
        </w:rPr>
        <w:t xml:space="preserve">, из них </w:t>
      </w:r>
    </w:p>
    <w:p w:rsidR="00E36B3E" w:rsidRDefault="00E36B3E" w:rsidP="00E36B3E">
      <w:pPr>
        <w:ind w:firstLine="709"/>
        <w:contextualSpacing/>
        <w:jc w:val="both"/>
        <w:rPr>
          <w:rFonts w:eastAsia="Calibri"/>
          <w:lang w:eastAsia="en-US"/>
        </w:rPr>
      </w:pPr>
      <w:r w:rsidRPr="00E36B3E">
        <w:rPr>
          <w:rFonts w:eastAsia="Calibri"/>
          <w:lang w:eastAsia="en-US"/>
        </w:rPr>
        <w:t xml:space="preserve">Расходы на содержание представительного органа муниципального образования исполнены на </w:t>
      </w:r>
      <w:r>
        <w:rPr>
          <w:rFonts w:eastAsia="Calibri"/>
          <w:lang w:eastAsia="en-US"/>
        </w:rPr>
        <w:t>47,7</w:t>
      </w:r>
      <w:r w:rsidRPr="00E36B3E">
        <w:rPr>
          <w:rFonts w:eastAsia="Calibri"/>
          <w:lang w:eastAsia="en-US"/>
        </w:rPr>
        <w:t xml:space="preserve">% </w:t>
      </w:r>
      <w:r>
        <w:rPr>
          <w:rFonts w:eastAsia="Calibri"/>
          <w:lang w:eastAsia="en-US"/>
        </w:rPr>
        <w:t xml:space="preserve"> или в сумме 849,8 тыс. рублей </w:t>
      </w:r>
      <w:r w:rsidRPr="00E36B3E">
        <w:rPr>
          <w:rFonts w:eastAsia="Calibri"/>
          <w:lang w:eastAsia="en-US"/>
        </w:rPr>
        <w:t>при плане 1 783,3 тыс. рублей.</w:t>
      </w:r>
    </w:p>
    <w:p w:rsidR="00E36B3E" w:rsidRDefault="00E36B3E" w:rsidP="00E36B3E">
      <w:pPr>
        <w:pStyle w:val="af7"/>
        <w:spacing w:after="0" w:line="240" w:lineRule="auto"/>
        <w:ind w:left="0" w:firstLine="709"/>
        <w:jc w:val="both"/>
        <w:rPr>
          <w:rFonts w:ascii="Times New Roman" w:eastAsia="Times New Roman" w:hAnsi="Times New Roman"/>
          <w:sz w:val="24"/>
          <w:szCs w:val="24"/>
          <w:lang w:eastAsia="ar-SA"/>
        </w:rPr>
      </w:pPr>
      <w:r w:rsidRPr="00E36B3E">
        <w:rPr>
          <w:rFonts w:ascii="Times New Roman" w:eastAsia="Times New Roman" w:hAnsi="Times New Roman"/>
          <w:sz w:val="24"/>
          <w:szCs w:val="24"/>
          <w:lang w:eastAsia="ar-SA"/>
        </w:rPr>
        <w:t xml:space="preserve">Расходы на обеспечение деятельности контрольно-счетной палаты исполнены на </w:t>
      </w:r>
      <w:r>
        <w:rPr>
          <w:rFonts w:ascii="Times New Roman" w:eastAsia="Times New Roman" w:hAnsi="Times New Roman"/>
          <w:sz w:val="24"/>
          <w:szCs w:val="24"/>
          <w:lang w:eastAsia="ar-SA"/>
        </w:rPr>
        <w:t>57,2</w:t>
      </w:r>
      <w:r w:rsidRPr="00E36B3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или в сумме 1 412,0 тыс. рублей </w:t>
      </w:r>
      <w:r w:rsidRPr="00E36B3E">
        <w:rPr>
          <w:rFonts w:ascii="Times New Roman" w:eastAsia="Times New Roman" w:hAnsi="Times New Roman"/>
          <w:sz w:val="24"/>
          <w:szCs w:val="24"/>
          <w:lang w:eastAsia="ar-SA"/>
        </w:rPr>
        <w:t>при плане 2 466,7 тыс. рублей.</w:t>
      </w:r>
    </w:p>
    <w:p w:rsidR="002F5D03" w:rsidRPr="002F5D03" w:rsidRDefault="00F41BB5" w:rsidP="00E36B3E">
      <w:pPr>
        <w:pStyle w:val="af7"/>
        <w:spacing w:after="0" w:line="240" w:lineRule="auto"/>
        <w:ind w:left="0" w:firstLine="709"/>
        <w:jc w:val="both"/>
        <w:rPr>
          <w:rFonts w:ascii="Times New Roman" w:eastAsia="Times New Roman" w:hAnsi="Times New Roman"/>
          <w:sz w:val="24"/>
          <w:szCs w:val="24"/>
          <w:lang w:eastAsia="ar-SA"/>
        </w:rPr>
      </w:pPr>
      <w:r w:rsidRPr="002F5D03">
        <w:rPr>
          <w:rFonts w:ascii="Times New Roman" w:eastAsia="Times New Roman" w:hAnsi="Times New Roman"/>
          <w:sz w:val="24"/>
          <w:szCs w:val="24"/>
          <w:lang w:eastAsia="ar-SA"/>
        </w:rPr>
        <w:t xml:space="preserve">Расходы на оплату исполнительных листов, судебных издержек при плане 13 068,5 </w:t>
      </w:r>
      <w:r w:rsidR="002F5D03" w:rsidRPr="002F5D03">
        <w:rPr>
          <w:rFonts w:ascii="Times New Roman" w:eastAsia="Times New Roman" w:hAnsi="Times New Roman"/>
          <w:sz w:val="24"/>
          <w:szCs w:val="24"/>
          <w:lang w:eastAsia="ar-SA"/>
        </w:rPr>
        <w:t>тыс. рублей исполнены на 100,0%. Наибольший удельный вес кассовых расходов на оплату исполнительных листов составляют:</w:t>
      </w:r>
    </w:p>
    <w:p w:rsidR="002F5D03" w:rsidRPr="002F5D03" w:rsidRDefault="002F5D03" w:rsidP="00E36B3E">
      <w:pPr>
        <w:pStyle w:val="af7"/>
        <w:spacing w:after="0" w:line="240" w:lineRule="auto"/>
        <w:ind w:left="0" w:firstLine="709"/>
        <w:jc w:val="both"/>
        <w:rPr>
          <w:rFonts w:ascii="Times New Roman" w:eastAsia="Times New Roman" w:hAnsi="Times New Roman"/>
          <w:sz w:val="24"/>
          <w:szCs w:val="24"/>
          <w:lang w:eastAsia="ar-SA"/>
        </w:rPr>
      </w:pPr>
      <w:r w:rsidRPr="002F5D03">
        <w:rPr>
          <w:rFonts w:ascii="Times New Roman" w:eastAsia="Times New Roman" w:hAnsi="Times New Roman"/>
          <w:sz w:val="24"/>
          <w:szCs w:val="24"/>
          <w:lang w:eastAsia="ar-SA"/>
        </w:rPr>
        <w:t>- 80,8% оплата задолженности в сумме 10 558,4 тыс. рублей по решению Арбитражного суда Московской области от 28.03.2023 года в пользу ООО «СТАР-ГРУПП» за неисполнение обязательств по оплате выполненных работ, в рамках муниципального контракта №0148200005419000269 от 31.07.2019 года;</w:t>
      </w:r>
    </w:p>
    <w:p w:rsidR="00F41BB5" w:rsidRDefault="002F5D03" w:rsidP="00E36B3E">
      <w:pPr>
        <w:pStyle w:val="af7"/>
        <w:spacing w:after="0" w:line="240" w:lineRule="auto"/>
        <w:ind w:left="0" w:firstLine="709"/>
        <w:jc w:val="both"/>
        <w:rPr>
          <w:rFonts w:ascii="Times New Roman" w:eastAsia="Times New Roman" w:hAnsi="Times New Roman"/>
          <w:sz w:val="24"/>
          <w:szCs w:val="24"/>
          <w:lang w:eastAsia="ar-SA"/>
        </w:rPr>
      </w:pPr>
      <w:r w:rsidRPr="002F5D03">
        <w:rPr>
          <w:rFonts w:ascii="Times New Roman" w:eastAsia="Times New Roman" w:hAnsi="Times New Roman"/>
          <w:sz w:val="24"/>
          <w:szCs w:val="24"/>
          <w:lang w:eastAsia="ar-SA"/>
        </w:rPr>
        <w:t>- 18,2% на оплату задолженности</w:t>
      </w:r>
      <w:r w:rsidR="00F41BB5" w:rsidRPr="002F5D03">
        <w:rPr>
          <w:rFonts w:ascii="Times New Roman" w:eastAsia="Times New Roman" w:hAnsi="Times New Roman"/>
          <w:sz w:val="24"/>
          <w:szCs w:val="24"/>
          <w:lang w:eastAsia="ar-SA"/>
        </w:rPr>
        <w:tab/>
      </w:r>
      <w:r w:rsidRPr="002F5D03">
        <w:rPr>
          <w:rFonts w:ascii="Times New Roman" w:eastAsia="Times New Roman" w:hAnsi="Times New Roman"/>
          <w:sz w:val="24"/>
          <w:szCs w:val="24"/>
          <w:lang w:eastAsia="ar-SA"/>
        </w:rPr>
        <w:t>в сумме 2 384,4 тыс. рублей по решению Арбитражного суда Московской области от 31.10.2022 года в пользу ПАО «Россети Московский регион» за неосновательное обогащение в размере стоимости бездоговорного потребления электрической энергии за период с 04.03.2020 года по 05.10.2020 года.</w:t>
      </w:r>
      <w:r w:rsidR="00F41BB5" w:rsidRPr="00F41BB5">
        <w:rPr>
          <w:rFonts w:ascii="Times New Roman" w:eastAsia="Times New Roman" w:hAnsi="Times New Roman"/>
          <w:sz w:val="24"/>
          <w:szCs w:val="24"/>
          <w:lang w:eastAsia="ar-SA"/>
        </w:rPr>
        <w:tab/>
      </w:r>
      <w:r w:rsidR="00F41BB5" w:rsidRPr="00F41BB5">
        <w:rPr>
          <w:rFonts w:ascii="Times New Roman" w:eastAsia="Times New Roman" w:hAnsi="Times New Roman"/>
          <w:sz w:val="24"/>
          <w:szCs w:val="24"/>
          <w:lang w:eastAsia="ar-SA"/>
        </w:rPr>
        <w:tab/>
      </w:r>
    </w:p>
    <w:bookmarkEnd w:id="0"/>
    <w:p w:rsidR="00F41BB5" w:rsidRDefault="00F41BB5" w:rsidP="002F5D03">
      <w:pPr>
        <w:pStyle w:val="af7"/>
        <w:spacing w:after="0" w:line="240" w:lineRule="auto"/>
        <w:ind w:left="0" w:firstLine="709"/>
        <w:jc w:val="center"/>
        <w:rPr>
          <w:rFonts w:ascii="Times New Roman" w:hAnsi="Times New Roman"/>
          <w:b/>
          <w:sz w:val="24"/>
          <w:szCs w:val="24"/>
        </w:rPr>
      </w:pPr>
      <w:r w:rsidRPr="002F5D03">
        <w:rPr>
          <w:rFonts w:ascii="Times New Roman" w:hAnsi="Times New Roman"/>
          <w:b/>
          <w:sz w:val="24"/>
          <w:szCs w:val="24"/>
        </w:rPr>
        <w:t>5. Расходование средств резервного фонда</w:t>
      </w:r>
    </w:p>
    <w:p w:rsidR="00241042" w:rsidRPr="002F5D03" w:rsidRDefault="00241042" w:rsidP="002F5D03">
      <w:pPr>
        <w:pStyle w:val="af7"/>
        <w:spacing w:after="0" w:line="240" w:lineRule="auto"/>
        <w:ind w:left="0" w:firstLine="709"/>
        <w:jc w:val="center"/>
        <w:rPr>
          <w:rFonts w:ascii="Times New Roman" w:hAnsi="Times New Roman"/>
          <w:b/>
          <w:sz w:val="24"/>
          <w:szCs w:val="24"/>
        </w:rPr>
      </w:pPr>
    </w:p>
    <w:p w:rsidR="00F41BB5" w:rsidRPr="00F41BB5" w:rsidRDefault="00F41BB5" w:rsidP="00F41BB5">
      <w:pPr>
        <w:ind w:firstLine="720"/>
        <w:contextualSpacing/>
        <w:jc w:val="both"/>
        <w:rPr>
          <w:rFonts w:eastAsia="Calibri"/>
          <w:lang w:eastAsia="en-US"/>
        </w:rPr>
      </w:pPr>
      <w:r w:rsidRPr="00F41BB5">
        <w:rPr>
          <w:rFonts w:eastAsia="Calibri"/>
          <w:lang w:eastAsia="en-US"/>
        </w:rPr>
        <w:t xml:space="preserve">Резервный фонд администрации городского округа Лотошино на мероприятия по предупреждению и ликвидации чрезвычайных ситуаций и последствий стихийных бедствий  запланирован на 2023 г. в сумме 500,0 тыс. руб. </w:t>
      </w:r>
    </w:p>
    <w:p w:rsidR="00F41BB5" w:rsidRDefault="00F41BB5" w:rsidP="00F41BB5">
      <w:pPr>
        <w:ind w:firstLine="720"/>
        <w:contextualSpacing/>
        <w:jc w:val="both"/>
        <w:rPr>
          <w:rFonts w:eastAsia="Calibri"/>
          <w:lang w:eastAsia="en-US"/>
        </w:rPr>
      </w:pPr>
      <w:r w:rsidRPr="00F41BB5">
        <w:rPr>
          <w:rFonts w:eastAsia="Calibri"/>
          <w:lang w:eastAsia="en-US"/>
        </w:rPr>
        <w:t xml:space="preserve">За </w:t>
      </w:r>
      <w:r>
        <w:rPr>
          <w:rFonts w:eastAsia="Calibri"/>
          <w:lang w:eastAsia="en-US"/>
        </w:rPr>
        <w:t>9 месяцев</w:t>
      </w:r>
      <w:r w:rsidRPr="00F41BB5">
        <w:rPr>
          <w:rFonts w:eastAsia="Calibri"/>
          <w:lang w:eastAsia="en-US"/>
        </w:rPr>
        <w:t xml:space="preserve"> 2023 года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w:t>
      </w:r>
    </w:p>
    <w:p w:rsidR="00241042" w:rsidRDefault="00241042" w:rsidP="00F41BB5">
      <w:pPr>
        <w:ind w:firstLine="720"/>
        <w:contextualSpacing/>
        <w:jc w:val="both"/>
        <w:rPr>
          <w:rFonts w:eastAsia="Calibri"/>
          <w:lang w:eastAsia="en-US"/>
        </w:rPr>
      </w:pPr>
    </w:p>
    <w:p w:rsidR="00241042" w:rsidRPr="00F41BB5" w:rsidRDefault="00241042" w:rsidP="00F41BB5">
      <w:pPr>
        <w:ind w:firstLine="720"/>
        <w:contextualSpacing/>
        <w:jc w:val="both"/>
        <w:rPr>
          <w:rFonts w:eastAsia="Calibri"/>
          <w:lang w:eastAsia="en-US"/>
        </w:rPr>
      </w:pPr>
    </w:p>
    <w:p w:rsidR="00D3787B" w:rsidRPr="00BE5F12" w:rsidRDefault="00D3787B" w:rsidP="00D3787B">
      <w:pPr>
        <w:jc w:val="center"/>
        <w:rPr>
          <w:b/>
          <w:color w:val="FF0000"/>
          <w:spacing w:val="-4"/>
        </w:rPr>
      </w:pPr>
    </w:p>
    <w:p w:rsidR="00D3787B" w:rsidRPr="00F41BB5" w:rsidRDefault="00D3787B" w:rsidP="00D3787B">
      <w:pPr>
        <w:jc w:val="center"/>
        <w:rPr>
          <w:b/>
          <w:spacing w:val="-4"/>
        </w:rPr>
      </w:pPr>
      <w:r w:rsidRPr="00F41BB5">
        <w:rPr>
          <w:b/>
          <w:spacing w:val="-4"/>
        </w:rPr>
        <w:lastRenderedPageBreak/>
        <w:t>6. Анализ источников внутреннего финансирования</w:t>
      </w:r>
    </w:p>
    <w:p w:rsidR="00D3787B" w:rsidRPr="00F41BB5" w:rsidRDefault="00D3787B" w:rsidP="00D3787B">
      <w:pPr>
        <w:jc w:val="center"/>
        <w:rPr>
          <w:b/>
          <w:spacing w:val="-4"/>
        </w:rPr>
      </w:pPr>
      <w:r w:rsidRPr="00F41BB5">
        <w:rPr>
          <w:b/>
          <w:spacing w:val="-4"/>
        </w:rPr>
        <w:t>дефицита бюджета</w:t>
      </w:r>
    </w:p>
    <w:p w:rsidR="00F41BB5" w:rsidRPr="00F41BB5" w:rsidRDefault="00F41BB5" w:rsidP="00D3787B">
      <w:pPr>
        <w:jc w:val="center"/>
        <w:rPr>
          <w:b/>
          <w:spacing w:val="-4"/>
        </w:rPr>
      </w:pPr>
    </w:p>
    <w:p w:rsidR="00F41BB5" w:rsidRPr="00F41BB5" w:rsidRDefault="00F41BB5" w:rsidP="00F41BB5">
      <w:pPr>
        <w:ind w:firstLine="709"/>
        <w:jc w:val="both"/>
      </w:pPr>
      <w:r w:rsidRPr="00F41BB5">
        <w:t xml:space="preserve">В соответствии с представленным отчетом бюджет городского округа Лотошино за </w:t>
      </w:r>
      <w:r>
        <w:t>9 месяцев</w:t>
      </w:r>
      <w:r w:rsidRPr="00F41BB5">
        <w:t xml:space="preserve"> 2023 года исполнен с профицитом в размере </w:t>
      </w:r>
      <w:r>
        <w:t>47 787,2</w:t>
      </w:r>
      <w:r w:rsidRPr="00F41BB5">
        <w:t xml:space="preserve"> тыс. рублей при утвержденном дефиците 72 000,0 тыс. рублей</w:t>
      </w:r>
      <w:r w:rsidRPr="00F41BB5">
        <w:rPr>
          <w:bCs/>
        </w:rPr>
        <w:t xml:space="preserve"> (за аналогичный период</w:t>
      </w:r>
      <w:r w:rsidRPr="00F41BB5">
        <w:t xml:space="preserve"> 2022 года бюджет городского округа Лотошино исполнен с профицитом в размере </w:t>
      </w:r>
      <w:r>
        <w:t>85 358,9</w:t>
      </w:r>
      <w:r w:rsidRPr="00F41BB5">
        <w:t xml:space="preserve"> при утвержденном дефиците </w:t>
      </w:r>
      <w:r>
        <w:t>91 630,0</w:t>
      </w:r>
      <w:r w:rsidRPr="00F41BB5">
        <w:t xml:space="preserve"> тыс. рублей). </w:t>
      </w:r>
    </w:p>
    <w:p w:rsidR="00F41BB5" w:rsidRPr="00F41BB5" w:rsidRDefault="00F41BB5" w:rsidP="00F41BB5">
      <w:pPr>
        <w:ind w:firstLine="709"/>
        <w:jc w:val="both"/>
      </w:pPr>
      <w:r w:rsidRPr="00F41BB5">
        <w:t>Получение и погашение бюджетных кредитов от других бюджетов бюджетной системы РФ и кредитов от кредитных организаций не производилось.</w:t>
      </w:r>
    </w:p>
    <w:p w:rsidR="00F41BB5" w:rsidRPr="00F41BB5" w:rsidRDefault="00F41BB5" w:rsidP="00F41BB5">
      <w:pPr>
        <w:ind w:firstLine="709"/>
        <w:jc w:val="both"/>
      </w:pPr>
      <w:r w:rsidRPr="00F41BB5">
        <w:t>Исполнение муниципальных гарантий – 0,0 рублей.</w:t>
      </w:r>
    </w:p>
    <w:p w:rsidR="00F41BB5" w:rsidRPr="00F41BB5" w:rsidRDefault="00F41BB5" w:rsidP="00F41BB5">
      <w:pPr>
        <w:ind w:firstLine="708"/>
        <w:jc w:val="both"/>
      </w:pPr>
      <w:r w:rsidRPr="00F41BB5">
        <w:t>Остаток денежных средств на счетах на 01.</w:t>
      </w:r>
      <w:r w:rsidR="008135CF">
        <w:t>10</w:t>
      </w:r>
      <w:r w:rsidRPr="00F41BB5">
        <w:t xml:space="preserve">.2023 г. составляет </w:t>
      </w:r>
      <w:r w:rsidR="008135CF">
        <w:t>124 893,0</w:t>
      </w:r>
      <w:r w:rsidRPr="00F41BB5">
        <w:t xml:space="preserve"> тыс. руб., в том числе средства бюджета Московской области – </w:t>
      </w:r>
      <w:r w:rsidR="008135CF">
        <w:t>22 806,8</w:t>
      </w:r>
      <w:r w:rsidRPr="00F41BB5">
        <w:t xml:space="preserve"> тыс. рублей, средства бюджета городского округа Лотошино – </w:t>
      </w:r>
      <w:r w:rsidR="008135CF">
        <w:t>91 148,7</w:t>
      </w:r>
      <w:r w:rsidRPr="00F41BB5">
        <w:t xml:space="preserve"> тыс. рублей, средства Дорожного фонда – </w:t>
      </w:r>
      <w:r w:rsidR="008135CF">
        <w:t>10 937,6</w:t>
      </w:r>
      <w:r w:rsidRPr="00F41BB5">
        <w:t xml:space="preserve"> тыс. рублей.</w:t>
      </w:r>
    </w:p>
    <w:p w:rsidR="00F41BB5" w:rsidRPr="00BE5F12" w:rsidRDefault="00F41BB5" w:rsidP="00D3787B">
      <w:pPr>
        <w:jc w:val="center"/>
        <w:rPr>
          <w:b/>
          <w:color w:val="FF0000"/>
          <w:spacing w:val="-4"/>
        </w:rPr>
      </w:pPr>
    </w:p>
    <w:p w:rsidR="00D3787B" w:rsidRPr="00BA6804" w:rsidRDefault="00D3787B" w:rsidP="00D3787B">
      <w:pPr>
        <w:tabs>
          <w:tab w:val="left" w:pos="8222"/>
          <w:tab w:val="left" w:pos="8364"/>
        </w:tabs>
        <w:jc w:val="center"/>
        <w:rPr>
          <w:b/>
        </w:rPr>
      </w:pPr>
      <w:r w:rsidRPr="00BA6804">
        <w:rPr>
          <w:b/>
        </w:rPr>
        <w:t>7.Анализ дебиторской  и кредиторской задолженности.</w:t>
      </w:r>
    </w:p>
    <w:p w:rsidR="00D3787B" w:rsidRPr="00BE5F12" w:rsidRDefault="00D3787B" w:rsidP="00D3787B">
      <w:pPr>
        <w:tabs>
          <w:tab w:val="left" w:pos="8222"/>
          <w:tab w:val="left" w:pos="8364"/>
        </w:tabs>
        <w:jc w:val="center"/>
        <w:rPr>
          <w:b/>
          <w:color w:val="FF0000"/>
        </w:rPr>
      </w:pPr>
    </w:p>
    <w:p w:rsidR="005701C2" w:rsidRDefault="00BA6804" w:rsidP="00BA6804">
      <w:pPr>
        <w:ind w:firstLine="708"/>
        <w:jc w:val="both"/>
      </w:pPr>
      <w:r w:rsidRPr="00BA6804">
        <w:t xml:space="preserve">Дебиторская задолженность за </w:t>
      </w:r>
      <w:r>
        <w:t>9 месяцев</w:t>
      </w:r>
      <w:r w:rsidRPr="00BA6804">
        <w:t xml:space="preserve"> 2023 года увеличилась по сравнению с </w:t>
      </w:r>
      <w:r>
        <w:t>началом финансового года</w:t>
      </w:r>
      <w:r w:rsidRPr="00BA6804">
        <w:t xml:space="preserve"> на </w:t>
      </w:r>
      <w:r>
        <w:t>264 091,5</w:t>
      </w:r>
      <w:r w:rsidRPr="00BA6804">
        <w:t xml:space="preserve"> тыс. рублей и на 01.</w:t>
      </w:r>
      <w:r>
        <w:t>10.</w:t>
      </w:r>
      <w:r w:rsidRPr="00BA6804">
        <w:t>2023 год составила 3 809</w:t>
      </w:r>
      <w:r>
        <w:t> </w:t>
      </w:r>
      <w:r w:rsidRPr="00BA6804">
        <w:t>331</w:t>
      </w:r>
      <w:r>
        <w:t xml:space="preserve">,6 </w:t>
      </w:r>
      <w:r w:rsidRPr="00BA6804">
        <w:t xml:space="preserve">тыс. руб. </w:t>
      </w:r>
      <w:r w:rsidR="005701C2">
        <w:t>Значительно увеличилась  задолженность</w:t>
      </w:r>
      <w:r w:rsidR="005701C2" w:rsidRPr="005701C2">
        <w:t xml:space="preserve"> </w:t>
      </w:r>
      <w:r w:rsidR="005701C2">
        <w:t>по</w:t>
      </w:r>
      <w:r w:rsidR="005701C2" w:rsidRPr="005701C2">
        <w:t xml:space="preserve"> счет</w:t>
      </w:r>
      <w:r w:rsidR="005701C2">
        <w:t>у</w:t>
      </w:r>
      <w:r w:rsidR="005701C2" w:rsidRPr="005701C2">
        <w:t xml:space="preserve"> 206  «Расчеты по выданным авансам»</w:t>
      </w:r>
      <w:r w:rsidR="005701C2">
        <w:t xml:space="preserve"> с 433,5 тыс. рублей на 01.01.2023 года до 164 468,7 тыс. рублей на 01.10.2023 года.</w:t>
      </w:r>
    </w:p>
    <w:p w:rsidR="00BA6804" w:rsidRPr="00BA6804" w:rsidRDefault="00BA6804" w:rsidP="00BA6804">
      <w:pPr>
        <w:ind w:firstLine="708"/>
        <w:jc w:val="both"/>
      </w:pPr>
      <w:r w:rsidRPr="00BA6804">
        <w:t xml:space="preserve">Просроченная дебиторская задолженность уменьшилась на </w:t>
      </w:r>
      <w:r>
        <w:t>1 241,9</w:t>
      </w:r>
      <w:r w:rsidRPr="00BA6804">
        <w:t xml:space="preserve"> тыс. руб. и составила на 01.</w:t>
      </w:r>
      <w:r>
        <w:t>10</w:t>
      </w:r>
      <w:r w:rsidRPr="00BA6804">
        <w:t>.2023 года 19</w:t>
      </w:r>
      <w:r>
        <w:t> </w:t>
      </w:r>
      <w:r w:rsidRPr="00BA6804">
        <w:t>34</w:t>
      </w:r>
      <w:r>
        <w:t xml:space="preserve">9,0 </w:t>
      </w:r>
      <w:r w:rsidRPr="00BA6804">
        <w:t>тыс.</w:t>
      </w:r>
      <w:r>
        <w:t xml:space="preserve"> рублей.</w:t>
      </w:r>
    </w:p>
    <w:p w:rsidR="00BA6804" w:rsidRPr="00BA6804" w:rsidRDefault="00BA6804" w:rsidP="00BA6804">
      <w:pPr>
        <w:ind w:firstLine="708"/>
        <w:jc w:val="both"/>
      </w:pPr>
      <w:r w:rsidRPr="00BA6804">
        <w:t>В структуре дебиторской задолженности, сложившейся на 01.</w:t>
      </w:r>
      <w:r>
        <w:t>10</w:t>
      </w:r>
      <w:r w:rsidRPr="00BA6804">
        <w:t xml:space="preserve">.2023 года, наибольшую долю составляют расчёты по доходам (счет 120500000) </w:t>
      </w:r>
      <w:r>
        <w:t>95</w:t>
      </w:r>
      <w:r w:rsidRPr="00BA6804">
        <w:t>,7% или 3 644</w:t>
      </w:r>
      <w:r>
        <w:t> </w:t>
      </w:r>
      <w:r w:rsidRPr="00BA6804">
        <w:t>605</w:t>
      </w:r>
      <w:r>
        <w:t xml:space="preserve">,3 </w:t>
      </w:r>
      <w:r w:rsidRPr="00BA6804">
        <w:t xml:space="preserve">тыс. рублей. </w:t>
      </w:r>
    </w:p>
    <w:p w:rsidR="00BA6804" w:rsidRPr="00BA6804" w:rsidRDefault="00BA6804" w:rsidP="00BA6804">
      <w:pPr>
        <w:ind w:firstLine="708"/>
        <w:jc w:val="both"/>
      </w:pPr>
      <w:r w:rsidRPr="00BA6804">
        <w:t>Основную долю задолженности по расчётам по доходам составляет дебиторская задолженность по:</w:t>
      </w:r>
    </w:p>
    <w:p w:rsidR="00BA6804" w:rsidRPr="00BA6804" w:rsidRDefault="00BA6804" w:rsidP="00BA6804">
      <w:pPr>
        <w:ind w:firstLine="708"/>
        <w:jc w:val="both"/>
      </w:pPr>
      <w:r w:rsidRPr="00BA6804">
        <w:t>- расчётам по безвозмездным поступлениям текущего характера от других бюджетов бюджетной системы Российской Федерации (счёт 205.51) – 2 861</w:t>
      </w:r>
      <w:r>
        <w:t> </w:t>
      </w:r>
      <w:r w:rsidRPr="00BA6804">
        <w:t>730</w:t>
      </w:r>
      <w:r>
        <w:t>,2</w:t>
      </w:r>
      <w:r w:rsidRPr="00BA6804">
        <w:t xml:space="preserve"> тыс. рублей или </w:t>
      </w:r>
      <w:r>
        <w:t>78,5</w:t>
      </w:r>
      <w:r w:rsidRPr="00BA6804">
        <w:t xml:space="preserve">%. </w:t>
      </w:r>
    </w:p>
    <w:p w:rsidR="00BA6804" w:rsidRPr="00BA6804" w:rsidRDefault="00BA6804" w:rsidP="00BA6804">
      <w:pPr>
        <w:ind w:firstLine="708"/>
        <w:jc w:val="both"/>
        <w:rPr>
          <w:color w:val="FF0000"/>
        </w:rPr>
      </w:pPr>
    </w:p>
    <w:p w:rsidR="005701C2" w:rsidRPr="00C2024C" w:rsidRDefault="00BA6804" w:rsidP="005701C2">
      <w:pPr>
        <w:ind w:firstLine="708"/>
        <w:jc w:val="both"/>
      </w:pPr>
      <w:r w:rsidRPr="00BA6804">
        <w:t xml:space="preserve">Кредиторская задолженность за </w:t>
      </w:r>
      <w:r w:rsidR="005701C2" w:rsidRPr="00C2024C">
        <w:t>9 месяцев</w:t>
      </w:r>
      <w:r w:rsidRPr="00BA6804">
        <w:t xml:space="preserve"> 2023 года на 01.</w:t>
      </w:r>
      <w:r w:rsidR="005701C2" w:rsidRPr="00C2024C">
        <w:t>10</w:t>
      </w:r>
      <w:r w:rsidRPr="00BA6804">
        <w:t xml:space="preserve">.2023 год составила </w:t>
      </w:r>
      <w:r w:rsidR="005701C2" w:rsidRPr="00C2024C">
        <w:t>16 198,6 тыс. рублей. Кредиторская задолженность по состоянию на 01.01.2023 года составляла 43 179,5 тыс. рублей. В анализируемом периоде задолженность снижена на 26 980,9 тыс. рублей.</w:t>
      </w:r>
    </w:p>
    <w:p w:rsidR="00BA6804" w:rsidRPr="00BA6804" w:rsidRDefault="00BA6804" w:rsidP="00BA6804">
      <w:pPr>
        <w:ind w:firstLine="708"/>
        <w:jc w:val="both"/>
      </w:pPr>
      <w:r w:rsidRPr="00BA6804">
        <w:t>Просроченная кредиторская задолженность отсутствует.</w:t>
      </w:r>
    </w:p>
    <w:p w:rsidR="00C2024C" w:rsidRPr="00C2024C" w:rsidRDefault="005701C2" w:rsidP="00BA6804">
      <w:pPr>
        <w:ind w:firstLine="708"/>
        <w:jc w:val="both"/>
      </w:pPr>
      <w:r w:rsidRPr="00C2024C">
        <w:t>По состоянию на 01.10</w:t>
      </w:r>
      <w:r w:rsidR="00BA6804" w:rsidRPr="00BA6804">
        <w:t xml:space="preserve">.2023 основную долю составляет кредиторская задолженность </w:t>
      </w:r>
      <w:r w:rsidRPr="00C2024C">
        <w:t xml:space="preserve">по счету 302.00 «Расчеты по принятым обязательствам» кредиторская задолженность составляет 6 974,5 тыс. рублей </w:t>
      </w:r>
      <w:r w:rsidR="00C2024C" w:rsidRPr="00C2024C">
        <w:t>43,1</w:t>
      </w:r>
      <w:r w:rsidRPr="00C2024C">
        <w:t xml:space="preserve">% в структуре задолженности. Наибольшая задолженность образовалась по счетам 302.11 (Расчеты по заработной плате) – </w:t>
      </w:r>
      <w:r w:rsidR="00C2024C" w:rsidRPr="00C2024C">
        <w:t xml:space="preserve">6 026,3 </w:t>
      </w:r>
      <w:r w:rsidRPr="00C2024C">
        <w:t>тыс. рублей</w:t>
      </w:r>
      <w:r w:rsidR="00C2024C" w:rsidRPr="00C2024C">
        <w:t>.</w:t>
      </w:r>
    </w:p>
    <w:p w:rsidR="00BA6804" w:rsidRPr="00BA6804" w:rsidRDefault="00C2024C" w:rsidP="00BA6804">
      <w:pPr>
        <w:ind w:firstLine="708"/>
        <w:jc w:val="both"/>
      </w:pPr>
      <w:r w:rsidRPr="00C2024C">
        <w:t>По счету 205.11</w:t>
      </w:r>
      <w:r w:rsidR="005701C2" w:rsidRPr="00C2024C">
        <w:t xml:space="preserve"> </w:t>
      </w:r>
      <w:r w:rsidRPr="00C2024C">
        <w:t>(расчёты</w:t>
      </w:r>
      <w:r w:rsidR="00BA6804" w:rsidRPr="00BA6804">
        <w:t xml:space="preserve"> с плательщиками налоговых доходов )</w:t>
      </w:r>
      <w:r w:rsidRPr="00C2024C">
        <w:t xml:space="preserve"> кредиторская задолженность составляет</w:t>
      </w:r>
      <w:r w:rsidR="00BA6804" w:rsidRPr="00BA6804">
        <w:t xml:space="preserve"> </w:t>
      </w:r>
      <w:r w:rsidR="005701C2" w:rsidRPr="00C2024C">
        <w:t xml:space="preserve">4 326,7 </w:t>
      </w:r>
      <w:r w:rsidR="00BA6804" w:rsidRPr="00BA6804">
        <w:t xml:space="preserve">тыс. рублей или </w:t>
      </w:r>
      <w:r w:rsidR="005701C2" w:rsidRPr="00C2024C">
        <w:t>26,7</w:t>
      </w:r>
      <w:r w:rsidR="00BA6804" w:rsidRPr="00BA6804">
        <w:t xml:space="preserve">% в структуре задолженности (Управление Федеральной налоговой службы Московской области). Данная кредиторская задолженность является текущей и может быть погашена (возвращена) только по обращению кредитора. По сравнению  с началом текущего года задолженность снизилась на </w:t>
      </w:r>
      <w:r w:rsidR="005701C2" w:rsidRPr="00C2024C">
        <w:t>33 459,1</w:t>
      </w:r>
      <w:r w:rsidR="00BA6804" w:rsidRPr="00BA6804">
        <w:t xml:space="preserve"> тыс. рублей.</w:t>
      </w:r>
      <w:r w:rsidR="005701C2" w:rsidRPr="00C2024C">
        <w:t xml:space="preserve"> </w:t>
      </w:r>
    </w:p>
    <w:p w:rsidR="00BA6804" w:rsidRDefault="00BA6804" w:rsidP="00BA6804">
      <w:pPr>
        <w:ind w:firstLine="708"/>
        <w:jc w:val="both"/>
      </w:pPr>
      <w:r w:rsidRPr="00BA6804">
        <w:lastRenderedPageBreak/>
        <w:t xml:space="preserve">По счету 303.00 «Расчеты по платежам в бюджеты» кредиторская задолженность </w:t>
      </w:r>
      <w:r w:rsidR="00C2024C" w:rsidRPr="00C2024C">
        <w:t>снизилась</w:t>
      </w:r>
      <w:r w:rsidRPr="00BA6804">
        <w:t xml:space="preserve"> по сравнению с 01.01.2023 года на </w:t>
      </w:r>
      <w:r w:rsidR="00C2024C" w:rsidRPr="00C2024C">
        <w:t>177,5</w:t>
      </w:r>
      <w:r w:rsidRPr="00BA6804">
        <w:t xml:space="preserve"> тыс. рублей и составила  </w:t>
      </w:r>
      <w:r w:rsidR="00C2024C" w:rsidRPr="00C2024C">
        <w:t xml:space="preserve">4 793,1 </w:t>
      </w:r>
      <w:r w:rsidRPr="00BA6804">
        <w:t>тыс. рублей.</w:t>
      </w:r>
    </w:p>
    <w:p w:rsidR="00AB2623" w:rsidRDefault="00AB2623" w:rsidP="00BA6804">
      <w:pPr>
        <w:ind w:firstLine="708"/>
        <w:jc w:val="both"/>
      </w:pPr>
    </w:p>
    <w:p w:rsidR="001866BD" w:rsidRDefault="001866BD" w:rsidP="001866BD">
      <w:pPr>
        <w:ind w:firstLine="709"/>
        <w:jc w:val="both"/>
        <w:rPr>
          <w:rFonts w:ascii="Times New Roman CYR" w:hAnsi="Times New Roman CYR" w:cs="Times New Roman CYR"/>
          <w:bCs/>
          <w:lang w:eastAsia="ru-RU"/>
        </w:rPr>
      </w:pPr>
      <w:r w:rsidRPr="001866BD">
        <w:t xml:space="preserve">В анализируемом периоде </w:t>
      </w:r>
      <w:r w:rsidR="00AB2623" w:rsidRPr="001866BD">
        <w:t>получател</w:t>
      </w:r>
      <w:r w:rsidRPr="001866BD">
        <w:t>ем</w:t>
      </w:r>
      <w:r w:rsidR="00AB2623" w:rsidRPr="001866BD">
        <w:t xml:space="preserve">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w:t>
      </w:r>
      <w:r w:rsidRPr="001866BD">
        <w:t xml:space="preserve">овской области  выступало МП "Лотошинское жилищно - коммунальное хозяйство".  За 9 месяцев 2023 года муниципальным предприятием получено средств субсидии всего в объеме </w:t>
      </w:r>
      <w:r w:rsidRPr="001866BD">
        <w:rPr>
          <w:rFonts w:ascii="Times New Roman CYR" w:hAnsi="Times New Roman CYR" w:cs="Times New Roman CYR"/>
          <w:bCs/>
          <w:lang w:eastAsia="ru-RU"/>
        </w:rPr>
        <w:t>39 900,0 тыс. рублей, в том числе</w:t>
      </w:r>
    </w:p>
    <w:p w:rsidR="001866BD" w:rsidRDefault="001866BD" w:rsidP="001866BD">
      <w:pPr>
        <w:ind w:firstLine="709"/>
        <w:jc w:val="both"/>
        <w:rPr>
          <w:rFonts w:ascii="Times New Roman CYR" w:hAnsi="Times New Roman CYR" w:cs="Times New Roman CYR"/>
          <w:bCs/>
          <w:lang w:eastAsia="ru-RU"/>
        </w:rPr>
      </w:pPr>
      <w:r>
        <w:rPr>
          <w:rFonts w:ascii="Times New Roman CYR" w:hAnsi="Times New Roman CYR" w:cs="Times New Roman CYR"/>
          <w:bCs/>
          <w:lang w:eastAsia="ru-RU"/>
        </w:rPr>
        <w:t xml:space="preserve">- за счет средств бюджета Московской области </w:t>
      </w:r>
      <w:r w:rsidRPr="001866BD">
        <w:rPr>
          <w:rFonts w:ascii="Times New Roman CYR" w:hAnsi="Times New Roman CYR" w:cs="Times New Roman CYR"/>
          <w:bCs/>
          <w:lang w:eastAsia="ru-RU"/>
        </w:rPr>
        <w:t>на возмещение части недополученных доходов, образовавшихся в связи с задолженностью населения по оплате за жилое помещение и коммунальные услуги, признанной невозможной к взысканию, с целью погашения просроченной задолженности перед поставщиками энергоресурсов (электроэнергия)</w:t>
      </w:r>
      <w:r>
        <w:rPr>
          <w:rFonts w:ascii="Times New Roman CYR" w:hAnsi="Times New Roman CYR" w:cs="Times New Roman CYR"/>
          <w:bCs/>
          <w:lang w:eastAsia="ru-RU"/>
        </w:rPr>
        <w:t xml:space="preserve"> – 6000,0 тыс. рублей;</w:t>
      </w:r>
    </w:p>
    <w:p w:rsidR="001866BD" w:rsidRPr="001866BD" w:rsidRDefault="001866BD" w:rsidP="001866BD">
      <w:pPr>
        <w:ind w:firstLine="709"/>
        <w:jc w:val="both"/>
        <w:rPr>
          <w:rFonts w:ascii="Times New Roman CYR" w:hAnsi="Times New Roman CYR" w:cs="Times New Roman CYR"/>
          <w:bCs/>
          <w:lang w:eastAsia="ru-RU"/>
        </w:rPr>
      </w:pPr>
      <w:r>
        <w:rPr>
          <w:rFonts w:ascii="Times New Roman CYR" w:hAnsi="Times New Roman CYR" w:cs="Times New Roman CYR"/>
          <w:bCs/>
          <w:lang w:eastAsia="ru-RU"/>
        </w:rPr>
        <w:t xml:space="preserve">- за счет средств городского округа Лотошино  на </w:t>
      </w:r>
      <w:r w:rsidRPr="001866BD">
        <w:rPr>
          <w:rFonts w:ascii="Times New Roman CYR" w:hAnsi="Times New Roman CYR" w:cs="Times New Roman CYR"/>
          <w:bCs/>
          <w:lang w:eastAsia="ru-RU"/>
        </w:rPr>
        <w:t>оказание финансовой помощи в целях предупреждения банкротства и (или) восстановления платежеспособности муниципального унитарного предприятия (погашение кредиторской задолженности по обязательным платежам в бюджет и внебюджетные фонды)</w:t>
      </w:r>
      <w:r>
        <w:rPr>
          <w:rFonts w:ascii="Times New Roman CYR" w:hAnsi="Times New Roman CYR" w:cs="Times New Roman CYR"/>
          <w:bCs/>
          <w:lang w:eastAsia="ru-RU"/>
        </w:rPr>
        <w:t xml:space="preserve"> – 33 900,0 тыс. рублей.</w:t>
      </w:r>
    </w:p>
    <w:p w:rsidR="00AB2623" w:rsidRPr="00BA6804" w:rsidRDefault="00AB2623" w:rsidP="001866BD">
      <w:pPr>
        <w:ind w:firstLine="709"/>
        <w:jc w:val="both"/>
      </w:pPr>
    </w:p>
    <w:p w:rsidR="00A524BA" w:rsidRPr="00C2101E" w:rsidRDefault="00C2101E" w:rsidP="00A524BA">
      <w:pPr>
        <w:spacing w:line="360" w:lineRule="auto"/>
        <w:ind w:right="-2"/>
        <w:jc w:val="center"/>
        <w:rPr>
          <w:b/>
        </w:rPr>
      </w:pPr>
      <w:r>
        <w:rPr>
          <w:b/>
        </w:rPr>
        <w:t>7</w:t>
      </w:r>
      <w:r w:rsidR="00A524BA" w:rsidRPr="00C2101E">
        <w:rPr>
          <w:b/>
        </w:rPr>
        <w:t>.Выводы</w:t>
      </w:r>
    </w:p>
    <w:p w:rsidR="0062568D" w:rsidRPr="00384F35" w:rsidRDefault="0062568D" w:rsidP="0062568D">
      <w:pPr>
        <w:autoSpaceDE w:val="0"/>
        <w:autoSpaceDN w:val="0"/>
        <w:adjustRightInd w:val="0"/>
        <w:ind w:firstLine="709"/>
        <w:jc w:val="both"/>
      </w:pPr>
      <w:r w:rsidRPr="00384F35">
        <w:t>Бюджет городского округа Лотошино за 9 месяцев 2023 года исполнен:</w:t>
      </w:r>
    </w:p>
    <w:p w:rsidR="0062568D" w:rsidRPr="00384F35" w:rsidRDefault="0062568D" w:rsidP="0062568D">
      <w:pPr>
        <w:pStyle w:val="ConsPlusNormal"/>
        <w:ind w:firstLine="709"/>
        <w:jc w:val="both"/>
        <w:rPr>
          <w:rFonts w:ascii="Times New Roman" w:hAnsi="Times New Roman" w:cs="Times New Roman"/>
          <w:bCs/>
          <w:sz w:val="24"/>
          <w:szCs w:val="24"/>
        </w:rPr>
      </w:pPr>
      <w:r w:rsidRPr="00384F35">
        <w:rPr>
          <w:rFonts w:ascii="Times New Roman" w:hAnsi="Times New Roman" w:cs="Times New Roman"/>
          <w:bCs/>
          <w:sz w:val="24"/>
          <w:szCs w:val="24"/>
        </w:rPr>
        <w:t>по доходам в сумме –   1 078 930,3 тыс. рублей или 60,2% утвержденного бюджета городского округа Лотошино  (за аналогичный период 2022 года  бюджет городского округа Лотошино исполнен в сумме 963 079,4 тыс. рублей или 68,0% утвержденного бюджета),</w:t>
      </w:r>
    </w:p>
    <w:p w:rsidR="0062568D" w:rsidRPr="00384F35" w:rsidRDefault="0062568D" w:rsidP="0062568D">
      <w:pPr>
        <w:pStyle w:val="ConsPlusNormal"/>
        <w:ind w:firstLine="709"/>
        <w:jc w:val="both"/>
        <w:rPr>
          <w:rFonts w:ascii="Times New Roman" w:hAnsi="Times New Roman" w:cs="Times New Roman"/>
          <w:bCs/>
          <w:sz w:val="24"/>
          <w:szCs w:val="24"/>
          <w:shd w:val="clear" w:color="auto" w:fill="FFFFFF" w:themeFill="background1"/>
        </w:rPr>
      </w:pPr>
      <w:r w:rsidRPr="00384F35">
        <w:rPr>
          <w:rFonts w:ascii="Times New Roman" w:hAnsi="Times New Roman" w:cs="Times New Roman"/>
          <w:bCs/>
          <w:sz w:val="24"/>
          <w:szCs w:val="24"/>
        </w:rPr>
        <w:t xml:space="preserve"> </w:t>
      </w:r>
      <w:r w:rsidRPr="00384F35">
        <w:rPr>
          <w:rFonts w:ascii="Times New Roman" w:hAnsi="Times New Roman" w:cs="Times New Roman"/>
          <w:bCs/>
          <w:sz w:val="24"/>
          <w:szCs w:val="24"/>
          <w:shd w:val="clear" w:color="auto" w:fill="FFFFFF" w:themeFill="background1"/>
        </w:rPr>
        <w:t xml:space="preserve">по расходам в сумме – 1 031 143,2 тыс. рублей  или 54,9% уточненного бюджета (за аналогичный период 2022 года бюджет городского округа Лотошино исполнен на  </w:t>
      </w:r>
      <w:r w:rsidRPr="00384F35">
        <w:rPr>
          <w:rFonts w:ascii="Times New Roman" w:hAnsi="Times New Roman" w:cs="Times New Roman"/>
          <w:bCs/>
          <w:sz w:val="24"/>
          <w:szCs w:val="24"/>
        </w:rPr>
        <w:t>877 720,5 тыс. рублей  или 57,7% утвержденного бюджета</w:t>
      </w:r>
      <w:r w:rsidRPr="00384F35">
        <w:rPr>
          <w:rFonts w:ascii="Times New Roman" w:hAnsi="Times New Roman" w:cs="Times New Roman"/>
          <w:bCs/>
          <w:sz w:val="24"/>
          <w:szCs w:val="24"/>
          <w:shd w:val="clear" w:color="auto" w:fill="FFFFFF" w:themeFill="background1"/>
        </w:rPr>
        <w:t>),</w:t>
      </w:r>
    </w:p>
    <w:p w:rsidR="0062568D" w:rsidRDefault="0062568D" w:rsidP="0062568D">
      <w:pPr>
        <w:pStyle w:val="ConsPlusNormal"/>
        <w:ind w:firstLine="709"/>
        <w:jc w:val="both"/>
        <w:rPr>
          <w:rFonts w:ascii="Times New Roman" w:hAnsi="Times New Roman" w:cs="Times New Roman"/>
          <w:sz w:val="24"/>
          <w:szCs w:val="24"/>
        </w:rPr>
      </w:pPr>
      <w:r w:rsidRPr="00384F35">
        <w:rPr>
          <w:rFonts w:ascii="Times New Roman" w:hAnsi="Times New Roman" w:cs="Times New Roman"/>
          <w:bCs/>
          <w:sz w:val="24"/>
          <w:szCs w:val="24"/>
        </w:rPr>
        <w:t xml:space="preserve">с профицитом в размере  47 787,2 тыс. рублей при утвержденном дефиците </w:t>
      </w:r>
      <w:r w:rsidRPr="00384F35">
        <w:rPr>
          <w:rFonts w:ascii="Times New Roman" w:hAnsi="Times New Roman" w:cs="Times New Roman"/>
          <w:iCs/>
          <w:sz w:val="24"/>
          <w:szCs w:val="24"/>
        </w:rPr>
        <w:t xml:space="preserve">72 000,0 </w:t>
      </w:r>
      <w:r w:rsidRPr="00384F35">
        <w:rPr>
          <w:rFonts w:ascii="Times New Roman" w:hAnsi="Times New Roman" w:cs="Times New Roman"/>
          <w:sz w:val="24"/>
          <w:szCs w:val="24"/>
        </w:rPr>
        <w:t>тыс. рублей (</w:t>
      </w:r>
      <w:r w:rsidRPr="00384F35">
        <w:rPr>
          <w:rFonts w:ascii="Times New Roman" w:hAnsi="Times New Roman" w:cs="Times New Roman"/>
          <w:bCs/>
          <w:sz w:val="24"/>
          <w:szCs w:val="24"/>
        </w:rPr>
        <w:t>за аналогичный период</w:t>
      </w:r>
      <w:r w:rsidRPr="00384F35">
        <w:rPr>
          <w:rFonts w:ascii="Times New Roman" w:hAnsi="Times New Roman" w:cs="Times New Roman"/>
          <w:sz w:val="24"/>
          <w:szCs w:val="24"/>
        </w:rPr>
        <w:t xml:space="preserve"> 2022 года бюджет городского округа Лотошино исполнен </w:t>
      </w:r>
      <w:r w:rsidRPr="00384F35">
        <w:rPr>
          <w:rFonts w:ascii="Times New Roman" w:hAnsi="Times New Roman" w:cs="Times New Roman"/>
          <w:bCs/>
          <w:sz w:val="24"/>
          <w:szCs w:val="24"/>
          <w:shd w:val="clear" w:color="auto" w:fill="FFFFFF" w:themeFill="background1"/>
        </w:rPr>
        <w:t>с профицитом в размере  85 358,9</w:t>
      </w:r>
      <w:r w:rsidRPr="00384F35">
        <w:rPr>
          <w:rFonts w:ascii="Times New Roman" w:hAnsi="Times New Roman" w:cs="Times New Roman"/>
          <w:bCs/>
          <w:sz w:val="24"/>
          <w:szCs w:val="24"/>
        </w:rPr>
        <w:t xml:space="preserve"> тыс. рублей при утвержденном дефиците </w:t>
      </w:r>
      <w:r w:rsidRPr="00384F35">
        <w:rPr>
          <w:rFonts w:ascii="Times New Roman" w:hAnsi="Times New Roman" w:cs="Times New Roman"/>
          <w:sz w:val="24"/>
          <w:szCs w:val="24"/>
        </w:rPr>
        <w:t xml:space="preserve">91 630,0 тыс. рублей). </w:t>
      </w:r>
    </w:p>
    <w:p w:rsidR="0062568D" w:rsidRDefault="0062568D" w:rsidP="0062568D">
      <w:pPr>
        <w:pStyle w:val="ConsPlusNormal"/>
        <w:ind w:firstLine="709"/>
        <w:jc w:val="both"/>
        <w:rPr>
          <w:rFonts w:ascii="Times New Roman" w:hAnsi="Times New Roman" w:cs="Times New Roman"/>
          <w:sz w:val="24"/>
          <w:szCs w:val="24"/>
        </w:rPr>
      </w:pPr>
      <w:r w:rsidRPr="000D16C6">
        <w:rPr>
          <w:rFonts w:ascii="Times New Roman" w:hAnsi="Times New Roman" w:cs="Times New Roman"/>
          <w:sz w:val="24"/>
          <w:szCs w:val="24"/>
        </w:rPr>
        <w:t>В соответствии с представленным отчетом исполненные доходы бюджета городского округа Лотошино за 9 месяцев  2023 года составили 1 078 930,3 тыс. рублей  или  60,2 % от годового объема утвержденных доходов, (за 9 месяцев 2022 года доходы составили 963 079,4 тыс. рублей или  68,0 % от годово</w:t>
      </w:r>
      <w:r>
        <w:rPr>
          <w:rFonts w:ascii="Times New Roman" w:hAnsi="Times New Roman" w:cs="Times New Roman"/>
          <w:sz w:val="24"/>
          <w:szCs w:val="24"/>
        </w:rPr>
        <w:t>го объема утвержденных доходов).</w:t>
      </w:r>
    </w:p>
    <w:p w:rsidR="0062568D" w:rsidRDefault="0062568D" w:rsidP="0062568D">
      <w:pPr>
        <w:pStyle w:val="ConsPlusNormal"/>
        <w:ind w:firstLine="709"/>
        <w:jc w:val="both"/>
        <w:rPr>
          <w:rFonts w:ascii="Times New Roman" w:hAnsi="Times New Roman" w:cs="Times New Roman"/>
          <w:sz w:val="24"/>
          <w:szCs w:val="24"/>
        </w:rPr>
      </w:pPr>
      <w:r w:rsidRPr="000D16C6">
        <w:rPr>
          <w:rFonts w:ascii="Times New Roman" w:hAnsi="Times New Roman" w:cs="Times New Roman"/>
          <w:sz w:val="24"/>
          <w:szCs w:val="24"/>
        </w:rPr>
        <w:t>Структура исполненных доходов бюджета городского округа за 9 месяцев 2023 года: налоговые доходы – 20,6% или  222 746,5 тыс. рублей (в 2022 году – 24,4% или  234 785,6 тыс. рублей), неналоговые доходы – 5,8% или 62 391,8 тыс. рублей (в 2022 году - 4,7% или 45 434,5  тыс. рублей), безвозмездные поступления – 73,6% или 793 777,3 тыс. рублей (в 2022 году – 70,9% или 682 724,5 тыс. рублей).</w:t>
      </w:r>
    </w:p>
    <w:p w:rsidR="0062568D" w:rsidRPr="00384F35" w:rsidRDefault="0062568D" w:rsidP="0062568D">
      <w:pPr>
        <w:pStyle w:val="ConsPlusNormal"/>
        <w:ind w:firstLine="709"/>
        <w:jc w:val="both"/>
        <w:rPr>
          <w:rFonts w:ascii="Times New Roman" w:hAnsi="Times New Roman" w:cs="Times New Roman"/>
          <w:sz w:val="24"/>
          <w:szCs w:val="24"/>
        </w:rPr>
      </w:pPr>
      <w:r w:rsidRPr="000D16C6">
        <w:rPr>
          <w:rFonts w:ascii="Times New Roman" w:hAnsi="Times New Roman" w:cs="Times New Roman"/>
          <w:sz w:val="24"/>
          <w:szCs w:val="24"/>
        </w:rPr>
        <w:t>Плановые назначения по налоговым доходам на 2023 год составляют 361 836,5 тыс. рублей (в 2022 году - 323 397,0 тыс. руб.), поступление по итогам 9 месяцев составило 222 746,5 тыс. руб. Годовой план выполнен на 61,6% от годового объема утвержденных налоговых поступлений, что на  12 039,1 тыс. руб. ниже объема налоговых поступлений в бюджет городского округа Лотошино за аналогичный период 2022 года (72,6% или 234 785,6 тыс. рублей).</w:t>
      </w:r>
    </w:p>
    <w:p w:rsidR="0062568D" w:rsidRDefault="0062568D" w:rsidP="0062568D">
      <w:pPr>
        <w:ind w:firstLine="709"/>
        <w:jc w:val="both"/>
        <w:rPr>
          <w:color w:val="000000" w:themeColor="text1"/>
        </w:rPr>
      </w:pPr>
      <w:r w:rsidRPr="008476BF">
        <w:rPr>
          <w:color w:val="000000" w:themeColor="text1"/>
        </w:rPr>
        <w:lastRenderedPageBreak/>
        <w:t>Плановые назначения по неналоговым доходам на 2022 год составляют 81 711,9</w:t>
      </w:r>
      <w:r>
        <w:rPr>
          <w:color w:val="000000" w:themeColor="text1"/>
        </w:rPr>
        <w:t xml:space="preserve"> тыс. руб. п</w:t>
      </w:r>
      <w:r w:rsidRPr="008476BF">
        <w:rPr>
          <w:color w:val="000000" w:themeColor="text1"/>
        </w:rPr>
        <w:t>оступления по итогам 9 месяцев составили 62 391,8 тыс. рублей</w:t>
      </w:r>
      <w:r>
        <w:rPr>
          <w:color w:val="000000" w:themeColor="text1"/>
        </w:rPr>
        <w:t xml:space="preserve"> или 76,4% бюджетных назначений.</w:t>
      </w:r>
    </w:p>
    <w:p w:rsidR="0062568D" w:rsidRDefault="0062568D" w:rsidP="0062568D">
      <w:pPr>
        <w:ind w:firstLine="709"/>
        <w:jc w:val="both"/>
        <w:rPr>
          <w:color w:val="000000" w:themeColor="text1"/>
        </w:rPr>
      </w:pPr>
      <w:r>
        <w:rPr>
          <w:color w:val="000000" w:themeColor="text1"/>
        </w:rPr>
        <w:t xml:space="preserve">За 9 месяцев 2023 года по сравнению с аналогичным периодом 2022 года в бюджет городского округа Лотошино неналоговых доходов поступило </w:t>
      </w:r>
      <w:r w:rsidRPr="008476BF">
        <w:rPr>
          <w:color w:val="000000" w:themeColor="text1"/>
        </w:rPr>
        <w:t xml:space="preserve"> на 16 957,3</w:t>
      </w:r>
      <w:r>
        <w:rPr>
          <w:color w:val="000000" w:themeColor="text1"/>
        </w:rPr>
        <w:t xml:space="preserve"> тыс. рублей или на 37,3% больше, в основном за счет увеличения поступления доходов от использования имущества, находящегося в муниципальной собственности (на 33,2% или на 5 701,7 тыс. рублей), платежей ха пользование природными ресурсами (в 3,5 раза или на 760,5 тыс. рублей), штрафов, санкций, возмещения ущерба  (в 7,0 раз или на 15 449,0 тыс. рублей).</w:t>
      </w:r>
    </w:p>
    <w:p w:rsidR="0062568D" w:rsidRPr="000D16C6" w:rsidRDefault="0062568D" w:rsidP="0062568D">
      <w:pPr>
        <w:ind w:firstLine="709"/>
        <w:jc w:val="both"/>
        <w:rPr>
          <w:color w:val="000000" w:themeColor="text1"/>
        </w:rPr>
      </w:pPr>
      <w:r w:rsidRPr="000D16C6">
        <w:rPr>
          <w:color w:val="000000" w:themeColor="text1"/>
        </w:rPr>
        <w:t xml:space="preserve">За 9 месяцев 2023 года объём безвозмездных поступлений в бюджет городского округа Лотошино без учёта возврата средств в бюджет Московской области составил 796 077,7 тыс. рублей или 58,9% утверждённого бюджета (1 350 557,5 тыс. рублей). </w:t>
      </w:r>
    </w:p>
    <w:p w:rsidR="0062568D" w:rsidRDefault="0062568D" w:rsidP="0062568D">
      <w:pPr>
        <w:ind w:firstLine="709"/>
        <w:jc w:val="both"/>
        <w:rPr>
          <w:color w:val="000000" w:themeColor="text1"/>
        </w:rPr>
      </w:pPr>
      <w:r>
        <w:rPr>
          <w:color w:val="000000" w:themeColor="text1"/>
        </w:rPr>
        <w:t>С</w:t>
      </w:r>
      <w:r w:rsidRPr="000D16C6">
        <w:rPr>
          <w:color w:val="000000" w:themeColor="text1"/>
        </w:rPr>
        <w:t xml:space="preserve"> учётом возврата средств в бюджет Московской области и поступления доходов от возврата остатков субсидий, объём безвозмездных поступлений в бюджет городского округа Лотошино составил 793 777,3 тыс. рублей или 58,9%  утверждённого бюджета (1 348 428,6 тыс. рублей).</w:t>
      </w:r>
    </w:p>
    <w:p w:rsidR="006C062D" w:rsidRPr="006C062D" w:rsidRDefault="006C062D" w:rsidP="006C062D">
      <w:pPr>
        <w:ind w:firstLine="709"/>
        <w:jc w:val="both"/>
        <w:rPr>
          <w:color w:val="000000" w:themeColor="text1"/>
        </w:rPr>
      </w:pPr>
      <w:r w:rsidRPr="006C062D">
        <w:rPr>
          <w:color w:val="000000" w:themeColor="text1"/>
        </w:rPr>
        <w:t>За 9 месяцев 2023 года бюджет городского округа Лотошино по расходам исполнен в объёме 1 031 143,2 тыс. рублей или 54,9% сводной бюджетной росписи.</w:t>
      </w:r>
    </w:p>
    <w:p w:rsidR="006C062D" w:rsidRPr="006C062D" w:rsidRDefault="006C062D" w:rsidP="006C062D">
      <w:pPr>
        <w:ind w:firstLine="709"/>
        <w:jc w:val="both"/>
        <w:rPr>
          <w:color w:val="000000" w:themeColor="text1"/>
        </w:rPr>
      </w:pPr>
      <w:r w:rsidRPr="006C062D">
        <w:rPr>
          <w:color w:val="000000" w:themeColor="text1"/>
        </w:rPr>
        <w:t xml:space="preserve"> В аналогичном периоде 2022 года исполнение бюджета городского округа Лотошино по расходам составило  877 720,5 тыс. рублей или 57,7% сводной бюджетной росписи (1 521 976,9 тыс. рублей).</w:t>
      </w:r>
    </w:p>
    <w:p w:rsidR="006C062D" w:rsidRPr="006C062D" w:rsidRDefault="006C062D" w:rsidP="006C062D">
      <w:pPr>
        <w:ind w:firstLine="709"/>
        <w:jc w:val="both"/>
        <w:rPr>
          <w:color w:val="000000" w:themeColor="text1"/>
        </w:rPr>
      </w:pPr>
      <w:r w:rsidRPr="006C062D">
        <w:rPr>
          <w:color w:val="000000" w:themeColor="text1"/>
        </w:rPr>
        <w:t>Сводной бюджетной росписью расходы предусмотрены по 16 муниципальным программам городского округа Лотошино в сумме 1 861 738,0 тыс. рублей или 99,1% от общего объема расходов и непрограммным расходам в сумме 17 818,5 тыс. рублей или 0,9%.</w:t>
      </w:r>
    </w:p>
    <w:p w:rsidR="006C062D" w:rsidRPr="006C062D" w:rsidRDefault="006C062D" w:rsidP="006C062D">
      <w:pPr>
        <w:ind w:firstLine="709"/>
        <w:jc w:val="both"/>
        <w:rPr>
          <w:color w:val="000000" w:themeColor="text1"/>
        </w:rPr>
      </w:pPr>
      <w:r w:rsidRPr="006C062D">
        <w:rPr>
          <w:color w:val="000000" w:themeColor="text1"/>
        </w:rPr>
        <w:t>Уровень исполнения бюджета городского округа Лотошино по разделам классификации расходов бюджета составил от 29,2% по разделу «Охрана окружающей среды» до 81,5% по разделу  «Социальная политика».</w:t>
      </w:r>
    </w:p>
    <w:p w:rsidR="006C062D" w:rsidRPr="006C062D" w:rsidRDefault="006C062D" w:rsidP="006C062D">
      <w:pPr>
        <w:ind w:firstLine="709"/>
        <w:jc w:val="both"/>
        <w:rPr>
          <w:color w:val="000000" w:themeColor="text1"/>
        </w:rPr>
      </w:pPr>
      <w:r w:rsidRPr="006C062D">
        <w:rPr>
          <w:color w:val="000000" w:themeColor="text1"/>
        </w:rPr>
        <w:t>Наибольший удельный вес в функциональной структуре расходов местного бюджета в анализируемом периоде 2023 года занимает раздел «Образование» - 43,3% или 446 924,0 тыс. рублей, «Жилищно-коммунальное хозяйство» - 19,7% или 202 864,6 тыс. рубле, «Общегосударственные вопросы» - 12,8% или 132 196,6 тыс. рублей, «Культура и кинематография» - 8,6% или 89 045,5 тыс. рублей,   «Национальная экономика» - 7,2% или 74 549,9 тыс. рублей,  «Физическая культура и спорт» - 5,1% или 52 789,5 тыс. рублей, «Социальная политика» - 2,5% или 26 131,3 тыс. рублей. Остальные расходы занимают незначительный удельный вес.</w:t>
      </w:r>
    </w:p>
    <w:p w:rsidR="006C062D" w:rsidRPr="006C062D" w:rsidRDefault="006C062D" w:rsidP="006C062D">
      <w:pPr>
        <w:ind w:firstLine="709"/>
        <w:jc w:val="both"/>
        <w:rPr>
          <w:color w:val="000000" w:themeColor="text1"/>
        </w:rPr>
      </w:pPr>
      <w:r w:rsidRPr="006C062D">
        <w:rPr>
          <w:color w:val="000000" w:themeColor="text1"/>
        </w:rPr>
        <w:t>По сравнению с соответствующим периодом 2022 год в анализируемом периоде наблюдается незначительное снижение уровня исполнения бюджета городского округа Лотошино по расходам с 57,7% сводной бюджетной росписи в 2022 году до 55,3% в 2023 году.</w:t>
      </w:r>
    </w:p>
    <w:p w:rsidR="006C062D" w:rsidRPr="006C062D" w:rsidRDefault="006C062D" w:rsidP="006C062D">
      <w:pPr>
        <w:ind w:firstLine="709"/>
        <w:jc w:val="both"/>
        <w:rPr>
          <w:color w:val="000000" w:themeColor="text1"/>
        </w:rPr>
      </w:pPr>
      <w:r w:rsidRPr="006C062D">
        <w:rPr>
          <w:color w:val="000000" w:themeColor="text1"/>
        </w:rPr>
        <w:t>Ведомственной структурой расходов бюджета городского округа Лотошино на 2023 год бюджетные назначения в отчетном периоде предусмотрены по 6 главным распорядителям бюджетных средств.</w:t>
      </w:r>
    </w:p>
    <w:p w:rsidR="006C062D" w:rsidRPr="006C062D" w:rsidRDefault="006C062D" w:rsidP="006C062D">
      <w:pPr>
        <w:ind w:firstLine="709"/>
        <w:jc w:val="both"/>
        <w:rPr>
          <w:color w:val="000000" w:themeColor="text1"/>
        </w:rPr>
      </w:pPr>
      <w:r w:rsidRPr="006C062D">
        <w:rPr>
          <w:color w:val="000000" w:themeColor="text1"/>
        </w:rPr>
        <w:t>По состоянию на 1 октября 2023 года объем лимитов бюджетных обязательств, подлежащих распределению на 2023 год, составляет 1 879 556,5 тыс. рублей или 100,0% сводной бюджетной росписи (на 01.10.2022 года 1 521 976,9 тыс. рублей или 100,0% сводной бюджетной росписи).</w:t>
      </w:r>
    </w:p>
    <w:p w:rsidR="006C062D" w:rsidRPr="006C062D" w:rsidRDefault="006C062D" w:rsidP="006C062D">
      <w:pPr>
        <w:ind w:firstLine="709"/>
        <w:jc w:val="both"/>
        <w:rPr>
          <w:color w:val="000000" w:themeColor="text1"/>
        </w:rPr>
      </w:pPr>
      <w:r w:rsidRPr="006C062D">
        <w:rPr>
          <w:color w:val="000000" w:themeColor="text1"/>
        </w:rPr>
        <w:t>Принято на учет бюджетных обязательств за январь-сентябрь 2023 года 1 497 367,8 тыс. рублей или 79,7% сводной бюджетной росписи (за январь-сентябрь 2022 года 1 296 665,7 тыс. рублей или 85% сводной бюджетной росписи.).</w:t>
      </w:r>
    </w:p>
    <w:p w:rsidR="006C062D" w:rsidRPr="006C062D" w:rsidRDefault="006C062D" w:rsidP="006C062D">
      <w:pPr>
        <w:ind w:firstLine="709"/>
        <w:jc w:val="both"/>
        <w:rPr>
          <w:color w:val="000000" w:themeColor="text1"/>
        </w:rPr>
      </w:pPr>
      <w:r w:rsidRPr="006C062D">
        <w:rPr>
          <w:color w:val="000000" w:themeColor="text1"/>
        </w:rPr>
        <w:lastRenderedPageBreak/>
        <w:t xml:space="preserve">Диапазон исполнения бюджета городского округа Лотошино в отчетном периоде главными распорядителями составил от 47,5% до 67,8%. В целом уровень исполнения бюджета в абсолютном выражении выше уровня исполнения 2022 года на 153 422,7 тыс. рублей. </w:t>
      </w:r>
    </w:p>
    <w:p w:rsidR="006C062D" w:rsidRPr="006C062D" w:rsidRDefault="006C062D" w:rsidP="006C062D">
      <w:pPr>
        <w:ind w:firstLine="709"/>
        <w:jc w:val="both"/>
        <w:rPr>
          <w:color w:val="000000" w:themeColor="text1"/>
        </w:rPr>
      </w:pPr>
      <w:r w:rsidRPr="006C062D">
        <w:rPr>
          <w:color w:val="000000" w:themeColor="text1"/>
        </w:rPr>
        <w:t xml:space="preserve">Бюджетом городского округа  на  2023 год объем финансовых средств, направляемых на реализацию 16 муниципальных программ, предусмотрен в размере 1 861 738,0 тыс. рублей.   За  9 месяцев  2023 года  исполнение составило 1 015 812,8  тыс. рублей или 54,6% от планового годового объема бюджетных назначений. </w:t>
      </w:r>
    </w:p>
    <w:p w:rsidR="006C062D" w:rsidRPr="006C062D" w:rsidRDefault="006C062D" w:rsidP="006C062D">
      <w:pPr>
        <w:ind w:firstLine="709"/>
        <w:jc w:val="both"/>
        <w:rPr>
          <w:color w:val="000000" w:themeColor="text1"/>
        </w:rPr>
      </w:pPr>
      <w:r w:rsidRPr="006C062D">
        <w:rPr>
          <w:color w:val="000000" w:themeColor="text1"/>
        </w:rPr>
        <w:t>Непрограммные расходы бюджета городского округа Лотошино исполнены в сумме 15 330,4 тыс. рублей или 86,0% (план – 17 818,5 тыс. рублей).</w:t>
      </w:r>
    </w:p>
    <w:p w:rsidR="006C062D" w:rsidRPr="006C062D" w:rsidRDefault="006C062D" w:rsidP="006C062D">
      <w:pPr>
        <w:ind w:firstLine="709"/>
        <w:jc w:val="both"/>
        <w:rPr>
          <w:color w:val="000000" w:themeColor="text1"/>
        </w:rPr>
      </w:pPr>
      <w:r w:rsidRPr="006C062D">
        <w:rPr>
          <w:color w:val="000000" w:themeColor="text1"/>
        </w:rPr>
        <w:t>На 01.10.2023 года муниципальный долг  городского округа Лотошино отсутствует.</w:t>
      </w:r>
    </w:p>
    <w:p w:rsidR="006C062D" w:rsidRPr="006C062D" w:rsidRDefault="006C062D" w:rsidP="006C062D">
      <w:pPr>
        <w:ind w:firstLine="709"/>
        <w:jc w:val="both"/>
        <w:rPr>
          <w:color w:val="000000" w:themeColor="text1"/>
        </w:rPr>
      </w:pPr>
      <w:r w:rsidRPr="006C062D">
        <w:rPr>
          <w:color w:val="000000" w:themeColor="text1"/>
        </w:rPr>
        <w:t>Бюджет городского округа за 9 месяцев 2023 года в целом исполнялся в соответствии с требованиями и нормами действующего бюджетного законодательства и нормативными правовыми актами городского округа Лотошино.</w:t>
      </w:r>
    </w:p>
    <w:p w:rsidR="006C062D" w:rsidRPr="000D16C6" w:rsidRDefault="006C062D" w:rsidP="0062568D">
      <w:pPr>
        <w:ind w:firstLine="709"/>
        <w:jc w:val="both"/>
        <w:rPr>
          <w:color w:val="000000" w:themeColor="text1"/>
        </w:rPr>
      </w:pPr>
    </w:p>
    <w:p w:rsidR="00D3787B" w:rsidRPr="00373597" w:rsidRDefault="00D3787B" w:rsidP="00D3787B">
      <w:pPr>
        <w:ind w:right="-2"/>
        <w:jc w:val="center"/>
        <w:rPr>
          <w:b/>
        </w:rPr>
      </w:pPr>
      <w:r w:rsidRPr="00373597">
        <w:rPr>
          <w:b/>
        </w:rPr>
        <w:t>9. Предложения.</w:t>
      </w:r>
    </w:p>
    <w:p w:rsidR="00D3787B" w:rsidRPr="00373597" w:rsidRDefault="00D3787B" w:rsidP="00D3787B">
      <w:pPr>
        <w:ind w:right="-283"/>
        <w:jc w:val="center"/>
        <w:rPr>
          <w:b/>
        </w:rPr>
      </w:pPr>
    </w:p>
    <w:p w:rsidR="006C0F39" w:rsidRPr="006C0F39" w:rsidRDefault="006C0F39" w:rsidP="006C0F39">
      <w:pPr>
        <w:numPr>
          <w:ilvl w:val="0"/>
          <w:numId w:val="8"/>
        </w:numPr>
        <w:tabs>
          <w:tab w:val="left" w:pos="900"/>
        </w:tabs>
        <w:ind w:left="0" w:firstLine="709"/>
        <w:jc w:val="both"/>
      </w:pPr>
      <w:r w:rsidRPr="006C0F39">
        <w:t>Финансово-экономическому управлению администрации городского округа Лотошино:</w:t>
      </w:r>
    </w:p>
    <w:p w:rsidR="006C0F39" w:rsidRPr="00373597" w:rsidRDefault="006C0F39" w:rsidP="006C0F39">
      <w:pPr>
        <w:tabs>
          <w:tab w:val="left" w:pos="900"/>
        </w:tabs>
        <w:ind w:firstLine="709"/>
        <w:jc w:val="both"/>
      </w:pPr>
      <w:r w:rsidRPr="006C0F39">
        <w:t xml:space="preserve">1.1. На основании анализа текущей экономической ситуации, фактического поступления в бюджет городского округа Лотошино налоговых доходов, скорректировать прогнозные показатели </w:t>
      </w:r>
      <w:r w:rsidR="000E605F" w:rsidRPr="00373597">
        <w:t xml:space="preserve">(в том числе при отсутствии утвержденных плановых значений) по налогу на доходы физических лиц, </w:t>
      </w:r>
      <w:r w:rsidRPr="006C0F39">
        <w:t xml:space="preserve">по </w:t>
      </w:r>
      <w:r w:rsidR="000E605F" w:rsidRPr="00373597">
        <w:t>земельному налогу с организаций, единому налогу, взимаемому с применением упрощенной системы налогообложения, по налогу, взимаемому с применением патентной системы налогообложения, единому сельскохозяйственному налогу, единому налогу на вмененный доход.</w:t>
      </w:r>
    </w:p>
    <w:p w:rsidR="000E605F" w:rsidRPr="006C0F39" w:rsidRDefault="00373597" w:rsidP="006C0F39">
      <w:pPr>
        <w:tabs>
          <w:tab w:val="left" w:pos="900"/>
        </w:tabs>
        <w:ind w:firstLine="709"/>
        <w:jc w:val="both"/>
      </w:pPr>
      <w:r w:rsidRPr="00373597">
        <w:t>1.2</w:t>
      </w:r>
      <w:r w:rsidR="000E605F" w:rsidRPr="00373597">
        <w:t>. На основании анализа текущей экономической ситуации, фактического поступления в бюджет городского округа Лотошино неналоговых доходов, скорректировать прогнозные показатели по плате за разрешение на размещение объектов на землях или земельных участках, без предоставления земельных участков (1 11 09 044 04 0001 120)</w:t>
      </w:r>
    </w:p>
    <w:p w:rsidR="006C0F39" w:rsidRPr="006C0F39" w:rsidRDefault="006C0F39" w:rsidP="006C0F39">
      <w:pPr>
        <w:ind w:firstLine="709"/>
        <w:jc w:val="both"/>
      </w:pPr>
      <w:r w:rsidRPr="006C0F39">
        <w:t>2. Обеспечить пропорциональное исполнение бюджета городского округа  по разделам и подразделам бюджетной классификации, как по главным распорядителям, так и по получателям бюджетных средств и средств субсидий на выполнение муниципального задания.</w:t>
      </w:r>
    </w:p>
    <w:p w:rsidR="006C0F39" w:rsidRPr="006C0F39" w:rsidRDefault="006C0F39" w:rsidP="006C0F39">
      <w:pPr>
        <w:ind w:firstLine="709"/>
        <w:jc w:val="both"/>
      </w:pPr>
      <w:r w:rsidRPr="006C0F39">
        <w:t>3. Принять меры по обеспечению своевременной подготовки документов по расходованию бюджетных средств, своевременному заключению контрактов с соблюдением требований, установленных действующим законодательством по закупкам.</w:t>
      </w:r>
    </w:p>
    <w:p w:rsidR="006C0F39" w:rsidRPr="006C0F39" w:rsidRDefault="006C0F39" w:rsidP="006C0F39">
      <w:pPr>
        <w:ind w:firstLine="709"/>
        <w:jc w:val="both"/>
        <w:rPr>
          <w:sz w:val="28"/>
          <w:szCs w:val="28"/>
        </w:rPr>
      </w:pPr>
    </w:p>
    <w:p w:rsidR="00D3787B" w:rsidRPr="00373597" w:rsidRDefault="00D3787B" w:rsidP="00777383">
      <w:pPr>
        <w:ind w:firstLine="709"/>
        <w:jc w:val="both"/>
      </w:pPr>
      <w:r w:rsidRPr="00373597">
        <w:t>.</w:t>
      </w:r>
    </w:p>
    <w:p w:rsidR="00D3787B" w:rsidRPr="00373597" w:rsidRDefault="00D3787B" w:rsidP="00777383">
      <w:pPr>
        <w:ind w:firstLine="709"/>
        <w:jc w:val="both"/>
        <w:rPr>
          <w:sz w:val="28"/>
          <w:szCs w:val="28"/>
        </w:rPr>
      </w:pPr>
    </w:p>
    <w:p w:rsidR="00D3787B" w:rsidRPr="00373597" w:rsidRDefault="00D3787B" w:rsidP="00D3787B">
      <w:pPr>
        <w:ind w:firstLine="708"/>
        <w:jc w:val="both"/>
        <w:rPr>
          <w:sz w:val="28"/>
          <w:szCs w:val="28"/>
        </w:rPr>
      </w:pPr>
    </w:p>
    <w:p w:rsidR="00777383" w:rsidRPr="00373597" w:rsidRDefault="00777383" w:rsidP="00D3787B">
      <w:pPr>
        <w:ind w:firstLine="708"/>
        <w:jc w:val="both"/>
        <w:rPr>
          <w:sz w:val="28"/>
          <w:szCs w:val="28"/>
        </w:rPr>
      </w:pPr>
    </w:p>
    <w:p w:rsidR="00777383" w:rsidRPr="00373597" w:rsidRDefault="00777383" w:rsidP="00D3787B">
      <w:pPr>
        <w:ind w:firstLine="708"/>
        <w:jc w:val="both"/>
        <w:rPr>
          <w:sz w:val="28"/>
          <w:szCs w:val="28"/>
        </w:rPr>
      </w:pPr>
    </w:p>
    <w:p w:rsidR="00A647AA" w:rsidRPr="00373597" w:rsidRDefault="00767842" w:rsidP="00D3787B">
      <w:pPr>
        <w:jc w:val="both"/>
      </w:pPr>
      <w:r w:rsidRPr="00373597">
        <w:t>Председатель</w:t>
      </w:r>
    </w:p>
    <w:p w:rsidR="00D3787B" w:rsidRPr="00373597" w:rsidRDefault="00A647AA" w:rsidP="00D3787B">
      <w:pPr>
        <w:jc w:val="both"/>
      </w:pPr>
      <w:r w:rsidRPr="00373597">
        <w:t>к</w:t>
      </w:r>
      <w:r w:rsidR="00D3787B" w:rsidRPr="00373597">
        <w:t>онтрольно-счетной палаты</w:t>
      </w:r>
    </w:p>
    <w:p w:rsidR="00974152" w:rsidRPr="00BE5F12" w:rsidRDefault="00D3787B" w:rsidP="00D3787B">
      <w:pPr>
        <w:jc w:val="both"/>
        <w:rPr>
          <w:color w:val="FF0000"/>
          <w:sz w:val="20"/>
          <w:szCs w:val="20"/>
        </w:rPr>
      </w:pPr>
      <w:r w:rsidRPr="00373597">
        <w:t xml:space="preserve">городского округа Лотошино </w:t>
      </w:r>
      <w:r w:rsidRPr="00373597">
        <w:tab/>
      </w:r>
      <w:r w:rsidRPr="00373597">
        <w:tab/>
      </w:r>
      <w:r w:rsidRPr="00373597">
        <w:tab/>
      </w:r>
      <w:r w:rsidRPr="00373597">
        <w:tab/>
      </w:r>
      <w:r w:rsidRPr="00373597">
        <w:tab/>
      </w:r>
      <w:r w:rsidRPr="00373597">
        <w:tab/>
      </w:r>
      <w:r w:rsidRPr="00373597">
        <w:tab/>
      </w:r>
      <w:r w:rsidR="00767842" w:rsidRPr="00373597">
        <w:t>С.Ю.Фролова</w:t>
      </w:r>
      <w:bookmarkStart w:id="1" w:name="_GoBack"/>
      <w:bookmarkEnd w:id="1"/>
    </w:p>
    <w:p w:rsidR="00974152" w:rsidRPr="00BE5F12" w:rsidRDefault="00974152" w:rsidP="00974152">
      <w:pPr>
        <w:ind w:left="-567"/>
        <w:jc w:val="both"/>
        <w:rPr>
          <w:color w:val="FF0000"/>
          <w:sz w:val="20"/>
          <w:szCs w:val="20"/>
        </w:rPr>
      </w:pPr>
    </w:p>
    <w:p w:rsidR="00114C55" w:rsidRPr="00BE5F12" w:rsidRDefault="00114C55">
      <w:pPr>
        <w:rPr>
          <w:color w:val="FF0000"/>
        </w:rPr>
      </w:pPr>
    </w:p>
    <w:sectPr w:rsidR="00114C55" w:rsidRPr="00BE5F12" w:rsidSect="009B3133">
      <w:foot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DA" w:rsidRDefault="00AD67DA" w:rsidP="00CB3896">
      <w:r>
        <w:separator/>
      </w:r>
    </w:p>
  </w:endnote>
  <w:endnote w:type="continuationSeparator" w:id="0">
    <w:p w:rsidR="00AD67DA" w:rsidRDefault="00AD67DA" w:rsidP="00CB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990"/>
      <w:docPartObj>
        <w:docPartGallery w:val="Page Numbers (Bottom of Page)"/>
        <w:docPartUnique/>
      </w:docPartObj>
    </w:sdtPr>
    <w:sdtContent>
      <w:p w:rsidR="002F5D03" w:rsidRDefault="002F5D03">
        <w:pPr>
          <w:pStyle w:val="af2"/>
          <w:jc w:val="right"/>
        </w:pPr>
        <w:r>
          <w:fldChar w:fldCharType="begin"/>
        </w:r>
        <w:r>
          <w:instrText xml:space="preserve"> PAGE   \* MERGEFORMAT </w:instrText>
        </w:r>
        <w:r>
          <w:fldChar w:fldCharType="separate"/>
        </w:r>
        <w:r w:rsidR="00241042">
          <w:rPr>
            <w:noProof/>
          </w:rPr>
          <w:t>25</w:t>
        </w:r>
        <w:r>
          <w:rPr>
            <w:noProof/>
          </w:rPr>
          <w:fldChar w:fldCharType="end"/>
        </w:r>
      </w:p>
    </w:sdtContent>
  </w:sdt>
  <w:p w:rsidR="002F5D03" w:rsidRDefault="002F5D03">
    <w:pPr>
      <w:pStyle w:val="af2"/>
    </w:pPr>
  </w:p>
  <w:p w:rsidR="002F5D03" w:rsidRDefault="002F5D03"/>
  <w:p w:rsidR="002F5D03" w:rsidRDefault="002F5D03"/>
  <w:p w:rsidR="002F5D03" w:rsidRDefault="002F5D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DA" w:rsidRDefault="00AD67DA" w:rsidP="00CB3896">
      <w:r>
        <w:separator/>
      </w:r>
    </w:p>
  </w:footnote>
  <w:footnote w:type="continuationSeparator" w:id="0">
    <w:p w:rsidR="00AD67DA" w:rsidRDefault="00AD67DA" w:rsidP="00CB38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133615"/>
    <w:multiLevelType w:val="hybridMultilevel"/>
    <w:tmpl w:val="353A4A36"/>
    <w:lvl w:ilvl="0" w:tplc="DB4C6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4517616"/>
    <w:multiLevelType w:val="hybridMultilevel"/>
    <w:tmpl w:val="EA266F88"/>
    <w:lvl w:ilvl="0" w:tplc="4478FDE6">
      <w:start w:val="1"/>
      <w:numFmt w:val="decimal"/>
      <w:lvlText w:val="%1."/>
      <w:lvlJc w:val="left"/>
      <w:pPr>
        <w:tabs>
          <w:tab w:val="num" w:pos="1575"/>
        </w:tabs>
        <w:ind w:left="1575" w:hanging="1035"/>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15:restartNumberingAfterBreak="0">
    <w:nsid w:val="389205C7"/>
    <w:multiLevelType w:val="hybridMultilevel"/>
    <w:tmpl w:val="B71C3E9E"/>
    <w:lvl w:ilvl="0" w:tplc="E522E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D04EF6"/>
    <w:multiLevelType w:val="hybridMultilevel"/>
    <w:tmpl w:val="D43C77FC"/>
    <w:lvl w:ilvl="0" w:tplc="679EA4E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F15518"/>
    <w:multiLevelType w:val="hybridMultilevel"/>
    <w:tmpl w:val="1736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52"/>
    <w:rsid w:val="00000198"/>
    <w:rsid w:val="000002CF"/>
    <w:rsid w:val="000005F0"/>
    <w:rsid w:val="000007A5"/>
    <w:rsid w:val="00000852"/>
    <w:rsid w:val="00001E64"/>
    <w:rsid w:val="00001EFE"/>
    <w:rsid w:val="00002718"/>
    <w:rsid w:val="000029D3"/>
    <w:rsid w:val="0000352D"/>
    <w:rsid w:val="00003F54"/>
    <w:rsid w:val="0000444A"/>
    <w:rsid w:val="000047DA"/>
    <w:rsid w:val="00005A59"/>
    <w:rsid w:val="00005E14"/>
    <w:rsid w:val="000070FF"/>
    <w:rsid w:val="00007715"/>
    <w:rsid w:val="00007BE3"/>
    <w:rsid w:val="000101EA"/>
    <w:rsid w:val="00010262"/>
    <w:rsid w:val="00010507"/>
    <w:rsid w:val="00010CB6"/>
    <w:rsid w:val="00011EF0"/>
    <w:rsid w:val="000126E6"/>
    <w:rsid w:val="00013411"/>
    <w:rsid w:val="00014ACC"/>
    <w:rsid w:val="0001535B"/>
    <w:rsid w:val="000153F8"/>
    <w:rsid w:val="00015BE3"/>
    <w:rsid w:val="00016140"/>
    <w:rsid w:val="000171F1"/>
    <w:rsid w:val="000174D0"/>
    <w:rsid w:val="000175FD"/>
    <w:rsid w:val="00020023"/>
    <w:rsid w:val="0002068C"/>
    <w:rsid w:val="0002097E"/>
    <w:rsid w:val="00020D73"/>
    <w:rsid w:val="00020F52"/>
    <w:rsid w:val="0002243E"/>
    <w:rsid w:val="000236F9"/>
    <w:rsid w:val="00023DC4"/>
    <w:rsid w:val="000241D0"/>
    <w:rsid w:val="00024328"/>
    <w:rsid w:val="00024E8D"/>
    <w:rsid w:val="00024FD1"/>
    <w:rsid w:val="000256B9"/>
    <w:rsid w:val="00025DA5"/>
    <w:rsid w:val="00026708"/>
    <w:rsid w:val="000268DD"/>
    <w:rsid w:val="00026AE8"/>
    <w:rsid w:val="000278D1"/>
    <w:rsid w:val="00027CEB"/>
    <w:rsid w:val="00030070"/>
    <w:rsid w:val="000308EF"/>
    <w:rsid w:val="00030F4D"/>
    <w:rsid w:val="000312A1"/>
    <w:rsid w:val="00032E85"/>
    <w:rsid w:val="000333D8"/>
    <w:rsid w:val="00033777"/>
    <w:rsid w:val="00033D3E"/>
    <w:rsid w:val="00033E37"/>
    <w:rsid w:val="00034C5B"/>
    <w:rsid w:val="00035DBA"/>
    <w:rsid w:val="000362B7"/>
    <w:rsid w:val="000374AB"/>
    <w:rsid w:val="000400A4"/>
    <w:rsid w:val="0004015C"/>
    <w:rsid w:val="000405BF"/>
    <w:rsid w:val="0004072B"/>
    <w:rsid w:val="00041033"/>
    <w:rsid w:val="00041182"/>
    <w:rsid w:val="00041487"/>
    <w:rsid w:val="00041991"/>
    <w:rsid w:val="00041BE9"/>
    <w:rsid w:val="00041C96"/>
    <w:rsid w:val="0004296F"/>
    <w:rsid w:val="00042B7E"/>
    <w:rsid w:val="000437B1"/>
    <w:rsid w:val="00043A47"/>
    <w:rsid w:val="00043B42"/>
    <w:rsid w:val="00043E57"/>
    <w:rsid w:val="00045980"/>
    <w:rsid w:val="000460AE"/>
    <w:rsid w:val="00046E79"/>
    <w:rsid w:val="000470A7"/>
    <w:rsid w:val="000502AD"/>
    <w:rsid w:val="00050313"/>
    <w:rsid w:val="00050425"/>
    <w:rsid w:val="00051639"/>
    <w:rsid w:val="00051CFD"/>
    <w:rsid w:val="00052794"/>
    <w:rsid w:val="00052942"/>
    <w:rsid w:val="00052CDC"/>
    <w:rsid w:val="000530AF"/>
    <w:rsid w:val="00053450"/>
    <w:rsid w:val="000534EF"/>
    <w:rsid w:val="000536E1"/>
    <w:rsid w:val="00054558"/>
    <w:rsid w:val="00055B09"/>
    <w:rsid w:val="0005725E"/>
    <w:rsid w:val="000577FC"/>
    <w:rsid w:val="00060102"/>
    <w:rsid w:val="00060373"/>
    <w:rsid w:val="000607B9"/>
    <w:rsid w:val="0006088E"/>
    <w:rsid w:val="00060B1A"/>
    <w:rsid w:val="0006172B"/>
    <w:rsid w:val="00061AE6"/>
    <w:rsid w:val="00062AC9"/>
    <w:rsid w:val="00062F43"/>
    <w:rsid w:val="0006323F"/>
    <w:rsid w:val="00063D11"/>
    <w:rsid w:val="00065015"/>
    <w:rsid w:val="000653EA"/>
    <w:rsid w:val="000654A1"/>
    <w:rsid w:val="000655E2"/>
    <w:rsid w:val="0006627A"/>
    <w:rsid w:val="00066E8E"/>
    <w:rsid w:val="00067583"/>
    <w:rsid w:val="000678A9"/>
    <w:rsid w:val="00067E31"/>
    <w:rsid w:val="00070283"/>
    <w:rsid w:val="000704CE"/>
    <w:rsid w:val="00070912"/>
    <w:rsid w:val="000715D5"/>
    <w:rsid w:val="00071E54"/>
    <w:rsid w:val="00071F68"/>
    <w:rsid w:val="00072CC6"/>
    <w:rsid w:val="00073BC6"/>
    <w:rsid w:val="00073C20"/>
    <w:rsid w:val="00073EB2"/>
    <w:rsid w:val="00073F88"/>
    <w:rsid w:val="000741AB"/>
    <w:rsid w:val="000742F1"/>
    <w:rsid w:val="0007448A"/>
    <w:rsid w:val="00074C51"/>
    <w:rsid w:val="00074DBC"/>
    <w:rsid w:val="00075961"/>
    <w:rsid w:val="000759FF"/>
    <w:rsid w:val="00075D78"/>
    <w:rsid w:val="000768E1"/>
    <w:rsid w:val="00076D8F"/>
    <w:rsid w:val="00076EAA"/>
    <w:rsid w:val="000771C3"/>
    <w:rsid w:val="00077527"/>
    <w:rsid w:val="00077A3D"/>
    <w:rsid w:val="0008004A"/>
    <w:rsid w:val="00080424"/>
    <w:rsid w:val="000804A4"/>
    <w:rsid w:val="00080DE7"/>
    <w:rsid w:val="00081006"/>
    <w:rsid w:val="0008121E"/>
    <w:rsid w:val="00081933"/>
    <w:rsid w:val="00081A84"/>
    <w:rsid w:val="00081FF0"/>
    <w:rsid w:val="00083DB6"/>
    <w:rsid w:val="000840C4"/>
    <w:rsid w:val="000843ED"/>
    <w:rsid w:val="0008587B"/>
    <w:rsid w:val="000858B2"/>
    <w:rsid w:val="00085D4C"/>
    <w:rsid w:val="00086591"/>
    <w:rsid w:val="00086E8E"/>
    <w:rsid w:val="0008735C"/>
    <w:rsid w:val="00087D42"/>
    <w:rsid w:val="00087EF0"/>
    <w:rsid w:val="00090987"/>
    <w:rsid w:val="00090FF3"/>
    <w:rsid w:val="0009117F"/>
    <w:rsid w:val="00091377"/>
    <w:rsid w:val="0009167F"/>
    <w:rsid w:val="00091CFA"/>
    <w:rsid w:val="00092BDC"/>
    <w:rsid w:val="00092CB0"/>
    <w:rsid w:val="00092E7B"/>
    <w:rsid w:val="000930D4"/>
    <w:rsid w:val="00093157"/>
    <w:rsid w:val="00093204"/>
    <w:rsid w:val="00093662"/>
    <w:rsid w:val="00093D5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02"/>
    <w:rsid w:val="00097573"/>
    <w:rsid w:val="00097B30"/>
    <w:rsid w:val="00097F58"/>
    <w:rsid w:val="000A047E"/>
    <w:rsid w:val="000A0BD8"/>
    <w:rsid w:val="000A1E32"/>
    <w:rsid w:val="000A1FDD"/>
    <w:rsid w:val="000A23A7"/>
    <w:rsid w:val="000A23CE"/>
    <w:rsid w:val="000A2A98"/>
    <w:rsid w:val="000A2E93"/>
    <w:rsid w:val="000A2F3E"/>
    <w:rsid w:val="000A3406"/>
    <w:rsid w:val="000A3B7C"/>
    <w:rsid w:val="000A3EA5"/>
    <w:rsid w:val="000A44AF"/>
    <w:rsid w:val="000A486B"/>
    <w:rsid w:val="000A4AFD"/>
    <w:rsid w:val="000A4BB5"/>
    <w:rsid w:val="000A4FF4"/>
    <w:rsid w:val="000A5030"/>
    <w:rsid w:val="000A5092"/>
    <w:rsid w:val="000A62AF"/>
    <w:rsid w:val="000A657D"/>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1D0"/>
    <w:rsid w:val="000B7C08"/>
    <w:rsid w:val="000C1E7E"/>
    <w:rsid w:val="000C23A7"/>
    <w:rsid w:val="000C26BE"/>
    <w:rsid w:val="000C2A5B"/>
    <w:rsid w:val="000C2F79"/>
    <w:rsid w:val="000C39D7"/>
    <w:rsid w:val="000C456A"/>
    <w:rsid w:val="000C46FA"/>
    <w:rsid w:val="000C4C7A"/>
    <w:rsid w:val="000C5102"/>
    <w:rsid w:val="000C55CA"/>
    <w:rsid w:val="000C5DE6"/>
    <w:rsid w:val="000C6A61"/>
    <w:rsid w:val="000C6AB6"/>
    <w:rsid w:val="000C768C"/>
    <w:rsid w:val="000C7A0B"/>
    <w:rsid w:val="000D02C2"/>
    <w:rsid w:val="000D0A8D"/>
    <w:rsid w:val="000D0CC8"/>
    <w:rsid w:val="000D0D91"/>
    <w:rsid w:val="000D11DC"/>
    <w:rsid w:val="000D132D"/>
    <w:rsid w:val="000D20CE"/>
    <w:rsid w:val="000D2681"/>
    <w:rsid w:val="000D26DE"/>
    <w:rsid w:val="000D2791"/>
    <w:rsid w:val="000D2B27"/>
    <w:rsid w:val="000D3103"/>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039"/>
    <w:rsid w:val="000E0176"/>
    <w:rsid w:val="000E05EB"/>
    <w:rsid w:val="000E06AB"/>
    <w:rsid w:val="000E0C3F"/>
    <w:rsid w:val="000E15FB"/>
    <w:rsid w:val="000E26FD"/>
    <w:rsid w:val="000E29E0"/>
    <w:rsid w:val="000E2AE9"/>
    <w:rsid w:val="000E2F9D"/>
    <w:rsid w:val="000E34D7"/>
    <w:rsid w:val="000E3E8E"/>
    <w:rsid w:val="000E3F06"/>
    <w:rsid w:val="000E4036"/>
    <w:rsid w:val="000E47D5"/>
    <w:rsid w:val="000E49BA"/>
    <w:rsid w:val="000E536A"/>
    <w:rsid w:val="000E5526"/>
    <w:rsid w:val="000E5715"/>
    <w:rsid w:val="000E605F"/>
    <w:rsid w:val="000E745A"/>
    <w:rsid w:val="000E7CC1"/>
    <w:rsid w:val="000F08D9"/>
    <w:rsid w:val="000F0A5B"/>
    <w:rsid w:val="000F0B98"/>
    <w:rsid w:val="000F11E6"/>
    <w:rsid w:val="000F1386"/>
    <w:rsid w:val="000F1496"/>
    <w:rsid w:val="000F1778"/>
    <w:rsid w:val="000F1ED0"/>
    <w:rsid w:val="000F21D8"/>
    <w:rsid w:val="000F2628"/>
    <w:rsid w:val="000F2E01"/>
    <w:rsid w:val="000F35C7"/>
    <w:rsid w:val="000F36A2"/>
    <w:rsid w:val="000F3B5F"/>
    <w:rsid w:val="000F3BC2"/>
    <w:rsid w:val="000F422E"/>
    <w:rsid w:val="000F4323"/>
    <w:rsid w:val="000F471F"/>
    <w:rsid w:val="000F4EE1"/>
    <w:rsid w:val="000F5A64"/>
    <w:rsid w:val="000F6DB3"/>
    <w:rsid w:val="000F7031"/>
    <w:rsid w:val="000F72A2"/>
    <w:rsid w:val="000F72A7"/>
    <w:rsid w:val="000F7768"/>
    <w:rsid w:val="00100339"/>
    <w:rsid w:val="00100A18"/>
    <w:rsid w:val="00100A5C"/>
    <w:rsid w:val="00101094"/>
    <w:rsid w:val="0010110D"/>
    <w:rsid w:val="001017F3"/>
    <w:rsid w:val="00101D2B"/>
    <w:rsid w:val="00102258"/>
    <w:rsid w:val="00102A75"/>
    <w:rsid w:val="00102F97"/>
    <w:rsid w:val="00103405"/>
    <w:rsid w:val="00103FB7"/>
    <w:rsid w:val="00104318"/>
    <w:rsid w:val="0010532D"/>
    <w:rsid w:val="00105C49"/>
    <w:rsid w:val="00105F41"/>
    <w:rsid w:val="00105FE4"/>
    <w:rsid w:val="001066A0"/>
    <w:rsid w:val="00106FAA"/>
    <w:rsid w:val="001075B5"/>
    <w:rsid w:val="0010788E"/>
    <w:rsid w:val="001104C4"/>
    <w:rsid w:val="00110A38"/>
    <w:rsid w:val="001118A0"/>
    <w:rsid w:val="00111B09"/>
    <w:rsid w:val="00111D41"/>
    <w:rsid w:val="001125F2"/>
    <w:rsid w:val="00112CD4"/>
    <w:rsid w:val="00114363"/>
    <w:rsid w:val="00114C55"/>
    <w:rsid w:val="00114E05"/>
    <w:rsid w:val="00115EA2"/>
    <w:rsid w:val="00116122"/>
    <w:rsid w:val="0011633C"/>
    <w:rsid w:val="00116E63"/>
    <w:rsid w:val="0011799D"/>
    <w:rsid w:val="00117EA4"/>
    <w:rsid w:val="00120332"/>
    <w:rsid w:val="00121852"/>
    <w:rsid w:val="0012186A"/>
    <w:rsid w:val="00121978"/>
    <w:rsid w:val="00122087"/>
    <w:rsid w:val="001223CB"/>
    <w:rsid w:val="001223D8"/>
    <w:rsid w:val="00123239"/>
    <w:rsid w:val="001232BB"/>
    <w:rsid w:val="00123F64"/>
    <w:rsid w:val="001241A8"/>
    <w:rsid w:val="001250D7"/>
    <w:rsid w:val="0012528F"/>
    <w:rsid w:val="00125307"/>
    <w:rsid w:val="00125418"/>
    <w:rsid w:val="001263EE"/>
    <w:rsid w:val="00126D39"/>
    <w:rsid w:val="001278DC"/>
    <w:rsid w:val="00127D7C"/>
    <w:rsid w:val="0013049A"/>
    <w:rsid w:val="00130520"/>
    <w:rsid w:val="00130AF0"/>
    <w:rsid w:val="00130DB4"/>
    <w:rsid w:val="00131616"/>
    <w:rsid w:val="00131D44"/>
    <w:rsid w:val="00132A5E"/>
    <w:rsid w:val="00134634"/>
    <w:rsid w:val="00134899"/>
    <w:rsid w:val="00134A05"/>
    <w:rsid w:val="00135073"/>
    <w:rsid w:val="00135648"/>
    <w:rsid w:val="0013583B"/>
    <w:rsid w:val="00135A77"/>
    <w:rsid w:val="00135FC8"/>
    <w:rsid w:val="00136699"/>
    <w:rsid w:val="00136A50"/>
    <w:rsid w:val="0013733D"/>
    <w:rsid w:val="00137780"/>
    <w:rsid w:val="0014071B"/>
    <w:rsid w:val="00140F4E"/>
    <w:rsid w:val="00141314"/>
    <w:rsid w:val="00141D3C"/>
    <w:rsid w:val="00142F31"/>
    <w:rsid w:val="00142F50"/>
    <w:rsid w:val="00143234"/>
    <w:rsid w:val="0014395A"/>
    <w:rsid w:val="00144863"/>
    <w:rsid w:val="00144FEC"/>
    <w:rsid w:val="0014535A"/>
    <w:rsid w:val="00145801"/>
    <w:rsid w:val="00145C8C"/>
    <w:rsid w:val="00146223"/>
    <w:rsid w:val="00146320"/>
    <w:rsid w:val="00146C78"/>
    <w:rsid w:val="00147392"/>
    <w:rsid w:val="001474E4"/>
    <w:rsid w:val="00147761"/>
    <w:rsid w:val="0015089C"/>
    <w:rsid w:val="00150989"/>
    <w:rsid w:val="0015119D"/>
    <w:rsid w:val="00151DB0"/>
    <w:rsid w:val="00151EE6"/>
    <w:rsid w:val="0015232E"/>
    <w:rsid w:val="001526DD"/>
    <w:rsid w:val="00152701"/>
    <w:rsid w:val="00153377"/>
    <w:rsid w:val="00153DB5"/>
    <w:rsid w:val="0015438C"/>
    <w:rsid w:val="001545D9"/>
    <w:rsid w:val="00154994"/>
    <w:rsid w:val="00154B51"/>
    <w:rsid w:val="0015520A"/>
    <w:rsid w:val="001561B7"/>
    <w:rsid w:val="00156259"/>
    <w:rsid w:val="001570FB"/>
    <w:rsid w:val="00157277"/>
    <w:rsid w:val="0015729F"/>
    <w:rsid w:val="001578F3"/>
    <w:rsid w:val="00157F5E"/>
    <w:rsid w:val="0016024D"/>
    <w:rsid w:val="00160688"/>
    <w:rsid w:val="001607B4"/>
    <w:rsid w:val="00160978"/>
    <w:rsid w:val="00161F1C"/>
    <w:rsid w:val="001622FF"/>
    <w:rsid w:val="00162A0A"/>
    <w:rsid w:val="00162F81"/>
    <w:rsid w:val="001636E8"/>
    <w:rsid w:val="00163779"/>
    <w:rsid w:val="00163BD8"/>
    <w:rsid w:val="00165426"/>
    <w:rsid w:val="00165E77"/>
    <w:rsid w:val="001660EE"/>
    <w:rsid w:val="001667F7"/>
    <w:rsid w:val="0016722B"/>
    <w:rsid w:val="001676F1"/>
    <w:rsid w:val="00167F77"/>
    <w:rsid w:val="00170D4E"/>
    <w:rsid w:val="00170D76"/>
    <w:rsid w:val="00170DE8"/>
    <w:rsid w:val="00171348"/>
    <w:rsid w:val="001717D9"/>
    <w:rsid w:val="00171BD2"/>
    <w:rsid w:val="001733C5"/>
    <w:rsid w:val="0017381A"/>
    <w:rsid w:val="001739CD"/>
    <w:rsid w:val="00173EFB"/>
    <w:rsid w:val="0017537A"/>
    <w:rsid w:val="0017619A"/>
    <w:rsid w:val="00176595"/>
    <w:rsid w:val="0017676B"/>
    <w:rsid w:val="00176AD9"/>
    <w:rsid w:val="001772A4"/>
    <w:rsid w:val="001772EB"/>
    <w:rsid w:val="00177ABC"/>
    <w:rsid w:val="00177F9A"/>
    <w:rsid w:val="001804A1"/>
    <w:rsid w:val="00180F3B"/>
    <w:rsid w:val="001813E5"/>
    <w:rsid w:val="0018176D"/>
    <w:rsid w:val="0018248E"/>
    <w:rsid w:val="001835B4"/>
    <w:rsid w:val="00183E8D"/>
    <w:rsid w:val="001843FF"/>
    <w:rsid w:val="001846C9"/>
    <w:rsid w:val="00184AB6"/>
    <w:rsid w:val="00184D32"/>
    <w:rsid w:val="00184E5A"/>
    <w:rsid w:val="00185383"/>
    <w:rsid w:val="00185545"/>
    <w:rsid w:val="0018588C"/>
    <w:rsid w:val="00185C04"/>
    <w:rsid w:val="00185F60"/>
    <w:rsid w:val="00185F98"/>
    <w:rsid w:val="001866BD"/>
    <w:rsid w:val="001868D4"/>
    <w:rsid w:val="00186FD4"/>
    <w:rsid w:val="0018718E"/>
    <w:rsid w:val="00187502"/>
    <w:rsid w:val="001878BF"/>
    <w:rsid w:val="00190AF3"/>
    <w:rsid w:val="00191317"/>
    <w:rsid w:val="00191729"/>
    <w:rsid w:val="001919B4"/>
    <w:rsid w:val="0019271B"/>
    <w:rsid w:val="00192928"/>
    <w:rsid w:val="00192A61"/>
    <w:rsid w:val="00193155"/>
    <w:rsid w:val="001932AA"/>
    <w:rsid w:val="00194255"/>
    <w:rsid w:val="00194AF0"/>
    <w:rsid w:val="00194E1A"/>
    <w:rsid w:val="001953ED"/>
    <w:rsid w:val="00195872"/>
    <w:rsid w:val="001965E0"/>
    <w:rsid w:val="00196855"/>
    <w:rsid w:val="00197004"/>
    <w:rsid w:val="001971A2"/>
    <w:rsid w:val="00197237"/>
    <w:rsid w:val="00197261"/>
    <w:rsid w:val="001973B4"/>
    <w:rsid w:val="00197FDB"/>
    <w:rsid w:val="001A09D1"/>
    <w:rsid w:val="001A0A21"/>
    <w:rsid w:val="001A0F13"/>
    <w:rsid w:val="001A1AC1"/>
    <w:rsid w:val="001A22B3"/>
    <w:rsid w:val="001A3015"/>
    <w:rsid w:val="001A3BB1"/>
    <w:rsid w:val="001A3DC5"/>
    <w:rsid w:val="001A51C0"/>
    <w:rsid w:val="001A582C"/>
    <w:rsid w:val="001A6CA8"/>
    <w:rsid w:val="001A6CE4"/>
    <w:rsid w:val="001A7732"/>
    <w:rsid w:val="001A7CB2"/>
    <w:rsid w:val="001B078A"/>
    <w:rsid w:val="001B079F"/>
    <w:rsid w:val="001B1914"/>
    <w:rsid w:val="001B2D48"/>
    <w:rsid w:val="001B2E4C"/>
    <w:rsid w:val="001B3015"/>
    <w:rsid w:val="001B38A8"/>
    <w:rsid w:val="001B3A07"/>
    <w:rsid w:val="001B3D22"/>
    <w:rsid w:val="001B49A9"/>
    <w:rsid w:val="001B49B6"/>
    <w:rsid w:val="001B49F2"/>
    <w:rsid w:val="001B5859"/>
    <w:rsid w:val="001B63FD"/>
    <w:rsid w:val="001B7B22"/>
    <w:rsid w:val="001C061E"/>
    <w:rsid w:val="001C0B4B"/>
    <w:rsid w:val="001C1D57"/>
    <w:rsid w:val="001C1D80"/>
    <w:rsid w:val="001C2949"/>
    <w:rsid w:val="001C29ED"/>
    <w:rsid w:val="001C2D69"/>
    <w:rsid w:val="001C2DF5"/>
    <w:rsid w:val="001C3DFF"/>
    <w:rsid w:val="001C4550"/>
    <w:rsid w:val="001C49B5"/>
    <w:rsid w:val="001C4C48"/>
    <w:rsid w:val="001C4CAA"/>
    <w:rsid w:val="001C4D5C"/>
    <w:rsid w:val="001C58F4"/>
    <w:rsid w:val="001C5AE3"/>
    <w:rsid w:val="001C5BC0"/>
    <w:rsid w:val="001C630C"/>
    <w:rsid w:val="001C682E"/>
    <w:rsid w:val="001C6AA2"/>
    <w:rsid w:val="001C6B0C"/>
    <w:rsid w:val="001C73BD"/>
    <w:rsid w:val="001C73C8"/>
    <w:rsid w:val="001C7DA8"/>
    <w:rsid w:val="001D0531"/>
    <w:rsid w:val="001D09E0"/>
    <w:rsid w:val="001D0B04"/>
    <w:rsid w:val="001D11E9"/>
    <w:rsid w:val="001D1768"/>
    <w:rsid w:val="001D1C1D"/>
    <w:rsid w:val="001D247C"/>
    <w:rsid w:val="001D2A01"/>
    <w:rsid w:val="001D2A11"/>
    <w:rsid w:val="001D2F18"/>
    <w:rsid w:val="001D361C"/>
    <w:rsid w:val="001D3F63"/>
    <w:rsid w:val="001D403B"/>
    <w:rsid w:val="001D4AD7"/>
    <w:rsid w:val="001D5474"/>
    <w:rsid w:val="001D5649"/>
    <w:rsid w:val="001D5AD7"/>
    <w:rsid w:val="001D5B78"/>
    <w:rsid w:val="001D5C27"/>
    <w:rsid w:val="001D62B7"/>
    <w:rsid w:val="001D6369"/>
    <w:rsid w:val="001D66A4"/>
    <w:rsid w:val="001D69A2"/>
    <w:rsid w:val="001D7B53"/>
    <w:rsid w:val="001D7C2E"/>
    <w:rsid w:val="001D7C98"/>
    <w:rsid w:val="001E06E4"/>
    <w:rsid w:val="001E1EFD"/>
    <w:rsid w:val="001E2331"/>
    <w:rsid w:val="001E38F3"/>
    <w:rsid w:val="001E3A37"/>
    <w:rsid w:val="001E3E6E"/>
    <w:rsid w:val="001E4398"/>
    <w:rsid w:val="001E47E5"/>
    <w:rsid w:val="001E500E"/>
    <w:rsid w:val="001E572D"/>
    <w:rsid w:val="001E602F"/>
    <w:rsid w:val="001E69B0"/>
    <w:rsid w:val="001E6F47"/>
    <w:rsid w:val="001E7429"/>
    <w:rsid w:val="001E7B5D"/>
    <w:rsid w:val="001E7DCA"/>
    <w:rsid w:val="001E7E47"/>
    <w:rsid w:val="001E7ED9"/>
    <w:rsid w:val="001F099E"/>
    <w:rsid w:val="001F0BE9"/>
    <w:rsid w:val="001F1037"/>
    <w:rsid w:val="001F1707"/>
    <w:rsid w:val="001F17FB"/>
    <w:rsid w:val="001F18F1"/>
    <w:rsid w:val="001F199E"/>
    <w:rsid w:val="001F1BFD"/>
    <w:rsid w:val="001F1DAA"/>
    <w:rsid w:val="001F2F90"/>
    <w:rsid w:val="001F4309"/>
    <w:rsid w:val="001F434C"/>
    <w:rsid w:val="001F546A"/>
    <w:rsid w:val="001F5A54"/>
    <w:rsid w:val="001F65A9"/>
    <w:rsid w:val="001F6F32"/>
    <w:rsid w:val="001F7872"/>
    <w:rsid w:val="001F79E7"/>
    <w:rsid w:val="002002A1"/>
    <w:rsid w:val="002005AC"/>
    <w:rsid w:val="00201678"/>
    <w:rsid w:val="00201A9A"/>
    <w:rsid w:val="002025A2"/>
    <w:rsid w:val="00202A84"/>
    <w:rsid w:val="00203601"/>
    <w:rsid w:val="00203F38"/>
    <w:rsid w:val="00204278"/>
    <w:rsid w:val="002042CE"/>
    <w:rsid w:val="0020433F"/>
    <w:rsid w:val="00204DFB"/>
    <w:rsid w:val="00204F32"/>
    <w:rsid w:val="00205A6B"/>
    <w:rsid w:val="00205AAE"/>
    <w:rsid w:val="002067AB"/>
    <w:rsid w:val="00206C3A"/>
    <w:rsid w:val="00206F21"/>
    <w:rsid w:val="002109E9"/>
    <w:rsid w:val="002111A1"/>
    <w:rsid w:val="002122A1"/>
    <w:rsid w:val="002126F1"/>
    <w:rsid w:val="00213FC8"/>
    <w:rsid w:val="002147F4"/>
    <w:rsid w:val="00214F0E"/>
    <w:rsid w:val="00214F35"/>
    <w:rsid w:val="0021538A"/>
    <w:rsid w:val="002167ED"/>
    <w:rsid w:val="00216C50"/>
    <w:rsid w:val="00217292"/>
    <w:rsid w:val="0022077D"/>
    <w:rsid w:val="002209AC"/>
    <w:rsid w:val="00220F27"/>
    <w:rsid w:val="00221006"/>
    <w:rsid w:val="002215ED"/>
    <w:rsid w:val="00221B63"/>
    <w:rsid w:val="00221CA9"/>
    <w:rsid w:val="00221F6B"/>
    <w:rsid w:val="002221DB"/>
    <w:rsid w:val="00222643"/>
    <w:rsid w:val="002231A6"/>
    <w:rsid w:val="00223BF8"/>
    <w:rsid w:val="00223E30"/>
    <w:rsid w:val="002241FF"/>
    <w:rsid w:val="00224557"/>
    <w:rsid w:val="00224916"/>
    <w:rsid w:val="00225A5D"/>
    <w:rsid w:val="00225A88"/>
    <w:rsid w:val="00225DA4"/>
    <w:rsid w:val="0022779A"/>
    <w:rsid w:val="00227C7E"/>
    <w:rsid w:val="0023016A"/>
    <w:rsid w:val="00230524"/>
    <w:rsid w:val="00230809"/>
    <w:rsid w:val="002312B0"/>
    <w:rsid w:val="0023130C"/>
    <w:rsid w:val="0023133C"/>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042"/>
    <w:rsid w:val="00241EF7"/>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9B7"/>
    <w:rsid w:val="002519DE"/>
    <w:rsid w:val="002526B6"/>
    <w:rsid w:val="00252B95"/>
    <w:rsid w:val="002530A5"/>
    <w:rsid w:val="002533C3"/>
    <w:rsid w:val="0025459A"/>
    <w:rsid w:val="0025484F"/>
    <w:rsid w:val="00254EC8"/>
    <w:rsid w:val="00254F02"/>
    <w:rsid w:val="00255450"/>
    <w:rsid w:val="00256277"/>
    <w:rsid w:val="002565B9"/>
    <w:rsid w:val="00256746"/>
    <w:rsid w:val="002568A3"/>
    <w:rsid w:val="00257402"/>
    <w:rsid w:val="00257BAD"/>
    <w:rsid w:val="002600BE"/>
    <w:rsid w:val="00261A5D"/>
    <w:rsid w:val="00262672"/>
    <w:rsid w:val="00262854"/>
    <w:rsid w:val="002628AE"/>
    <w:rsid w:val="00263709"/>
    <w:rsid w:val="002637D6"/>
    <w:rsid w:val="00263F60"/>
    <w:rsid w:val="0026483B"/>
    <w:rsid w:val="00264D42"/>
    <w:rsid w:val="002652C7"/>
    <w:rsid w:val="00265D8A"/>
    <w:rsid w:val="00266355"/>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4CF"/>
    <w:rsid w:val="002848E0"/>
    <w:rsid w:val="00284D43"/>
    <w:rsid w:val="00284DC6"/>
    <w:rsid w:val="00285CD1"/>
    <w:rsid w:val="002868F7"/>
    <w:rsid w:val="00286D66"/>
    <w:rsid w:val="00286DD7"/>
    <w:rsid w:val="00287F30"/>
    <w:rsid w:val="00287F9B"/>
    <w:rsid w:val="00287FAF"/>
    <w:rsid w:val="002902C1"/>
    <w:rsid w:val="00290934"/>
    <w:rsid w:val="00290B8B"/>
    <w:rsid w:val="002912CB"/>
    <w:rsid w:val="00291E6F"/>
    <w:rsid w:val="00292C72"/>
    <w:rsid w:val="00292E85"/>
    <w:rsid w:val="00292EF1"/>
    <w:rsid w:val="002932AB"/>
    <w:rsid w:val="0029337E"/>
    <w:rsid w:val="00293664"/>
    <w:rsid w:val="002937EE"/>
    <w:rsid w:val="00293F9A"/>
    <w:rsid w:val="0029494F"/>
    <w:rsid w:val="002949AB"/>
    <w:rsid w:val="00294B73"/>
    <w:rsid w:val="00295332"/>
    <w:rsid w:val="00295CAA"/>
    <w:rsid w:val="0029610C"/>
    <w:rsid w:val="002965B5"/>
    <w:rsid w:val="002966D4"/>
    <w:rsid w:val="00296D2F"/>
    <w:rsid w:val="00297D99"/>
    <w:rsid w:val="002A04BB"/>
    <w:rsid w:val="002A06ED"/>
    <w:rsid w:val="002A0A86"/>
    <w:rsid w:val="002A17B5"/>
    <w:rsid w:val="002A18AB"/>
    <w:rsid w:val="002A45E2"/>
    <w:rsid w:val="002A499C"/>
    <w:rsid w:val="002A54DA"/>
    <w:rsid w:val="002A5758"/>
    <w:rsid w:val="002A5DFC"/>
    <w:rsid w:val="002A5E56"/>
    <w:rsid w:val="002A6516"/>
    <w:rsid w:val="002A7070"/>
    <w:rsid w:val="002A718C"/>
    <w:rsid w:val="002A72B1"/>
    <w:rsid w:val="002B10C0"/>
    <w:rsid w:val="002B1A05"/>
    <w:rsid w:val="002B2491"/>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582"/>
    <w:rsid w:val="002B7617"/>
    <w:rsid w:val="002B7ACB"/>
    <w:rsid w:val="002C0261"/>
    <w:rsid w:val="002C0263"/>
    <w:rsid w:val="002C1E4E"/>
    <w:rsid w:val="002C23B6"/>
    <w:rsid w:val="002C288C"/>
    <w:rsid w:val="002C2965"/>
    <w:rsid w:val="002C2B98"/>
    <w:rsid w:val="002C36EF"/>
    <w:rsid w:val="002C3C6B"/>
    <w:rsid w:val="002C41C5"/>
    <w:rsid w:val="002C4A14"/>
    <w:rsid w:val="002C4D3B"/>
    <w:rsid w:val="002C5DA9"/>
    <w:rsid w:val="002C6447"/>
    <w:rsid w:val="002C650E"/>
    <w:rsid w:val="002C6F4F"/>
    <w:rsid w:val="002C7AC4"/>
    <w:rsid w:val="002C7BBC"/>
    <w:rsid w:val="002D0ED0"/>
    <w:rsid w:val="002D1B22"/>
    <w:rsid w:val="002D1B9C"/>
    <w:rsid w:val="002D2D98"/>
    <w:rsid w:val="002D2FFD"/>
    <w:rsid w:val="002D35D4"/>
    <w:rsid w:val="002D628E"/>
    <w:rsid w:val="002D6FF4"/>
    <w:rsid w:val="002D79D6"/>
    <w:rsid w:val="002D7C04"/>
    <w:rsid w:val="002E029D"/>
    <w:rsid w:val="002E0421"/>
    <w:rsid w:val="002E091B"/>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0C8D"/>
    <w:rsid w:val="002F1007"/>
    <w:rsid w:val="002F1975"/>
    <w:rsid w:val="002F1B9E"/>
    <w:rsid w:val="002F2838"/>
    <w:rsid w:val="002F2B7D"/>
    <w:rsid w:val="002F2D91"/>
    <w:rsid w:val="002F3628"/>
    <w:rsid w:val="002F3F9A"/>
    <w:rsid w:val="002F4425"/>
    <w:rsid w:val="002F448D"/>
    <w:rsid w:val="002F450E"/>
    <w:rsid w:val="002F47B0"/>
    <w:rsid w:val="002F4858"/>
    <w:rsid w:val="002F490D"/>
    <w:rsid w:val="002F4B28"/>
    <w:rsid w:val="002F4B83"/>
    <w:rsid w:val="002F541E"/>
    <w:rsid w:val="002F5BC4"/>
    <w:rsid w:val="002F5D03"/>
    <w:rsid w:val="002F6360"/>
    <w:rsid w:val="002F68AF"/>
    <w:rsid w:val="002F68D2"/>
    <w:rsid w:val="002F6C35"/>
    <w:rsid w:val="002F6D1F"/>
    <w:rsid w:val="002F73DD"/>
    <w:rsid w:val="002F74B4"/>
    <w:rsid w:val="002F7611"/>
    <w:rsid w:val="002F7920"/>
    <w:rsid w:val="002F7972"/>
    <w:rsid w:val="002F798F"/>
    <w:rsid w:val="00301E64"/>
    <w:rsid w:val="00302811"/>
    <w:rsid w:val="00302843"/>
    <w:rsid w:val="0030306B"/>
    <w:rsid w:val="0030361F"/>
    <w:rsid w:val="00304A6E"/>
    <w:rsid w:val="00304ADD"/>
    <w:rsid w:val="00304BF3"/>
    <w:rsid w:val="00304E7E"/>
    <w:rsid w:val="003050E4"/>
    <w:rsid w:val="00306248"/>
    <w:rsid w:val="0030641D"/>
    <w:rsid w:val="00306C0E"/>
    <w:rsid w:val="00306DA3"/>
    <w:rsid w:val="00306E77"/>
    <w:rsid w:val="00307E09"/>
    <w:rsid w:val="003107FC"/>
    <w:rsid w:val="003109AD"/>
    <w:rsid w:val="00310DF7"/>
    <w:rsid w:val="003117CD"/>
    <w:rsid w:val="00311AEF"/>
    <w:rsid w:val="00311F4C"/>
    <w:rsid w:val="003122E0"/>
    <w:rsid w:val="003129B2"/>
    <w:rsid w:val="00313457"/>
    <w:rsid w:val="00313D9D"/>
    <w:rsid w:val="00314EC9"/>
    <w:rsid w:val="00315402"/>
    <w:rsid w:val="003158BD"/>
    <w:rsid w:val="003169F8"/>
    <w:rsid w:val="00316C77"/>
    <w:rsid w:val="003173BB"/>
    <w:rsid w:val="0031786A"/>
    <w:rsid w:val="00317D50"/>
    <w:rsid w:val="00317DFA"/>
    <w:rsid w:val="00317FD6"/>
    <w:rsid w:val="0032002E"/>
    <w:rsid w:val="00320053"/>
    <w:rsid w:val="00321154"/>
    <w:rsid w:val="003220CE"/>
    <w:rsid w:val="00322511"/>
    <w:rsid w:val="0032293B"/>
    <w:rsid w:val="00322A3E"/>
    <w:rsid w:val="003242D9"/>
    <w:rsid w:val="00324C0C"/>
    <w:rsid w:val="00324D99"/>
    <w:rsid w:val="003254FA"/>
    <w:rsid w:val="00325946"/>
    <w:rsid w:val="0032710D"/>
    <w:rsid w:val="00327E1D"/>
    <w:rsid w:val="00330751"/>
    <w:rsid w:val="00330C20"/>
    <w:rsid w:val="00330F03"/>
    <w:rsid w:val="00331320"/>
    <w:rsid w:val="00331CCF"/>
    <w:rsid w:val="0033247A"/>
    <w:rsid w:val="00332976"/>
    <w:rsid w:val="00332A6D"/>
    <w:rsid w:val="00333FEF"/>
    <w:rsid w:val="003345E2"/>
    <w:rsid w:val="00334BA4"/>
    <w:rsid w:val="00334DE5"/>
    <w:rsid w:val="0033501C"/>
    <w:rsid w:val="003350A7"/>
    <w:rsid w:val="003353FF"/>
    <w:rsid w:val="00335675"/>
    <w:rsid w:val="00336901"/>
    <w:rsid w:val="003373AE"/>
    <w:rsid w:val="00337593"/>
    <w:rsid w:val="00340647"/>
    <w:rsid w:val="0034079E"/>
    <w:rsid w:val="003409D2"/>
    <w:rsid w:val="003418CB"/>
    <w:rsid w:val="003426E6"/>
    <w:rsid w:val="003427C3"/>
    <w:rsid w:val="00342B25"/>
    <w:rsid w:val="00343117"/>
    <w:rsid w:val="003432D2"/>
    <w:rsid w:val="00343CC6"/>
    <w:rsid w:val="00344983"/>
    <w:rsid w:val="00344BDE"/>
    <w:rsid w:val="00344E3D"/>
    <w:rsid w:val="003454F4"/>
    <w:rsid w:val="003456CC"/>
    <w:rsid w:val="003464D4"/>
    <w:rsid w:val="003474BF"/>
    <w:rsid w:val="003478B6"/>
    <w:rsid w:val="0035000E"/>
    <w:rsid w:val="003500BA"/>
    <w:rsid w:val="003508DD"/>
    <w:rsid w:val="00350C51"/>
    <w:rsid w:val="0035276A"/>
    <w:rsid w:val="00352A09"/>
    <w:rsid w:val="0035333E"/>
    <w:rsid w:val="00353BB0"/>
    <w:rsid w:val="00353C86"/>
    <w:rsid w:val="00354A26"/>
    <w:rsid w:val="00354CA5"/>
    <w:rsid w:val="00355475"/>
    <w:rsid w:val="0035619E"/>
    <w:rsid w:val="00356756"/>
    <w:rsid w:val="003577CA"/>
    <w:rsid w:val="00357DD2"/>
    <w:rsid w:val="00360FF4"/>
    <w:rsid w:val="00361336"/>
    <w:rsid w:val="00361A81"/>
    <w:rsid w:val="00361B27"/>
    <w:rsid w:val="00362328"/>
    <w:rsid w:val="00362FF6"/>
    <w:rsid w:val="003643D2"/>
    <w:rsid w:val="00364DED"/>
    <w:rsid w:val="0036518C"/>
    <w:rsid w:val="00365672"/>
    <w:rsid w:val="00365EED"/>
    <w:rsid w:val="003661A6"/>
    <w:rsid w:val="00367059"/>
    <w:rsid w:val="00367A60"/>
    <w:rsid w:val="0037087A"/>
    <w:rsid w:val="003708F1"/>
    <w:rsid w:val="0037099F"/>
    <w:rsid w:val="00371011"/>
    <w:rsid w:val="003711F1"/>
    <w:rsid w:val="0037164E"/>
    <w:rsid w:val="003716B6"/>
    <w:rsid w:val="003718B5"/>
    <w:rsid w:val="00371B8E"/>
    <w:rsid w:val="00371C53"/>
    <w:rsid w:val="00371D2E"/>
    <w:rsid w:val="00372048"/>
    <w:rsid w:val="00372351"/>
    <w:rsid w:val="003730E7"/>
    <w:rsid w:val="00373597"/>
    <w:rsid w:val="00373623"/>
    <w:rsid w:val="00374417"/>
    <w:rsid w:val="003745FB"/>
    <w:rsid w:val="00374943"/>
    <w:rsid w:val="00374BD3"/>
    <w:rsid w:val="00374FE9"/>
    <w:rsid w:val="00375296"/>
    <w:rsid w:val="00375564"/>
    <w:rsid w:val="00375685"/>
    <w:rsid w:val="0037596D"/>
    <w:rsid w:val="003762FE"/>
    <w:rsid w:val="003768BC"/>
    <w:rsid w:val="003775F0"/>
    <w:rsid w:val="00377ADC"/>
    <w:rsid w:val="00377E1D"/>
    <w:rsid w:val="003807BA"/>
    <w:rsid w:val="003807FE"/>
    <w:rsid w:val="00380D78"/>
    <w:rsid w:val="00380D7C"/>
    <w:rsid w:val="00380F71"/>
    <w:rsid w:val="00381D38"/>
    <w:rsid w:val="00382A3B"/>
    <w:rsid w:val="00382C6E"/>
    <w:rsid w:val="0038333D"/>
    <w:rsid w:val="00384018"/>
    <w:rsid w:val="00384F35"/>
    <w:rsid w:val="0038613C"/>
    <w:rsid w:val="003861A5"/>
    <w:rsid w:val="003866B8"/>
    <w:rsid w:val="003872FF"/>
    <w:rsid w:val="003917F9"/>
    <w:rsid w:val="00391F84"/>
    <w:rsid w:val="003924DA"/>
    <w:rsid w:val="00392762"/>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7029"/>
    <w:rsid w:val="003A729E"/>
    <w:rsid w:val="003A74A1"/>
    <w:rsid w:val="003A7A0C"/>
    <w:rsid w:val="003B0AA2"/>
    <w:rsid w:val="003B0AB2"/>
    <w:rsid w:val="003B1376"/>
    <w:rsid w:val="003B23E8"/>
    <w:rsid w:val="003B2C3A"/>
    <w:rsid w:val="003B2C3B"/>
    <w:rsid w:val="003B325B"/>
    <w:rsid w:val="003B379B"/>
    <w:rsid w:val="003B3991"/>
    <w:rsid w:val="003B4BE1"/>
    <w:rsid w:val="003B59EB"/>
    <w:rsid w:val="003B6969"/>
    <w:rsid w:val="003B7A4C"/>
    <w:rsid w:val="003B7FF5"/>
    <w:rsid w:val="003C043E"/>
    <w:rsid w:val="003C0EF3"/>
    <w:rsid w:val="003C0F62"/>
    <w:rsid w:val="003C184E"/>
    <w:rsid w:val="003C1BE1"/>
    <w:rsid w:val="003C2EB7"/>
    <w:rsid w:val="003C2EE4"/>
    <w:rsid w:val="003C34FE"/>
    <w:rsid w:val="003C3995"/>
    <w:rsid w:val="003C3F17"/>
    <w:rsid w:val="003C488D"/>
    <w:rsid w:val="003C4AD4"/>
    <w:rsid w:val="003C5574"/>
    <w:rsid w:val="003C621E"/>
    <w:rsid w:val="003C62DE"/>
    <w:rsid w:val="003C67AE"/>
    <w:rsid w:val="003C7157"/>
    <w:rsid w:val="003C73DB"/>
    <w:rsid w:val="003C761B"/>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270"/>
    <w:rsid w:val="003D7405"/>
    <w:rsid w:val="003D7954"/>
    <w:rsid w:val="003D7C53"/>
    <w:rsid w:val="003D7DA1"/>
    <w:rsid w:val="003E16BC"/>
    <w:rsid w:val="003E1B32"/>
    <w:rsid w:val="003E1FB7"/>
    <w:rsid w:val="003E2B56"/>
    <w:rsid w:val="003E2DD1"/>
    <w:rsid w:val="003E3BE1"/>
    <w:rsid w:val="003E56E3"/>
    <w:rsid w:val="003E57FA"/>
    <w:rsid w:val="003E5F6E"/>
    <w:rsid w:val="003E606B"/>
    <w:rsid w:val="003E6305"/>
    <w:rsid w:val="003E686C"/>
    <w:rsid w:val="003E6C36"/>
    <w:rsid w:val="003E6F6A"/>
    <w:rsid w:val="003E7124"/>
    <w:rsid w:val="003E7161"/>
    <w:rsid w:val="003E7669"/>
    <w:rsid w:val="003E7916"/>
    <w:rsid w:val="003E7CD6"/>
    <w:rsid w:val="003F2162"/>
    <w:rsid w:val="003F2445"/>
    <w:rsid w:val="003F2B97"/>
    <w:rsid w:val="003F4014"/>
    <w:rsid w:val="003F42B0"/>
    <w:rsid w:val="003F43C7"/>
    <w:rsid w:val="003F4EF6"/>
    <w:rsid w:val="003F55F3"/>
    <w:rsid w:val="003F59EF"/>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1BE"/>
    <w:rsid w:val="00412855"/>
    <w:rsid w:val="00412A68"/>
    <w:rsid w:val="00412AEA"/>
    <w:rsid w:val="00412BE3"/>
    <w:rsid w:val="00412C8F"/>
    <w:rsid w:val="00413B98"/>
    <w:rsid w:val="0041440D"/>
    <w:rsid w:val="00414492"/>
    <w:rsid w:val="0041468A"/>
    <w:rsid w:val="00414826"/>
    <w:rsid w:val="004149EF"/>
    <w:rsid w:val="00414A9C"/>
    <w:rsid w:val="0041507A"/>
    <w:rsid w:val="0041595D"/>
    <w:rsid w:val="00416712"/>
    <w:rsid w:val="00417904"/>
    <w:rsid w:val="00417BE3"/>
    <w:rsid w:val="00420349"/>
    <w:rsid w:val="004208B1"/>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27CB3"/>
    <w:rsid w:val="00431263"/>
    <w:rsid w:val="00431758"/>
    <w:rsid w:val="00431ACA"/>
    <w:rsid w:val="00431C09"/>
    <w:rsid w:val="004324CC"/>
    <w:rsid w:val="00432D21"/>
    <w:rsid w:val="00432E9B"/>
    <w:rsid w:val="00433252"/>
    <w:rsid w:val="00433527"/>
    <w:rsid w:val="0043492D"/>
    <w:rsid w:val="00435F4A"/>
    <w:rsid w:val="00436132"/>
    <w:rsid w:val="00436225"/>
    <w:rsid w:val="00436542"/>
    <w:rsid w:val="00436616"/>
    <w:rsid w:val="00436D94"/>
    <w:rsid w:val="00441074"/>
    <w:rsid w:val="0044173D"/>
    <w:rsid w:val="0044252F"/>
    <w:rsid w:val="004427CD"/>
    <w:rsid w:val="0044295B"/>
    <w:rsid w:val="00442F4A"/>
    <w:rsid w:val="00443213"/>
    <w:rsid w:val="00443D41"/>
    <w:rsid w:val="00443EF1"/>
    <w:rsid w:val="00443FB1"/>
    <w:rsid w:val="00444853"/>
    <w:rsid w:val="00444CEF"/>
    <w:rsid w:val="00444D2A"/>
    <w:rsid w:val="00445640"/>
    <w:rsid w:val="0044628F"/>
    <w:rsid w:val="004465CA"/>
    <w:rsid w:val="00447AC9"/>
    <w:rsid w:val="004501C7"/>
    <w:rsid w:val="00450A03"/>
    <w:rsid w:val="004531F0"/>
    <w:rsid w:val="0045325A"/>
    <w:rsid w:val="00453A3C"/>
    <w:rsid w:val="00453D14"/>
    <w:rsid w:val="00454167"/>
    <w:rsid w:val="0045547F"/>
    <w:rsid w:val="004559DC"/>
    <w:rsid w:val="004574CD"/>
    <w:rsid w:val="004575CD"/>
    <w:rsid w:val="00457C55"/>
    <w:rsid w:val="00457C5F"/>
    <w:rsid w:val="00460040"/>
    <w:rsid w:val="0046022C"/>
    <w:rsid w:val="0046044B"/>
    <w:rsid w:val="004604C0"/>
    <w:rsid w:val="00460639"/>
    <w:rsid w:val="00460A8D"/>
    <w:rsid w:val="00460C0C"/>
    <w:rsid w:val="00461009"/>
    <w:rsid w:val="00461586"/>
    <w:rsid w:val="00461CA1"/>
    <w:rsid w:val="004624ED"/>
    <w:rsid w:val="004626D8"/>
    <w:rsid w:val="004636AD"/>
    <w:rsid w:val="00463838"/>
    <w:rsid w:val="00464180"/>
    <w:rsid w:val="0046502E"/>
    <w:rsid w:val="00465897"/>
    <w:rsid w:val="004658C8"/>
    <w:rsid w:val="00466223"/>
    <w:rsid w:val="00466336"/>
    <w:rsid w:val="0046634C"/>
    <w:rsid w:val="00467094"/>
    <w:rsid w:val="00467178"/>
    <w:rsid w:val="00467DBE"/>
    <w:rsid w:val="00467E5B"/>
    <w:rsid w:val="00467FAA"/>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6C"/>
    <w:rsid w:val="0048459F"/>
    <w:rsid w:val="004845D6"/>
    <w:rsid w:val="004852BD"/>
    <w:rsid w:val="00485449"/>
    <w:rsid w:val="00485B77"/>
    <w:rsid w:val="00486493"/>
    <w:rsid w:val="00486C62"/>
    <w:rsid w:val="00487241"/>
    <w:rsid w:val="00490119"/>
    <w:rsid w:val="00490729"/>
    <w:rsid w:val="00490C08"/>
    <w:rsid w:val="00490EA1"/>
    <w:rsid w:val="00491056"/>
    <w:rsid w:val="0049126A"/>
    <w:rsid w:val="00491484"/>
    <w:rsid w:val="00491A34"/>
    <w:rsid w:val="00491CB9"/>
    <w:rsid w:val="0049377E"/>
    <w:rsid w:val="004940EA"/>
    <w:rsid w:val="004941AC"/>
    <w:rsid w:val="004947F2"/>
    <w:rsid w:val="00494B31"/>
    <w:rsid w:val="004956FB"/>
    <w:rsid w:val="00495B6E"/>
    <w:rsid w:val="00495BFC"/>
    <w:rsid w:val="00496AC9"/>
    <w:rsid w:val="00497A69"/>
    <w:rsid w:val="00497C75"/>
    <w:rsid w:val="004A0820"/>
    <w:rsid w:val="004A08AD"/>
    <w:rsid w:val="004A0F41"/>
    <w:rsid w:val="004A1A7D"/>
    <w:rsid w:val="004A1FFE"/>
    <w:rsid w:val="004A27F6"/>
    <w:rsid w:val="004A31E2"/>
    <w:rsid w:val="004A3293"/>
    <w:rsid w:val="004A3CA1"/>
    <w:rsid w:val="004A42C1"/>
    <w:rsid w:val="004A4CE2"/>
    <w:rsid w:val="004A4FBA"/>
    <w:rsid w:val="004A55B5"/>
    <w:rsid w:val="004A6381"/>
    <w:rsid w:val="004A6B5A"/>
    <w:rsid w:val="004A6C16"/>
    <w:rsid w:val="004A6D7B"/>
    <w:rsid w:val="004A7D2C"/>
    <w:rsid w:val="004B09FE"/>
    <w:rsid w:val="004B147C"/>
    <w:rsid w:val="004B1602"/>
    <w:rsid w:val="004B1993"/>
    <w:rsid w:val="004B2033"/>
    <w:rsid w:val="004B22CE"/>
    <w:rsid w:val="004B35EE"/>
    <w:rsid w:val="004B420C"/>
    <w:rsid w:val="004B43C0"/>
    <w:rsid w:val="004B485F"/>
    <w:rsid w:val="004B4B4A"/>
    <w:rsid w:val="004B4BB8"/>
    <w:rsid w:val="004B4E30"/>
    <w:rsid w:val="004B5AF6"/>
    <w:rsid w:val="004B75B7"/>
    <w:rsid w:val="004B75C4"/>
    <w:rsid w:val="004C07DF"/>
    <w:rsid w:val="004C0EDE"/>
    <w:rsid w:val="004C3CF0"/>
    <w:rsid w:val="004C45A9"/>
    <w:rsid w:val="004C5041"/>
    <w:rsid w:val="004C50D0"/>
    <w:rsid w:val="004C54F3"/>
    <w:rsid w:val="004C55E7"/>
    <w:rsid w:val="004C5785"/>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405"/>
    <w:rsid w:val="004D34BD"/>
    <w:rsid w:val="004D35B9"/>
    <w:rsid w:val="004D3749"/>
    <w:rsid w:val="004D3946"/>
    <w:rsid w:val="004D46B7"/>
    <w:rsid w:val="004D4AF8"/>
    <w:rsid w:val="004D4DA2"/>
    <w:rsid w:val="004D51DB"/>
    <w:rsid w:val="004D587A"/>
    <w:rsid w:val="004D59E5"/>
    <w:rsid w:val="004D66C0"/>
    <w:rsid w:val="004D695A"/>
    <w:rsid w:val="004D696F"/>
    <w:rsid w:val="004D7535"/>
    <w:rsid w:val="004D7D18"/>
    <w:rsid w:val="004D7D86"/>
    <w:rsid w:val="004E01F5"/>
    <w:rsid w:val="004E0678"/>
    <w:rsid w:val="004E068C"/>
    <w:rsid w:val="004E07C1"/>
    <w:rsid w:val="004E0907"/>
    <w:rsid w:val="004E0B07"/>
    <w:rsid w:val="004E1949"/>
    <w:rsid w:val="004E1E90"/>
    <w:rsid w:val="004E1FF7"/>
    <w:rsid w:val="004E4494"/>
    <w:rsid w:val="004E4D25"/>
    <w:rsid w:val="004E5730"/>
    <w:rsid w:val="004E579C"/>
    <w:rsid w:val="004E5B0C"/>
    <w:rsid w:val="004E66D8"/>
    <w:rsid w:val="004E6801"/>
    <w:rsid w:val="004E69DA"/>
    <w:rsid w:val="004E6C78"/>
    <w:rsid w:val="004E6CC7"/>
    <w:rsid w:val="004E7D85"/>
    <w:rsid w:val="004F0596"/>
    <w:rsid w:val="004F0E43"/>
    <w:rsid w:val="004F1D9F"/>
    <w:rsid w:val="004F21F3"/>
    <w:rsid w:val="004F2847"/>
    <w:rsid w:val="004F2C25"/>
    <w:rsid w:val="004F2C88"/>
    <w:rsid w:val="004F3C0C"/>
    <w:rsid w:val="004F3C23"/>
    <w:rsid w:val="004F49BF"/>
    <w:rsid w:val="004F49E1"/>
    <w:rsid w:val="004F4DC0"/>
    <w:rsid w:val="004F5892"/>
    <w:rsid w:val="004F58F3"/>
    <w:rsid w:val="004F5A8F"/>
    <w:rsid w:val="004F5D4B"/>
    <w:rsid w:val="004F5D58"/>
    <w:rsid w:val="00500379"/>
    <w:rsid w:val="00500990"/>
    <w:rsid w:val="00500A43"/>
    <w:rsid w:val="00500BE4"/>
    <w:rsid w:val="005019AD"/>
    <w:rsid w:val="00502107"/>
    <w:rsid w:val="005027CC"/>
    <w:rsid w:val="00502CFA"/>
    <w:rsid w:val="00503E45"/>
    <w:rsid w:val="005041B3"/>
    <w:rsid w:val="00504551"/>
    <w:rsid w:val="00504E15"/>
    <w:rsid w:val="00505914"/>
    <w:rsid w:val="00505CCF"/>
    <w:rsid w:val="00506A35"/>
    <w:rsid w:val="005075C3"/>
    <w:rsid w:val="00507FDF"/>
    <w:rsid w:val="00510E16"/>
    <w:rsid w:val="00510FD4"/>
    <w:rsid w:val="00511403"/>
    <w:rsid w:val="0051178D"/>
    <w:rsid w:val="005126B9"/>
    <w:rsid w:val="005137FF"/>
    <w:rsid w:val="00513A81"/>
    <w:rsid w:val="00514097"/>
    <w:rsid w:val="00514335"/>
    <w:rsid w:val="00514600"/>
    <w:rsid w:val="00514808"/>
    <w:rsid w:val="00514DA7"/>
    <w:rsid w:val="005153DA"/>
    <w:rsid w:val="00515DC2"/>
    <w:rsid w:val="005160F3"/>
    <w:rsid w:val="005166C1"/>
    <w:rsid w:val="005174D7"/>
    <w:rsid w:val="00517EC1"/>
    <w:rsid w:val="00520381"/>
    <w:rsid w:val="005203EA"/>
    <w:rsid w:val="005217C3"/>
    <w:rsid w:val="00521A69"/>
    <w:rsid w:val="005222B3"/>
    <w:rsid w:val="00522B29"/>
    <w:rsid w:val="00523D12"/>
    <w:rsid w:val="00523EDF"/>
    <w:rsid w:val="00524144"/>
    <w:rsid w:val="00524E7E"/>
    <w:rsid w:val="00525055"/>
    <w:rsid w:val="00525DF5"/>
    <w:rsid w:val="00525FF5"/>
    <w:rsid w:val="00526404"/>
    <w:rsid w:val="00526615"/>
    <w:rsid w:val="005267B0"/>
    <w:rsid w:val="005268EF"/>
    <w:rsid w:val="005269C8"/>
    <w:rsid w:val="0052721A"/>
    <w:rsid w:val="005275C3"/>
    <w:rsid w:val="005278E7"/>
    <w:rsid w:val="00530900"/>
    <w:rsid w:val="005309E8"/>
    <w:rsid w:val="00530E72"/>
    <w:rsid w:val="00531EC9"/>
    <w:rsid w:val="005341BF"/>
    <w:rsid w:val="00536F4B"/>
    <w:rsid w:val="00537A0A"/>
    <w:rsid w:val="00540DC9"/>
    <w:rsid w:val="00541625"/>
    <w:rsid w:val="00541A2F"/>
    <w:rsid w:val="00541E9E"/>
    <w:rsid w:val="00542AF5"/>
    <w:rsid w:val="00542DBF"/>
    <w:rsid w:val="00542FE5"/>
    <w:rsid w:val="0054300A"/>
    <w:rsid w:val="005439D6"/>
    <w:rsid w:val="00544004"/>
    <w:rsid w:val="00544AB8"/>
    <w:rsid w:val="00544F7A"/>
    <w:rsid w:val="0054583E"/>
    <w:rsid w:val="00545B1F"/>
    <w:rsid w:val="00546066"/>
    <w:rsid w:val="00546B6C"/>
    <w:rsid w:val="00546F49"/>
    <w:rsid w:val="0054795A"/>
    <w:rsid w:val="00547D30"/>
    <w:rsid w:val="00547F94"/>
    <w:rsid w:val="0055199E"/>
    <w:rsid w:val="00551C8A"/>
    <w:rsid w:val="00551D35"/>
    <w:rsid w:val="00553776"/>
    <w:rsid w:val="00553EC7"/>
    <w:rsid w:val="00554490"/>
    <w:rsid w:val="00554605"/>
    <w:rsid w:val="00554655"/>
    <w:rsid w:val="005556B7"/>
    <w:rsid w:val="005561DD"/>
    <w:rsid w:val="00556413"/>
    <w:rsid w:val="0055690C"/>
    <w:rsid w:val="00556F6F"/>
    <w:rsid w:val="00557BB9"/>
    <w:rsid w:val="005604AF"/>
    <w:rsid w:val="005617E4"/>
    <w:rsid w:val="00561E0B"/>
    <w:rsid w:val="00561E9C"/>
    <w:rsid w:val="005620D0"/>
    <w:rsid w:val="005622AC"/>
    <w:rsid w:val="00563281"/>
    <w:rsid w:val="0056382C"/>
    <w:rsid w:val="00563A68"/>
    <w:rsid w:val="00563CB8"/>
    <w:rsid w:val="00565A77"/>
    <w:rsid w:val="00565D66"/>
    <w:rsid w:val="0056635B"/>
    <w:rsid w:val="00566563"/>
    <w:rsid w:val="005666DA"/>
    <w:rsid w:val="00566D40"/>
    <w:rsid w:val="005670C5"/>
    <w:rsid w:val="00567412"/>
    <w:rsid w:val="0056751E"/>
    <w:rsid w:val="0056756F"/>
    <w:rsid w:val="00567733"/>
    <w:rsid w:val="00567DCB"/>
    <w:rsid w:val="005701C2"/>
    <w:rsid w:val="00570711"/>
    <w:rsid w:val="0057083E"/>
    <w:rsid w:val="00571406"/>
    <w:rsid w:val="005714ED"/>
    <w:rsid w:val="005723D2"/>
    <w:rsid w:val="00572469"/>
    <w:rsid w:val="00572DD7"/>
    <w:rsid w:val="00572EE7"/>
    <w:rsid w:val="0057304E"/>
    <w:rsid w:val="00573C23"/>
    <w:rsid w:val="0057421E"/>
    <w:rsid w:val="005747BC"/>
    <w:rsid w:val="005755C3"/>
    <w:rsid w:val="005756B1"/>
    <w:rsid w:val="00575E53"/>
    <w:rsid w:val="00575FEF"/>
    <w:rsid w:val="00576176"/>
    <w:rsid w:val="005766F4"/>
    <w:rsid w:val="00576B60"/>
    <w:rsid w:val="005771B0"/>
    <w:rsid w:val="005774C8"/>
    <w:rsid w:val="00577508"/>
    <w:rsid w:val="00577572"/>
    <w:rsid w:val="00580120"/>
    <w:rsid w:val="00580EE6"/>
    <w:rsid w:val="005810B2"/>
    <w:rsid w:val="00581207"/>
    <w:rsid w:val="00581704"/>
    <w:rsid w:val="00581779"/>
    <w:rsid w:val="005817FD"/>
    <w:rsid w:val="00581BDC"/>
    <w:rsid w:val="005820E2"/>
    <w:rsid w:val="0058240E"/>
    <w:rsid w:val="00582501"/>
    <w:rsid w:val="00582E1E"/>
    <w:rsid w:val="00583283"/>
    <w:rsid w:val="00583892"/>
    <w:rsid w:val="00583B3C"/>
    <w:rsid w:val="00583DD2"/>
    <w:rsid w:val="005841D0"/>
    <w:rsid w:val="005842CA"/>
    <w:rsid w:val="0058453E"/>
    <w:rsid w:val="0058473A"/>
    <w:rsid w:val="00584CEA"/>
    <w:rsid w:val="00584E82"/>
    <w:rsid w:val="00585306"/>
    <w:rsid w:val="005854E4"/>
    <w:rsid w:val="005858F0"/>
    <w:rsid w:val="00585A83"/>
    <w:rsid w:val="00586915"/>
    <w:rsid w:val="00586A7C"/>
    <w:rsid w:val="00587A52"/>
    <w:rsid w:val="00590EC2"/>
    <w:rsid w:val="00591462"/>
    <w:rsid w:val="00591C24"/>
    <w:rsid w:val="00593D64"/>
    <w:rsid w:val="00593DEC"/>
    <w:rsid w:val="00594351"/>
    <w:rsid w:val="00594874"/>
    <w:rsid w:val="0059531C"/>
    <w:rsid w:val="005963C4"/>
    <w:rsid w:val="005966AC"/>
    <w:rsid w:val="00596933"/>
    <w:rsid w:val="005972A6"/>
    <w:rsid w:val="005974E1"/>
    <w:rsid w:val="00597E9D"/>
    <w:rsid w:val="005A0C3F"/>
    <w:rsid w:val="005A0DBD"/>
    <w:rsid w:val="005A1310"/>
    <w:rsid w:val="005A18C3"/>
    <w:rsid w:val="005A272A"/>
    <w:rsid w:val="005A28C4"/>
    <w:rsid w:val="005A451D"/>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DD3"/>
    <w:rsid w:val="005B2EBC"/>
    <w:rsid w:val="005B2EC3"/>
    <w:rsid w:val="005B32EC"/>
    <w:rsid w:val="005B3B18"/>
    <w:rsid w:val="005B3D55"/>
    <w:rsid w:val="005B4421"/>
    <w:rsid w:val="005B5352"/>
    <w:rsid w:val="005B544D"/>
    <w:rsid w:val="005B601C"/>
    <w:rsid w:val="005B624A"/>
    <w:rsid w:val="005B6977"/>
    <w:rsid w:val="005B6FB1"/>
    <w:rsid w:val="005B704A"/>
    <w:rsid w:val="005B74E6"/>
    <w:rsid w:val="005B7C97"/>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366"/>
    <w:rsid w:val="005C65E2"/>
    <w:rsid w:val="005C65ED"/>
    <w:rsid w:val="005C66AF"/>
    <w:rsid w:val="005C6D3B"/>
    <w:rsid w:val="005C704C"/>
    <w:rsid w:val="005C71D8"/>
    <w:rsid w:val="005C7E50"/>
    <w:rsid w:val="005D09C8"/>
    <w:rsid w:val="005D1101"/>
    <w:rsid w:val="005D12B3"/>
    <w:rsid w:val="005D22B3"/>
    <w:rsid w:val="005D2596"/>
    <w:rsid w:val="005D319E"/>
    <w:rsid w:val="005D324E"/>
    <w:rsid w:val="005D3262"/>
    <w:rsid w:val="005D3B3F"/>
    <w:rsid w:val="005D3D02"/>
    <w:rsid w:val="005D4B7B"/>
    <w:rsid w:val="005D521B"/>
    <w:rsid w:val="005D5364"/>
    <w:rsid w:val="005D5433"/>
    <w:rsid w:val="005D5877"/>
    <w:rsid w:val="005D6815"/>
    <w:rsid w:val="005D6969"/>
    <w:rsid w:val="005D6C0E"/>
    <w:rsid w:val="005D77AB"/>
    <w:rsid w:val="005E02D7"/>
    <w:rsid w:val="005E15CE"/>
    <w:rsid w:val="005E169F"/>
    <w:rsid w:val="005E1E0D"/>
    <w:rsid w:val="005E20FE"/>
    <w:rsid w:val="005E21F6"/>
    <w:rsid w:val="005E23AF"/>
    <w:rsid w:val="005E3296"/>
    <w:rsid w:val="005E32FA"/>
    <w:rsid w:val="005E3C03"/>
    <w:rsid w:val="005E44A7"/>
    <w:rsid w:val="005E4E2A"/>
    <w:rsid w:val="005E5317"/>
    <w:rsid w:val="005E5866"/>
    <w:rsid w:val="005E5B04"/>
    <w:rsid w:val="005E61D2"/>
    <w:rsid w:val="005E624A"/>
    <w:rsid w:val="005E6A61"/>
    <w:rsid w:val="005E6BD4"/>
    <w:rsid w:val="005E6EBD"/>
    <w:rsid w:val="005E6EE0"/>
    <w:rsid w:val="005E709E"/>
    <w:rsid w:val="005E7461"/>
    <w:rsid w:val="005E796D"/>
    <w:rsid w:val="005E7988"/>
    <w:rsid w:val="005F02AF"/>
    <w:rsid w:val="005F0728"/>
    <w:rsid w:val="005F088A"/>
    <w:rsid w:val="005F0A2A"/>
    <w:rsid w:val="005F0D21"/>
    <w:rsid w:val="005F1834"/>
    <w:rsid w:val="005F1D9A"/>
    <w:rsid w:val="005F217E"/>
    <w:rsid w:val="005F2A82"/>
    <w:rsid w:val="005F2C41"/>
    <w:rsid w:val="005F30C7"/>
    <w:rsid w:val="005F3553"/>
    <w:rsid w:val="005F3B3A"/>
    <w:rsid w:val="005F4821"/>
    <w:rsid w:val="005F4B42"/>
    <w:rsid w:val="005F4C06"/>
    <w:rsid w:val="005F50CE"/>
    <w:rsid w:val="005F50E7"/>
    <w:rsid w:val="005F580B"/>
    <w:rsid w:val="005F62E4"/>
    <w:rsid w:val="005F7729"/>
    <w:rsid w:val="00600FDD"/>
    <w:rsid w:val="0060107E"/>
    <w:rsid w:val="00601119"/>
    <w:rsid w:val="006011C1"/>
    <w:rsid w:val="00601463"/>
    <w:rsid w:val="00601B6A"/>
    <w:rsid w:val="00602164"/>
    <w:rsid w:val="006021D5"/>
    <w:rsid w:val="00602589"/>
    <w:rsid w:val="00602ACE"/>
    <w:rsid w:val="00603753"/>
    <w:rsid w:val="00604E4B"/>
    <w:rsid w:val="00607045"/>
    <w:rsid w:val="0060709D"/>
    <w:rsid w:val="00611170"/>
    <w:rsid w:val="00611271"/>
    <w:rsid w:val="00611B95"/>
    <w:rsid w:val="00611E02"/>
    <w:rsid w:val="00611E5C"/>
    <w:rsid w:val="0061247A"/>
    <w:rsid w:val="006132E7"/>
    <w:rsid w:val="006135B8"/>
    <w:rsid w:val="0061379A"/>
    <w:rsid w:val="0061383F"/>
    <w:rsid w:val="006140F4"/>
    <w:rsid w:val="00614D14"/>
    <w:rsid w:val="00614FAC"/>
    <w:rsid w:val="0061552B"/>
    <w:rsid w:val="00615C52"/>
    <w:rsid w:val="00616140"/>
    <w:rsid w:val="006173E6"/>
    <w:rsid w:val="00617487"/>
    <w:rsid w:val="00617834"/>
    <w:rsid w:val="006178B8"/>
    <w:rsid w:val="00617B52"/>
    <w:rsid w:val="0062172E"/>
    <w:rsid w:val="00621BE9"/>
    <w:rsid w:val="00621C4B"/>
    <w:rsid w:val="006222AD"/>
    <w:rsid w:val="00622F1D"/>
    <w:rsid w:val="00622F2A"/>
    <w:rsid w:val="0062321B"/>
    <w:rsid w:val="00623220"/>
    <w:rsid w:val="00623506"/>
    <w:rsid w:val="00623BDB"/>
    <w:rsid w:val="00624BBA"/>
    <w:rsid w:val="00625179"/>
    <w:rsid w:val="0062568D"/>
    <w:rsid w:val="00625DFE"/>
    <w:rsid w:val="006270C9"/>
    <w:rsid w:val="0062713B"/>
    <w:rsid w:val="006273DE"/>
    <w:rsid w:val="00627EC6"/>
    <w:rsid w:val="006300BF"/>
    <w:rsid w:val="00630DBC"/>
    <w:rsid w:val="00632463"/>
    <w:rsid w:val="00632C60"/>
    <w:rsid w:val="00632E04"/>
    <w:rsid w:val="00632F1B"/>
    <w:rsid w:val="00633D0B"/>
    <w:rsid w:val="00633EBF"/>
    <w:rsid w:val="006341D8"/>
    <w:rsid w:val="00634572"/>
    <w:rsid w:val="0063492D"/>
    <w:rsid w:val="00634BD1"/>
    <w:rsid w:val="00634EF6"/>
    <w:rsid w:val="006354FB"/>
    <w:rsid w:val="006357DB"/>
    <w:rsid w:val="006359CB"/>
    <w:rsid w:val="006363B1"/>
    <w:rsid w:val="00636BD5"/>
    <w:rsid w:val="00636C6F"/>
    <w:rsid w:val="00636D82"/>
    <w:rsid w:val="0064027C"/>
    <w:rsid w:val="00640555"/>
    <w:rsid w:val="0064125F"/>
    <w:rsid w:val="006414F8"/>
    <w:rsid w:val="006415E1"/>
    <w:rsid w:val="006424AE"/>
    <w:rsid w:val="00643CC7"/>
    <w:rsid w:val="00643E38"/>
    <w:rsid w:val="00644370"/>
    <w:rsid w:val="00644577"/>
    <w:rsid w:val="00644A33"/>
    <w:rsid w:val="00645259"/>
    <w:rsid w:val="00645696"/>
    <w:rsid w:val="00645F96"/>
    <w:rsid w:val="0064647B"/>
    <w:rsid w:val="0064669A"/>
    <w:rsid w:val="006467A1"/>
    <w:rsid w:val="00646F21"/>
    <w:rsid w:val="006475C3"/>
    <w:rsid w:val="006477B8"/>
    <w:rsid w:val="00647B81"/>
    <w:rsid w:val="00650869"/>
    <w:rsid w:val="006512E1"/>
    <w:rsid w:val="00651693"/>
    <w:rsid w:val="00653240"/>
    <w:rsid w:val="006538E3"/>
    <w:rsid w:val="00653E3D"/>
    <w:rsid w:val="0065559F"/>
    <w:rsid w:val="00655E3C"/>
    <w:rsid w:val="00655F27"/>
    <w:rsid w:val="00656327"/>
    <w:rsid w:val="0065644C"/>
    <w:rsid w:val="006566D6"/>
    <w:rsid w:val="00656A00"/>
    <w:rsid w:val="00656CCD"/>
    <w:rsid w:val="00657190"/>
    <w:rsid w:val="00657319"/>
    <w:rsid w:val="00657740"/>
    <w:rsid w:val="00660663"/>
    <w:rsid w:val="00660A5A"/>
    <w:rsid w:val="006619D0"/>
    <w:rsid w:val="006625F0"/>
    <w:rsid w:val="00662624"/>
    <w:rsid w:val="00662BF7"/>
    <w:rsid w:val="00662E3C"/>
    <w:rsid w:val="0066342B"/>
    <w:rsid w:val="00663746"/>
    <w:rsid w:val="0066380A"/>
    <w:rsid w:val="00664231"/>
    <w:rsid w:val="00665048"/>
    <w:rsid w:val="0066508B"/>
    <w:rsid w:val="006660FE"/>
    <w:rsid w:val="00666872"/>
    <w:rsid w:val="00670855"/>
    <w:rsid w:val="0067106A"/>
    <w:rsid w:val="006710DE"/>
    <w:rsid w:val="00671F7C"/>
    <w:rsid w:val="00672A68"/>
    <w:rsid w:val="006731B6"/>
    <w:rsid w:val="00673A6E"/>
    <w:rsid w:val="0067470A"/>
    <w:rsid w:val="00674A96"/>
    <w:rsid w:val="00674E15"/>
    <w:rsid w:val="00674E4D"/>
    <w:rsid w:val="00675F08"/>
    <w:rsid w:val="0067677D"/>
    <w:rsid w:val="00676ADF"/>
    <w:rsid w:val="006771D4"/>
    <w:rsid w:val="00677754"/>
    <w:rsid w:val="0068004A"/>
    <w:rsid w:val="0068023A"/>
    <w:rsid w:val="00680A5F"/>
    <w:rsid w:val="00680BF0"/>
    <w:rsid w:val="00681090"/>
    <w:rsid w:val="00681EDA"/>
    <w:rsid w:val="00682084"/>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5A0"/>
    <w:rsid w:val="00686C90"/>
    <w:rsid w:val="00687001"/>
    <w:rsid w:val="00687565"/>
    <w:rsid w:val="00687628"/>
    <w:rsid w:val="006879DB"/>
    <w:rsid w:val="00687D65"/>
    <w:rsid w:val="0069088F"/>
    <w:rsid w:val="00690F4C"/>
    <w:rsid w:val="00691509"/>
    <w:rsid w:val="00691951"/>
    <w:rsid w:val="00692391"/>
    <w:rsid w:val="006923B8"/>
    <w:rsid w:val="0069273B"/>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6F"/>
    <w:rsid w:val="006A1AE5"/>
    <w:rsid w:val="006A20A5"/>
    <w:rsid w:val="006A34A0"/>
    <w:rsid w:val="006A362B"/>
    <w:rsid w:val="006A3C4F"/>
    <w:rsid w:val="006A3EA5"/>
    <w:rsid w:val="006A428F"/>
    <w:rsid w:val="006A48A9"/>
    <w:rsid w:val="006A4D8F"/>
    <w:rsid w:val="006A4DBB"/>
    <w:rsid w:val="006A4FFA"/>
    <w:rsid w:val="006A6505"/>
    <w:rsid w:val="006A6804"/>
    <w:rsid w:val="006A6AAE"/>
    <w:rsid w:val="006A6C84"/>
    <w:rsid w:val="006A6FDE"/>
    <w:rsid w:val="006A789A"/>
    <w:rsid w:val="006B0262"/>
    <w:rsid w:val="006B0860"/>
    <w:rsid w:val="006B0C10"/>
    <w:rsid w:val="006B0DA5"/>
    <w:rsid w:val="006B1132"/>
    <w:rsid w:val="006B24AB"/>
    <w:rsid w:val="006B29BE"/>
    <w:rsid w:val="006B35ED"/>
    <w:rsid w:val="006B37B3"/>
    <w:rsid w:val="006B3973"/>
    <w:rsid w:val="006B3D09"/>
    <w:rsid w:val="006B4792"/>
    <w:rsid w:val="006B4B1A"/>
    <w:rsid w:val="006B4FBB"/>
    <w:rsid w:val="006B4FFA"/>
    <w:rsid w:val="006B52F1"/>
    <w:rsid w:val="006B6226"/>
    <w:rsid w:val="006B6263"/>
    <w:rsid w:val="006B70FF"/>
    <w:rsid w:val="006B73AF"/>
    <w:rsid w:val="006B75BF"/>
    <w:rsid w:val="006C062D"/>
    <w:rsid w:val="006C0F39"/>
    <w:rsid w:val="006C239B"/>
    <w:rsid w:val="006C2977"/>
    <w:rsid w:val="006C2BD0"/>
    <w:rsid w:val="006C2C7F"/>
    <w:rsid w:val="006C3059"/>
    <w:rsid w:val="006C3713"/>
    <w:rsid w:val="006C37C7"/>
    <w:rsid w:val="006C3DE6"/>
    <w:rsid w:val="006C3F21"/>
    <w:rsid w:val="006C4749"/>
    <w:rsid w:val="006C4AE1"/>
    <w:rsid w:val="006C54D1"/>
    <w:rsid w:val="006C5D4A"/>
    <w:rsid w:val="006C6D0A"/>
    <w:rsid w:val="006C7624"/>
    <w:rsid w:val="006C77D7"/>
    <w:rsid w:val="006C7C50"/>
    <w:rsid w:val="006C7E2C"/>
    <w:rsid w:val="006D054D"/>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D7DF8"/>
    <w:rsid w:val="006E03C8"/>
    <w:rsid w:val="006E06B8"/>
    <w:rsid w:val="006E0895"/>
    <w:rsid w:val="006E0F4B"/>
    <w:rsid w:val="006E1943"/>
    <w:rsid w:val="006E1CC7"/>
    <w:rsid w:val="006E1D55"/>
    <w:rsid w:val="006E2818"/>
    <w:rsid w:val="006E2BE9"/>
    <w:rsid w:val="006E380B"/>
    <w:rsid w:val="006E3859"/>
    <w:rsid w:val="006E39CC"/>
    <w:rsid w:val="006E4C8C"/>
    <w:rsid w:val="006E6D31"/>
    <w:rsid w:val="006E6D85"/>
    <w:rsid w:val="006E6D9D"/>
    <w:rsid w:val="006E78BC"/>
    <w:rsid w:val="006E7A35"/>
    <w:rsid w:val="006E7EC4"/>
    <w:rsid w:val="006F059A"/>
    <w:rsid w:val="006F1706"/>
    <w:rsid w:val="006F1B37"/>
    <w:rsid w:val="006F1E1B"/>
    <w:rsid w:val="006F1ED4"/>
    <w:rsid w:val="006F23B7"/>
    <w:rsid w:val="006F240C"/>
    <w:rsid w:val="006F251A"/>
    <w:rsid w:val="006F294E"/>
    <w:rsid w:val="006F2C7D"/>
    <w:rsid w:val="006F41A3"/>
    <w:rsid w:val="006F42EF"/>
    <w:rsid w:val="006F4821"/>
    <w:rsid w:val="006F49A4"/>
    <w:rsid w:val="006F4F7D"/>
    <w:rsid w:val="006F4F81"/>
    <w:rsid w:val="006F4FF0"/>
    <w:rsid w:val="006F58B3"/>
    <w:rsid w:val="006F59C0"/>
    <w:rsid w:val="006F62D5"/>
    <w:rsid w:val="006F6851"/>
    <w:rsid w:val="006F6CE5"/>
    <w:rsid w:val="006F7033"/>
    <w:rsid w:val="006F7FEC"/>
    <w:rsid w:val="0070051E"/>
    <w:rsid w:val="007006B0"/>
    <w:rsid w:val="007006E3"/>
    <w:rsid w:val="007018F9"/>
    <w:rsid w:val="00701A28"/>
    <w:rsid w:val="00701E33"/>
    <w:rsid w:val="00702060"/>
    <w:rsid w:val="007020B1"/>
    <w:rsid w:val="007020EB"/>
    <w:rsid w:val="00702166"/>
    <w:rsid w:val="00702947"/>
    <w:rsid w:val="00702FEB"/>
    <w:rsid w:val="0070306B"/>
    <w:rsid w:val="007030E9"/>
    <w:rsid w:val="00703AC7"/>
    <w:rsid w:val="00703F29"/>
    <w:rsid w:val="007046F2"/>
    <w:rsid w:val="00704D99"/>
    <w:rsid w:val="007050CC"/>
    <w:rsid w:val="00705B30"/>
    <w:rsid w:val="00706CD5"/>
    <w:rsid w:val="00707766"/>
    <w:rsid w:val="00710AD8"/>
    <w:rsid w:val="00710B72"/>
    <w:rsid w:val="00710E8A"/>
    <w:rsid w:val="007114B0"/>
    <w:rsid w:val="00712B6A"/>
    <w:rsid w:val="00713140"/>
    <w:rsid w:val="007132A6"/>
    <w:rsid w:val="00713FD4"/>
    <w:rsid w:val="00714C41"/>
    <w:rsid w:val="00714C85"/>
    <w:rsid w:val="00715491"/>
    <w:rsid w:val="00715741"/>
    <w:rsid w:val="007157D3"/>
    <w:rsid w:val="00715917"/>
    <w:rsid w:val="00715B1C"/>
    <w:rsid w:val="00716102"/>
    <w:rsid w:val="00717053"/>
    <w:rsid w:val="00717F58"/>
    <w:rsid w:val="00721096"/>
    <w:rsid w:val="0072296A"/>
    <w:rsid w:val="00722A9C"/>
    <w:rsid w:val="00722B37"/>
    <w:rsid w:val="00723DB9"/>
    <w:rsid w:val="00724275"/>
    <w:rsid w:val="00724A48"/>
    <w:rsid w:val="0072538E"/>
    <w:rsid w:val="007253B5"/>
    <w:rsid w:val="00725BEF"/>
    <w:rsid w:val="00726A50"/>
    <w:rsid w:val="00727782"/>
    <w:rsid w:val="00727F46"/>
    <w:rsid w:val="00730385"/>
    <w:rsid w:val="007312C5"/>
    <w:rsid w:val="007313A9"/>
    <w:rsid w:val="00734856"/>
    <w:rsid w:val="00734F3E"/>
    <w:rsid w:val="007350B2"/>
    <w:rsid w:val="00735115"/>
    <w:rsid w:val="007351B0"/>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1D9F"/>
    <w:rsid w:val="007424D8"/>
    <w:rsid w:val="00742524"/>
    <w:rsid w:val="00742CB3"/>
    <w:rsid w:val="007451C9"/>
    <w:rsid w:val="00745240"/>
    <w:rsid w:val="00745313"/>
    <w:rsid w:val="00745698"/>
    <w:rsid w:val="00745E58"/>
    <w:rsid w:val="00746B85"/>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46A"/>
    <w:rsid w:val="00761528"/>
    <w:rsid w:val="007615D7"/>
    <w:rsid w:val="007619E7"/>
    <w:rsid w:val="00761A1E"/>
    <w:rsid w:val="00762C5F"/>
    <w:rsid w:val="00762E1E"/>
    <w:rsid w:val="00763288"/>
    <w:rsid w:val="00764131"/>
    <w:rsid w:val="007644EC"/>
    <w:rsid w:val="007645AF"/>
    <w:rsid w:val="00766810"/>
    <w:rsid w:val="00766DA4"/>
    <w:rsid w:val="0076715C"/>
    <w:rsid w:val="00767469"/>
    <w:rsid w:val="00767842"/>
    <w:rsid w:val="0077091B"/>
    <w:rsid w:val="00771123"/>
    <w:rsid w:val="007716CF"/>
    <w:rsid w:val="00771D05"/>
    <w:rsid w:val="00771EE3"/>
    <w:rsid w:val="007726EE"/>
    <w:rsid w:val="00772F33"/>
    <w:rsid w:val="007731AA"/>
    <w:rsid w:val="00773471"/>
    <w:rsid w:val="007734AE"/>
    <w:rsid w:val="0077399D"/>
    <w:rsid w:val="00773EFF"/>
    <w:rsid w:val="00773FD4"/>
    <w:rsid w:val="007742F7"/>
    <w:rsid w:val="00774FB3"/>
    <w:rsid w:val="00775719"/>
    <w:rsid w:val="00775C35"/>
    <w:rsid w:val="00776FA0"/>
    <w:rsid w:val="00777383"/>
    <w:rsid w:val="00777717"/>
    <w:rsid w:val="00777D54"/>
    <w:rsid w:val="0078002B"/>
    <w:rsid w:val="00780373"/>
    <w:rsid w:val="00780D68"/>
    <w:rsid w:val="007810B0"/>
    <w:rsid w:val="00781967"/>
    <w:rsid w:val="007819EC"/>
    <w:rsid w:val="00781BF3"/>
    <w:rsid w:val="00781E0B"/>
    <w:rsid w:val="0078259F"/>
    <w:rsid w:val="00782AB9"/>
    <w:rsid w:val="0078301F"/>
    <w:rsid w:val="0078344F"/>
    <w:rsid w:val="00784164"/>
    <w:rsid w:val="00784443"/>
    <w:rsid w:val="0078444B"/>
    <w:rsid w:val="00784BB1"/>
    <w:rsid w:val="00784C33"/>
    <w:rsid w:val="00785206"/>
    <w:rsid w:val="007865FD"/>
    <w:rsid w:val="00787226"/>
    <w:rsid w:val="007873FB"/>
    <w:rsid w:val="0079007C"/>
    <w:rsid w:val="00790749"/>
    <w:rsid w:val="0079118B"/>
    <w:rsid w:val="00792971"/>
    <w:rsid w:val="00792A12"/>
    <w:rsid w:val="00792A36"/>
    <w:rsid w:val="00792C6E"/>
    <w:rsid w:val="00792E2B"/>
    <w:rsid w:val="007934E7"/>
    <w:rsid w:val="00794806"/>
    <w:rsid w:val="00795E75"/>
    <w:rsid w:val="007974B7"/>
    <w:rsid w:val="00797981"/>
    <w:rsid w:val="00797B43"/>
    <w:rsid w:val="007A0A0E"/>
    <w:rsid w:val="007A1BD9"/>
    <w:rsid w:val="007A1EE1"/>
    <w:rsid w:val="007A2AEB"/>
    <w:rsid w:val="007A2C1D"/>
    <w:rsid w:val="007A3C11"/>
    <w:rsid w:val="007A4273"/>
    <w:rsid w:val="007A42E5"/>
    <w:rsid w:val="007A4EFB"/>
    <w:rsid w:val="007A5AF8"/>
    <w:rsid w:val="007A5D94"/>
    <w:rsid w:val="007A6621"/>
    <w:rsid w:val="007A6706"/>
    <w:rsid w:val="007A687A"/>
    <w:rsid w:val="007A69F1"/>
    <w:rsid w:val="007A6B9C"/>
    <w:rsid w:val="007A6D83"/>
    <w:rsid w:val="007A7245"/>
    <w:rsid w:val="007A7598"/>
    <w:rsid w:val="007A75A4"/>
    <w:rsid w:val="007B01E9"/>
    <w:rsid w:val="007B067E"/>
    <w:rsid w:val="007B0722"/>
    <w:rsid w:val="007B07D5"/>
    <w:rsid w:val="007B0BB6"/>
    <w:rsid w:val="007B0E01"/>
    <w:rsid w:val="007B0E71"/>
    <w:rsid w:val="007B1108"/>
    <w:rsid w:val="007B1112"/>
    <w:rsid w:val="007B1349"/>
    <w:rsid w:val="007B17C5"/>
    <w:rsid w:val="007B197D"/>
    <w:rsid w:val="007B1A22"/>
    <w:rsid w:val="007B1B2A"/>
    <w:rsid w:val="007B1D04"/>
    <w:rsid w:val="007B2374"/>
    <w:rsid w:val="007B2538"/>
    <w:rsid w:val="007B257B"/>
    <w:rsid w:val="007B299A"/>
    <w:rsid w:val="007B32EA"/>
    <w:rsid w:val="007B37BB"/>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03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47"/>
    <w:rsid w:val="007D3B9C"/>
    <w:rsid w:val="007D42EE"/>
    <w:rsid w:val="007D4531"/>
    <w:rsid w:val="007D5276"/>
    <w:rsid w:val="007D5751"/>
    <w:rsid w:val="007D57FB"/>
    <w:rsid w:val="007D5940"/>
    <w:rsid w:val="007D59A5"/>
    <w:rsid w:val="007D5C1E"/>
    <w:rsid w:val="007D60F8"/>
    <w:rsid w:val="007D62C5"/>
    <w:rsid w:val="007D66D2"/>
    <w:rsid w:val="007D6FB2"/>
    <w:rsid w:val="007D715E"/>
    <w:rsid w:val="007D73CD"/>
    <w:rsid w:val="007D755E"/>
    <w:rsid w:val="007D7CDB"/>
    <w:rsid w:val="007E07B4"/>
    <w:rsid w:val="007E0A04"/>
    <w:rsid w:val="007E16C5"/>
    <w:rsid w:val="007E1D82"/>
    <w:rsid w:val="007E33DB"/>
    <w:rsid w:val="007E37BE"/>
    <w:rsid w:val="007E3AD9"/>
    <w:rsid w:val="007E4105"/>
    <w:rsid w:val="007E47BC"/>
    <w:rsid w:val="007E491B"/>
    <w:rsid w:val="007E49FB"/>
    <w:rsid w:val="007E5628"/>
    <w:rsid w:val="007E6011"/>
    <w:rsid w:val="007E60CA"/>
    <w:rsid w:val="007E657A"/>
    <w:rsid w:val="007E6D66"/>
    <w:rsid w:val="007E769D"/>
    <w:rsid w:val="007E7E67"/>
    <w:rsid w:val="007E7F10"/>
    <w:rsid w:val="007E7F41"/>
    <w:rsid w:val="007F06BC"/>
    <w:rsid w:val="007F0CEA"/>
    <w:rsid w:val="007F2142"/>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A07"/>
    <w:rsid w:val="007F7D58"/>
    <w:rsid w:val="007F7E4F"/>
    <w:rsid w:val="0080007A"/>
    <w:rsid w:val="00800EE1"/>
    <w:rsid w:val="008024B8"/>
    <w:rsid w:val="00802BCB"/>
    <w:rsid w:val="00802FA5"/>
    <w:rsid w:val="0080496E"/>
    <w:rsid w:val="00805464"/>
    <w:rsid w:val="00805EDC"/>
    <w:rsid w:val="008061B6"/>
    <w:rsid w:val="00806D9E"/>
    <w:rsid w:val="00807168"/>
    <w:rsid w:val="00807B37"/>
    <w:rsid w:val="00807B68"/>
    <w:rsid w:val="00807C8B"/>
    <w:rsid w:val="00810290"/>
    <w:rsid w:val="00810305"/>
    <w:rsid w:val="0081056F"/>
    <w:rsid w:val="00810A3C"/>
    <w:rsid w:val="00811242"/>
    <w:rsid w:val="0081137B"/>
    <w:rsid w:val="00811C1A"/>
    <w:rsid w:val="00812740"/>
    <w:rsid w:val="008127FE"/>
    <w:rsid w:val="00812E4F"/>
    <w:rsid w:val="00812F88"/>
    <w:rsid w:val="008131FF"/>
    <w:rsid w:val="008135CF"/>
    <w:rsid w:val="00813FFE"/>
    <w:rsid w:val="008143F9"/>
    <w:rsid w:val="00814FC5"/>
    <w:rsid w:val="00815068"/>
    <w:rsid w:val="00815079"/>
    <w:rsid w:val="008157C8"/>
    <w:rsid w:val="008159F9"/>
    <w:rsid w:val="00815BE3"/>
    <w:rsid w:val="00815DA7"/>
    <w:rsid w:val="00815F13"/>
    <w:rsid w:val="008165CB"/>
    <w:rsid w:val="00816D40"/>
    <w:rsid w:val="008178CD"/>
    <w:rsid w:val="00817F1C"/>
    <w:rsid w:val="00820580"/>
    <w:rsid w:val="008211A9"/>
    <w:rsid w:val="00821273"/>
    <w:rsid w:val="00821877"/>
    <w:rsid w:val="00821DBF"/>
    <w:rsid w:val="00822A54"/>
    <w:rsid w:val="00822C06"/>
    <w:rsid w:val="008245CC"/>
    <w:rsid w:val="00824E4E"/>
    <w:rsid w:val="008254F6"/>
    <w:rsid w:val="0082575C"/>
    <w:rsid w:val="008257F4"/>
    <w:rsid w:val="0082683F"/>
    <w:rsid w:val="00826B6D"/>
    <w:rsid w:val="008274E3"/>
    <w:rsid w:val="008303A4"/>
    <w:rsid w:val="008308F5"/>
    <w:rsid w:val="00830C3D"/>
    <w:rsid w:val="00830C71"/>
    <w:rsid w:val="00831943"/>
    <w:rsid w:val="00831D34"/>
    <w:rsid w:val="0083296E"/>
    <w:rsid w:val="00833495"/>
    <w:rsid w:val="0083377B"/>
    <w:rsid w:val="008337AE"/>
    <w:rsid w:val="00833A20"/>
    <w:rsid w:val="00834C7A"/>
    <w:rsid w:val="00834F6F"/>
    <w:rsid w:val="0083579E"/>
    <w:rsid w:val="008357AE"/>
    <w:rsid w:val="00835B65"/>
    <w:rsid w:val="00835D12"/>
    <w:rsid w:val="0083669F"/>
    <w:rsid w:val="00837589"/>
    <w:rsid w:val="0083779D"/>
    <w:rsid w:val="00840C88"/>
    <w:rsid w:val="00840EA8"/>
    <w:rsid w:val="008411BC"/>
    <w:rsid w:val="008425FA"/>
    <w:rsid w:val="008430D0"/>
    <w:rsid w:val="00843830"/>
    <w:rsid w:val="00843E56"/>
    <w:rsid w:val="00844ADA"/>
    <w:rsid w:val="00844FFA"/>
    <w:rsid w:val="0084584B"/>
    <w:rsid w:val="00846428"/>
    <w:rsid w:val="0084679E"/>
    <w:rsid w:val="00846939"/>
    <w:rsid w:val="008470D5"/>
    <w:rsid w:val="008476BF"/>
    <w:rsid w:val="00850BC4"/>
    <w:rsid w:val="00850F8D"/>
    <w:rsid w:val="00851481"/>
    <w:rsid w:val="00852715"/>
    <w:rsid w:val="00852850"/>
    <w:rsid w:val="00852C54"/>
    <w:rsid w:val="00852C99"/>
    <w:rsid w:val="008534D1"/>
    <w:rsid w:val="00853810"/>
    <w:rsid w:val="00853951"/>
    <w:rsid w:val="00853E30"/>
    <w:rsid w:val="008542BF"/>
    <w:rsid w:val="0085436C"/>
    <w:rsid w:val="008544BE"/>
    <w:rsid w:val="00854519"/>
    <w:rsid w:val="008556FE"/>
    <w:rsid w:val="008559A4"/>
    <w:rsid w:val="008565EB"/>
    <w:rsid w:val="00856694"/>
    <w:rsid w:val="008566FB"/>
    <w:rsid w:val="00857A4B"/>
    <w:rsid w:val="00857AD1"/>
    <w:rsid w:val="00857DED"/>
    <w:rsid w:val="00860A33"/>
    <w:rsid w:val="0086106E"/>
    <w:rsid w:val="00861F8F"/>
    <w:rsid w:val="0086248F"/>
    <w:rsid w:val="00862F6B"/>
    <w:rsid w:val="00863444"/>
    <w:rsid w:val="00863788"/>
    <w:rsid w:val="00863B73"/>
    <w:rsid w:val="008644E7"/>
    <w:rsid w:val="00864638"/>
    <w:rsid w:val="0086609F"/>
    <w:rsid w:val="00866410"/>
    <w:rsid w:val="0086654B"/>
    <w:rsid w:val="00866578"/>
    <w:rsid w:val="008669F6"/>
    <w:rsid w:val="00866CC3"/>
    <w:rsid w:val="00866F6D"/>
    <w:rsid w:val="0087041B"/>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3B3"/>
    <w:rsid w:val="00880A9B"/>
    <w:rsid w:val="0088115B"/>
    <w:rsid w:val="00881E6C"/>
    <w:rsid w:val="00882429"/>
    <w:rsid w:val="0088290E"/>
    <w:rsid w:val="00882EEE"/>
    <w:rsid w:val="00884868"/>
    <w:rsid w:val="00884CB5"/>
    <w:rsid w:val="00885016"/>
    <w:rsid w:val="008850EE"/>
    <w:rsid w:val="00886956"/>
    <w:rsid w:val="00886CAC"/>
    <w:rsid w:val="008873F6"/>
    <w:rsid w:val="00890E8F"/>
    <w:rsid w:val="00891594"/>
    <w:rsid w:val="00891694"/>
    <w:rsid w:val="00891B9F"/>
    <w:rsid w:val="008926DC"/>
    <w:rsid w:val="00892D22"/>
    <w:rsid w:val="008930E0"/>
    <w:rsid w:val="00893642"/>
    <w:rsid w:val="00893ED7"/>
    <w:rsid w:val="0089449B"/>
    <w:rsid w:val="008946D8"/>
    <w:rsid w:val="0089568E"/>
    <w:rsid w:val="0089726B"/>
    <w:rsid w:val="00897892"/>
    <w:rsid w:val="008A0625"/>
    <w:rsid w:val="008A0C1F"/>
    <w:rsid w:val="008A1096"/>
    <w:rsid w:val="008A12D9"/>
    <w:rsid w:val="008A19A0"/>
    <w:rsid w:val="008A1A7C"/>
    <w:rsid w:val="008A1B61"/>
    <w:rsid w:val="008A1E12"/>
    <w:rsid w:val="008A233E"/>
    <w:rsid w:val="008A2DC3"/>
    <w:rsid w:val="008A32BC"/>
    <w:rsid w:val="008A3A13"/>
    <w:rsid w:val="008A3BEC"/>
    <w:rsid w:val="008A3D87"/>
    <w:rsid w:val="008A4335"/>
    <w:rsid w:val="008A4931"/>
    <w:rsid w:val="008A5451"/>
    <w:rsid w:val="008A5961"/>
    <w:rsid w:val="008A5B37"/>
    <w:rsid w:val="008A6A62"/>
    <w:rsid w:val="008A6F60"/>
    <w:rsid w:val="008A7750"/>
    <w:rsid w:val="008B0A64"/>
    <w:rsid w:val="008B1394"/>
    <w:rsid w:val="008B165F"/>
    <w:rsid w:val="008B1D86"/>
    <w:rsid w:val="008B2FC1"/>
    <w:rsid w:val="008B3680"/>
    <w:rsid w:val="008B37A6"/>
    <w:rsid w:val="008B39B9"/>
    <w:rsid w:val="008B45A4"/>
    <w:rsid w:val="008B53B0"/>
    <w:rsid w:val="008B543B"/>
    <w:rsid w:val="008B57CD"/>
    <w:rsid w:val="008B5EFA"/>
    <w:rsid w:val="008B783C"/>
    <w:rsid w:val="008B7884"/>
    <w:rsid w:val="008B7B9D"/>
    <w:rsid w:val="008B7E75"/>
    <w:rsid w:val="008B7F09"/>
    <w:rsid w:val="008C111E"/>
    <w:rsid w:val="008C1451"/>
    <w:rsid w:val="008C16F2"/>
    <w:rsid w:val="008C16F8"/>
    <w:rsid w:val="008C191A"/>
    <w:rsid w:val="008C19CD"/>
    <w:rsid w:val="008C1F5C"/>
    <w:rsid w:val="008C2B14"/>
    <w:rsid w:val="008C2E3A"/>
    <w:rsid w:val="008C3241"/>
    <w:rsid w:val="008C4016"/>
    <w:rsid w:val="008C43FA"/>
    <w:rsid w:val="008C4BAB"/>
    <w:rsid w:val="008C5A18"/>
    <w:rsid w:val="008C5E02"/>
    <w:rsid w:val="008C5EC8"/>
    <w:rsid w:val="008C7A06"/>
    <w:rsid w:val="008C7A2A"/>
    <w:rsid w:val="008C7E30"/>
    <w:rsid w:val="008D007B"/>
    <w:rsid w:val="008D0444"/>
    <w:rsid w:val="008D16FC"/>
    <w:rsid w:val="008D2503"/>
    <w:rsid w:val="008D2875"/>
    <w:rsid w:val="008D2B1C"/>
    <w:rsid w:val="008D2F46"/>
    <w:rsid w:val="008D3279"/>
    <w:rsid w:val="008D34F0"/>
    <w:rsid w:val="008D37B8"/>
    <w:rsid w:val="008D4160"/>
    <w:rsid w:val="008D4857"/>
    <w:rsid w:val="008D5050"/>
    <w:rsid w:val="008D5362"/>
    <w:rsid w:val="008D5EE9"/>
    <w:rsid w:val="008D6347"/>
    <w:rsid w:val="008D65BA"/>
    <w:rsid w:val="008D6A50"/>
    <w:rsid w:val="008D79AC"/>
    <w:rsid w:val="008D7EF0"/>
    <w:rsid w:val="008E0624"/>
    <w:rsid w:val="008E0FAC"/>
    <w:rsid w:val="008E11D3"/>
    <w:rsid w:val="008E1655"/>
    <w:rsid w:val="008E1793"/>
    <w:rsid w:val="008E27EF"/>
    <w:rsid w:val="008E2CE5"/>
    <w:rsid w:val="008E3078"/>
    <w:rsid w:val="008E3A0F"/>
    <w:rsid w:val="008E426A"/>
    <w:rsid w:val="008E4739"/>
    <w:rsid w:val="008E4B09"/>
    <w:rsid w:val="008E541D"/>
    <w:rsid w:val="008E5630"/>
    <w:rsid w:val="008E56EF"/>
    <w:rsid w:val="008E5916"/>
    <w:rsid w:val="008E7575"/>
    <w:rsid w:val="008E75FE"/>
    <w:rsid w:val="008F0209"/>
    <w:rsid w:val="008F09B4"/>
    <w:rsid w:val="008F1311"/>
    <w:rsid w:val="008F1642"/>
    <w:rsid w:val="008F2BB8"/>
    <w:rsid w:val="008F2D54"/>
    <w:rsid w:val="008F3A02"/>
    <w:rsid w:val="008F46F3"/>
    <w:rsid w:val="008F5DEB"/>
    <w:rsid w:val="008F67F0"/>
    <w:rsid w:val="008F69AC"/>
    <w:rsid w:val="009002AA"/>
    <w:rsid w:val="0090051F"/>
    <w:rsid w:val="00900A40"/>
    <w:rsid w:val="009015B0"/>
    <w:rsid w:val="009029BF"/>
    <w:rsid w:val="0090379A"/>
    <w:rsid w:val="00904404"/>
    <w:rsid w:val="00904ACD"/>
    <w:rsid w:val="009052E1"/>
    <w:rsid w:val="00906DB1"/>
    <w:rsid w:val="009074E5"/>
    <w:rsid w:val="009077DF"/>
    <w:rsid w:val="009102AE"/>
    <w:rsid w:val="009103B5"/>
    <w:rsid w:val="00910671"/>
    <w:rsid w:val="00910698"/>
    <w:rsid w:val="00911321"/>
    <w:rsid w:val="0091182A"/>
    <w:rsid w:val="00911FD2"/>
    <w:rsid w:val="009123BF"/>
    <w:rsid w:val="00912451"/>
    <w:rsid w:val="00912796"/>
    <w:rsid w:val="00912B73"/>
    <w:rsid w:val="00913037"/>
    <w:rsid w:val="00913177"/>
    <w:rsid w:val="009147EB"/>
    <w:rsid w:val="00914D7E"/>
    <w:rsid w:val="00915BAC"/>
    <w:rsid w:val="009160A4"/>
    <w:rsid w:val="00916DCD"/>
    <w:rsid w:val="0091712D"/>
    <w:rsid w:val="009173B2"/>
    <w:rsid w:val="009174DB"/>
    <w:rsid w:val="0092003D"/>
    <w:rsid w:val="00920377"/>
    <w:rsid w:val="00920855"/>
    <w:rsid w:val="00920E48"/>
    <w:rsid w:val="009223DE"/>
    <w:rsid w:val="00922537"/>
    <w:rsid w:val="009236E2"/>
    <w:rsid w:val="0092377A"/>
    <w:rsid w:val="009240AF"/>
    <w:rsid w:val="009240D4"/>
    <w:rsid w:val="00924596"/>
    <w:rsid w:val="00924617"/>
    <w:rsid w:val="00924B61"/>
    <w:rsid w:val="00924E48"/>
    <w:rsid w:val="0092748E"/>
    <w:rsid w:val="0092767F"/>
    <w:rsid w:val="00927EF2"/>
    <w:rsid w:val="00930F6F"/>
    <w:rsid w:val="009311C4"/>
    <w:rsid w:val="00931BEE"/>
    <w:rsid w:val="00932D10"/>
    <w:rsid w:val="00932EA4"/>
    <w:rsid w:val="00933070"/>
    <w:rsid w:val="00933228"/>
    <w:rsid w:val="009342D7"/>
    <w:rsid w:val="00934467"/>
    <w:rsid w:val="009344F0"/>
    <w:rsid w:val="0093477C"/>
    <w:rsid w:val="00935142"/>
    <w:rsid w:val="00935364"/>
    <w:rsid w:val="00936256"/>
    <w:rsid w:val="00936E28"/>
    <w:rsid w:val="00937F12"/>
    <w:rsid w:val="00940674"/>
    <w:rsid w:val="00940C4A"/>
    <w:rsid w:val="00940DD5"/>
    <w:rsid w:val="00942109"/>
    <w:rsid w:val="0094258B"/>
    <w:rsid w:val="0094281D"/>
    <w:rsid w:val="00942F5A"/>
    <w:rsid w:val="009434F1"/>
    <w:rsid w:val="00943504"/>
    <w:rsid w:val="00945B8F"/>
    <w:rsid w:val="00945C54"/>
    <w:rsid w:val="009464D1"/>
    <w:rsid w:val="00946893"/>
    <w:rsid w:val="00947025"/>
    <w:rsid w:val="009476DF"/>
    <w:rsid w:val="00947A70"/>
    <w:rsid w:val="00947CEC"/>
    <w:rsid w:val="00950A90"/>
    <w:rsid w:val="00951C15"/>
    <w:rsid w:val="00951C8F"/>
    <w:rsid w:val="00952FC8"/>
    <w:rsid w:val="00953508"/>
    <w:rsid w:val="0095384D"/>
    <w:rsid w:val="00953858"/>
    <w:rsid w:val="00953C1A"/>
    <w:rsid w:val="00953C8A"/>
    <w:rsid w:val="0095494F"/>
    <w:rsid w:val="00954C37"/>
    <w:rsid w:val="00955A5D"/>
    <w:rsid w:val="00955E2A"/>
    <w:rsid w:val="009566C0"/>
    <w:rsid w:val="00956C8A"/>
    <w:rsid w:val="0095702B"/>
    <w:rsid w:val="00957816"/>
    <w:rsid w:val="009600B8"/>
    <w:rsid w:val="00960308"/>
    <w:rsid w:val="00960654"/>
    <w:rsid w:val="009606F4"/>
    <w:rsid w:val="00960DEB"/>
    <w:rsid w:val="009619A7"/>
    <w:rsid w:val="00961E84"/>
    <w:rsid w:val="00961F11"/>
    <w:rsid w:val="00962267"/>
    <w:rsid w:val="00962657"/>
    <w:rsid w:val="00962736"/>
    <w:rsid w:val="009628FF"/>
    <w:rsid w:val="00962D42"/>
    <w:rsid w:val="00963197"/>
    <w:rsid w:val="0096331D"/>
    <w:rsid w:val="009635B5"/>
    <w:rsid w:val="00963716"/>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152"/>
    <w:rsid w:val="009744E8"/>
    <w:rsid w:val="00974B15"/>
    <w:rsid w:val="009757F6"/>
    <w:rsid w:val="00975839"/>
    <w:rsid w:val="00975DB2"/>
    <w:rsid w:val="009761A6"/>
    <w:rsid w:val="00976FDC"/>
    <w:rsid w:val="0097787B"/>
    <w:rsid w:val="009806BA"/>
    <w:rsid w:val="00980ABB"/>
    <w:rsid w:val="00980E53"/>
    <w:rsid w:val="00981DE2"/>
    <w:rsid w:val="009820D5"/>
    <w:rsid w:val="009826D4"/>
    <w:rsid w:val="00982BE3"/>
    <w:rsid w:val="00982C39"/>
    <w:rsid w:val="00983305"/>
    <w:rsid w:val="0098397C"/>
    <w:rsid w:val="009839AA"/>
    <w:rsid w:val="00983B16"/>
    <w:rsid w:val="009857CA"/>
    <w:rsid w:val="009864A5"/>
    <w:rsid w:val="00986C62"/>
    <w:rsid w:val="00986E90"/>
    <w:rsid w:val="009870E7"/>
    <w:rsid w:val="00987C61"/>
    <w:rsid w:val="00990122"/>
    <w:rsid w:val="00990538"/>
    <w:rsid w:val="00990843"/>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5E4"/>
    <w:rsid w:val="00995FFA"/>
    <w:rsid w:val="009970D3"/>
    <w:rsid w:val="00997208"/>
    <w:rsid w:val="009A0986"/>
    <w:rsid w:val="009A0A37"/>
    <w:rsid w:val="009A0AC7"/>
    <w:rsid w:val="009A13D0"/>
    <w:rsid w:val="009A25B9"/>
    <w:rsid w:val="009A2BF9"/>
    <w:rsid w:val="009A338B"/>
    <w:rsid w:val="009A38A2"/>
    <w:rsid w:val="009A3C6F"/>
    <w:rsid w:val="009A453A"/>
    <w:rsid w:val="009A4B99"/>
    <w:rsid w:val="009A58A2"/>
    <w:rsid w:val="009A58B1"/>
    <w:rsid w:val="009A5A97"/>
    <w:rsid w:val="009A5DF8"/>
    <w:rsid w:val="009B00DD"/>
    <w:rsid w:val="009B052C"/>
    <w:rsid w:val="009B0B94"/>
    <w:rsid w:val="009B0D25"/>
    <w:rsid w:val="009B0EBE"/>
    <w:rsid w:val="009B2D8A"/>
    <w:rsid w:val="009B3133"/>
    <w:rsid w:val="009B32EA"/>
    <w:rsid w:val="009B344C"/>
    <w:rsid w:val="009B3A38"/>
    <w:rsid w:val="009B3B5C"/>
    <w:rsid w:val="009B3FBB"/>
    <w:rsid w:val="009B48FA"/>
    <w:rsid w:val="009B5006"/>
    <w:rsid w:val="009B579D"/>
    <w:rsid w:val="009B5E70"/>
    <w:rsid w:val="009B67B2"/>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8C5"/>
    <w:rsid w:val="009C69CD"/>
    <w:rsid w:val="009C6CAD"/>
    <w:rsid w:val="009C770A"/>
    <w:rsid w:val="009D043B"/>
    <w:rsid w:val="009D04C5"/>
    <w:rsid w:val="009D07FA"/>
    <w:rsid w:val="009D0AFF"/>
    <w:rsid w:val="009D0C05"/>
    <w:rsid w:val="009D106B"/>
    <w:rsid w:val="009D13B2"/>
    <w:rsid w:val="009D14E0"/>
    <w:rsid w:val="009D1B4E"/>
    <w:rsid w:val="009D20B2"/>
    <w:rsid w:val="009D2389"/>
    <w:rsid w:val="009D40DC"/>
    <w:rsid w:val="009D41CD"/>
    <w:rsid w:val="009D42E3"/>
    <w:rsid w:val="009D4D63"/>
    <w:rsid w:val="009D7177"/>
    <w:rsid w:val="009E116A"/>
    <w:rsid w:val="009E127D"/>
    <w:rsid w:val="009E288F"/>
    <w:rsid w:val="009E289F"/>
    <w:rsid w:val="009E2AE8"/>
    <w:rsid w:val="009E33D1"/>
    <w:rsid w:val="009E504E"/>
    <w:rsid w:val="009E5449"/>
    <w:rsid w:val="009E58E1"/>
    <w:rsid w:val="009E5B3D"/>
    <w:rsid w:val="009E6473"/>
    <w:rsid w:val="009E6D98"/>
    <w:rsid w:val="009E79C1"/>
    <w:rsid w:val="009E7D15"/>
    <w:rsid w:val="009F0108"/>
    <w:rsid w:val="009F02B5"/>
    <w:rsid w:val="009F08F2"/>
    <w:rsid w:val="009F0B18"/>
    <w:rsid w:val="009F0CB7"/>
    <w:rsid w:val="009F0EA5"/>
    <w:rsid w:val="009F1238"/>
    <w:rsid w:val="009F169E"/>
    <w:rsid w:val="009F1DED"/>
    <w:rsid w:val="009F295C"/>
    <w:rsid w:val="009F2CD3"/>
    <w:rsid w:val="009F2CF9"/>
    <w:rsid w:val="009F3349"/>
    <w:rsid w:val="009F3AB6"/>
    <w:rsid w:val="009F44FD"/>
    <w:rsid w:val="009F4DAE"/>
    <w:rsid w:val="009F5B66"/>
    <w:rsid w:val="009F5C44"/>
    <w:rsid w:val="009F6627"/>
    <w:rsid w:val="009F6719"/>
    <w:rsid w:val="009F686F"/>
    <w:rsid w:val="009F6B70"/>
    <w:rsid w:val="009F6F68"/>
    <w:rsid w:val="009F7240"/>
    <w:rsid w:val="009F738F"/>
    <w:rsid w:val="00A019A4"/>
    <w:rsid w:val="00A01A1F"/>
    <w:rsid w:val="00A01AE4"/>
    <w:rsid w:val="00A01F0E"/>
    <w:rsid w:val="00A01F9A"/>
    <w:rsid w:val="00A04374"/>
    <w:rsid w:val="00A047AF"/>
    <w:rsid w:val="00A04E9E"/>
    <w:rsid w:val="00A05B17"/>
    <w:rsid w:val="00A05E49"/>
    <w:rsid w:val="00A0690B"/>
    <w:rsid w:val="00A07367"/>
    <w:rsid w:val="00A073F6"/>
    <w:rsid w:val="00A07406"/>
    <w:rsid w:val="00A108A8"/>
    <w:rsid w:val="00A10FF0"/>
    <w:rsid w:val="00A12ED6"/>
    <w:rsid w:val="00A138AE"/>
    <w:rsid w:val="00A138B1"/>
    <w:rsid w:val="00A14B75"/>
    <w:rsid w:val="00A14CB3"/>
    <w:rsid w:val="00A14D35"/>
    <w:rsid w:val="00A14E77"/>
    <w:rsid w:val="00A14EF4"/>
    <w:rsid w:val="00A152C4"/>
    <w:rsid w:val="00A15361"/>
    <w:rsid w:val="00A153EF"/>
    <w:rsid w:val="00A157C7"/>
    <w:rsid w:val="00A15DB5"/>
    <w:rsid w:val="00A1622C"/>
    <w:rsid w:val="00A16E36"/>
    <w:rsid w:val="00A17041"/>
    <w:rsid w:val="00A17488"/>
    <w:rsid w:val="00A17C4E"/>
    <w:rsid w:val="00A209DE"/>
    <w:rsid w:val="00A2156A"/>
    <w:rsid w:val="00A21742"/>
    <w:rsid w:val="00A22046"/>
    <w:rsid w:val="00A22E92"/>
    <w:rsid w:val="00A23176"/>
    <w:rsid w:val="00A23E27"/>
    <w:rsid w:val="00A25233"/>
    <w:rsid w:val="00A25471"/>
    <w:rsid w:val="00A255E8"/>
    <w:rsid w:val="00A2611E"/>
    <w:rsid w:val="00A26460"/>
    <w:rsid w:val="00A2688F"/>
    <w:rsid w:val="00A26F24"/>
    <w:rsid w:val="00A27224"/>
    <w:rsid w:val="00A301E8"/>
    <w:rsid w:val="00A30347"/>
    <w:rsid w:val="00A30422"/>
    <w:rsid w:val="00A3092D"/>
    <w:rsid w:val="00A30E0A"/>
    <w:rsid w:val="00A32BF4"/>
    <w:rsid w:val="00A33C4C"/>
    <w:rsid w:val="00A33F55"/>
    <w:rsid w:val="00A34345"/>
    <w:rsid w:val="00A34422"/>
    <w:rsid w:val="00A34983"/>
    <w:rsid w:val="00A34994"/>
    <w:rsid w:val="00A34D35"/>
    <w:rsid w:val="00A35229"/>
    <w:rsid w:val="00A3685E"/>
    <w:rsid w:val="00A37248"/>
    <w:rsid w:val="00A3737B"/>
    <w:rsid w:val="00A40719"/>
    <w:rsid w:val="00A41D0F"/>
    <w:rsid w:val="00A41DCD"/>
    <w:rsid w:val="00A4283E"/>
    <w:rsid w:val="00A42A7D"/>
    <w:rsid w:val="00A43161"/>
    <w:rsid w:val="00A434C2"/>
    <w:rsid w:val="00A434CD"/>
    <w:rsid w:val="00A43A71"/>
    <w:rsid w:val="00A44032"/>
    <w:rsid w:val="00A440B7"/>
    <w:rsid w:val="00A44BE1"/>
    <w:rsid w:val="00A44F0B"/>
    <w:rsid w:val="00A44F7E"/>
    <w:rsid w:val="00A450E0"/>
    <w:rsid w:val="00A450FF"/>
    <w:rsid w:val="00A45212"/>
    <w:rsid w:val="00A453F9"/>
    <w:rsid w:val="00A4591A"/>
    <w:rsid w:val="00A45FE4"/>
    <w:rsid w:val="00A468AC"/>
    <w:rsid w:val="00A4710C"/>
    <w:rsid w:val="00A47326"/>
    <w:rsid w:val="00A4739D"/>
    <w:rsid w:val="00A47669"/>
    <w:rsid w:val="00A50111"/>
    <w:rsid w:val="00A51DD2"/>
    <w:rsid w:val="00A51EA4"/>
    <w:rsid w:val="00A523AD"/>
    <w:rsid w:val="00A524BA"/>
    <w:rsid w:val="00A527D5"/>
    <w:rsid w:val="00A52809"/>
    <w:rsid w:val="00A5427D"/>
    <w:rsid w:val="00A54B4F"/>
    <w:rsid w:val="00A54DA3"/>
    <w:rsid w:val="00A54F99"/>
    <w:rsid w:val="00A55F35"/>
    <w:rsid w:val="00A5611B"/>
    <w:rsid w:val="00A57B22"/>
    <w:rsid w:val="00A605FD"/>
    <w:rsid w:val="00A60CDA"/>
    <w:rsid w:val="00A617B2"/>
    <w:rsid w:val="00A61A2B"/>
    <w:rsid w:val="00A64109"/>
    <w:rsid w:val="00A6442C"/>
    <w:rsid w:val="00A647AA"/>
    <w:rsid w:val="00A64C01"/>
    <w:rsid w:val="00A65142"/>
    <w:rsid w:val="00A66027"/>
    <w:rsid w:val="00A66167"/>
    <w:rsid w:val="00A66250"/>
    <w:rsid w:val="00A6750A"/>
    <w:rsid w:val="00A67620"/>
    <w:rsid w:val="00A71638"/>
    <w:rsid w:val="00A723FD"/>
    <w:rsid w:val="00A724A6"/>
    <w:rsid w:val="00A72F3A"/>
    <w:rsid w:val="00A73A9C"/>
    <w:rsid w:val="00A75C00"/>
    <w:rsid w:val="00A76199"/>
    <w:rsid w:val="00A7620B"/>
    <w:rsid w:val="00A76A4C"/>
    <w:rsid w:val="00A77389"/>
    <w:rsid w:val="00A775BD"/>
    <w:rsid w:val="00A80DD2"/>
    <w:rsid w:val="00A81581"/>
    <w:rsid w:val="00A819BC"/>
    <w:rsid w:val="00A81C4D"/>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A8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3A89"/>
    <w:rsid w:val="00AA3EE0"/>
    <w:rsid w:val="00AA45F7"/>
    <w:rsid w:val="00AA5AB5"/>
    <w:rsid w:val="00AA5C3A"/>
    <w:rsid w:val="00AA5C3F"/>
    <w:rsid w:val="00AA60BF"/>
    <w:rsid w:val="00AA6CD2"/>
    <w:rsid w:val="00AB0621"/>
    <w:rsid w:val="00AB0736"/>
    <w:rsid w:val="00AB0767"/>
    <w:rsid w:val="00AB07F4"/>
    <w:rsid w:val="00AB0977"/>
    <w:rsid w:val="00AB0FDB"/>
    <w:rsid w:val="00AB10D9"/>
    <w:rsid w:val="00AB1B38"/>
    <w:rsid w:val="00AB1B71"/>
    <w:rsid w:val="00AB1EDD"/>
    <w:rsid w:val="00AB203E"/>
    <w:rsid w:val="00AB249F"/>
    <w:rsid w:val="00AB2623"/>
    <w:rsid w:val="00AB2B7D"/>
    <w:rsid w:val="00AB41AF"/>
    <w:rsid w:val="00AB52E9"/>
    <w:rsid w:val="00AB599A"/>
    <w:rsid w:val="00AB5FD2"/>
    <w:rsid w:val="00AB6252"/>
    <w:rsid w:val="00AB73A4"/>
    <w:rsid w:val="00AB7533"/>
    <w:rsid w:val="00AB7ADC"/>
    <w:rsid w:val="00AC000F"/>
    <w:rsid w:val="00AC0A0C"/>
    <w:rsid w:val="00AC1739"/>
    <w:rsid w:val="00AC1810"/>
    <w:rsid w:val="00AC1A54"/>
    <w:rsid w:val="00AC1D76"/>
    <w:rsid w:val="00AC3045"/>
    <w:rsid w:val="00AC3C2B"/>
    <w:rsid w:val="00AC46FC"/>
    <w:rsid w:val="00AC4997"/>
    <w:rsid w:val="00AC5AD3"/>
    <w:rsid w:val="00AC6A0E"/>
    <w:rsid w:val="00AC6F82"/>
    <w:rsid w:val="00AC74D2"/>
    <w:rsid w:val="00AC75FA"/>
    <w:rsid w:val="00AC7B4C"/>
    <w:rsid w:val="00AD00C8"/>
    <w:rsid w:val="00AD03F7"/>
    <w:rsid w:val="00AD0C1E"/>
    <w:rsid w:val="00AD0D76"/>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0D0"/>
    <w:rsid w:val="00AD620C"/>
    <w:rsid w:val="00AD67DA"/>
    <w:rsid w:val="00AD697F"/>
    <w:rsid w:val="00AD6E6E"/>
    <w:rsid w:val="00AE0012"/>
    <w:rsid w:val="00AE05AD"/>
    <w:rsid w:val="00AE06E4"/>
    <w:rsid w:val="00AE098B"/>
    <w:rsid w:val="00AE0E8C"/>
    <w:rsid w:val="00AE1386"/>
    <w:rsid w:val="00AE188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34E"/>
    <w:rsid w:val="00B01D3E"/>
    <w:rsid w:val="00B01DCC"/>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27B"/>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5950"/>
    <w:rsid w:val="00B1672E"/>
    <w:rsid w:val="00B16755"/>
    <w:rsid w:val="00B16D47"/>
    <w:rsid w:val="00B16E06"/>
    <w:rsid w:val="00B16F63"/>
    <w:rsid w:val="00B17E81"/>
    <w:rsid w:val="00B20266"/>
    <w:rsid w:val="00B21B73"/>
    <w:rsid w:val="00B223DC"/>
    <w:rsid w:val="00B22F2C"/>
    <w:rsid w:val="00B2331B"/>
    <w:rsid w:val="00B24040"/>
    <w:rsid w:val="00B24227"/>
    <w:rsid w:val="00B24D32"/>
    <w:rsid w:val="00B25642"/>
    <w:rsid w:val="00B25942"/>
    <w:rsid w:val="00B2595B"/>
    <w:rsid w:val="00B25962"/>
    <w:rsid w:val="00B25EF7"/>
    <w:rsid w:val="00B26975"/>
    <w:rsid w:val="00B2704A"/>
    <w:rsid w:val="00B2742C"/>
    <w:rsid w:val="00B27A86"/>
    <w:rsid w:val="00B30652"/>
    <w:rsid w:val="00B30843"/>
    <w:rsid w:val="00B31211"/>
    <w:rsid w:val="00B31624"/>
    <w:rsid w:val="00B31BC3"/>
    <w:rsid w:val="00B32D38"/>
    <w:rsid w:val="00B32E7C"/>
    <w:rsid w:val="00B32FA1"/>
    <w:rsid w:val="00B33A9B"/>
    <w:rsid w:val="00B33DDE"/>
    <w:rsid w:val="00B34BF9"/>
    <w:rsid w:val="00B34F0D"/>
    <w:rsid w:val="00B35127"/>
    <w:rsid w:val="00B358F2"/>
    <w:rsid w:val="00B35BDE"/>
    <w:rsid w:val="00B36017"/>
    <w:rsid w:val="00B362A7"/>
    <w:rsid w:val="00B36B2B"/>
    <w:rsid w:val="00B400CD"/>
    <w:rsid w:val="00B40A1B"/>
    <w:rsid w:val="00B40CAB"/>
    <w:rsid w:val="00B40F5E"/>
    <w:rsid w:val="00B41010"/>
    <w:rsid w:val="00B4106B"/>
    <w:rsid w:val="00B411FF"/>
    <w:rsid w:val="00B41AAF"/>
    <w:rsid w:val="00B43671"/>
    <w:rsid w:val="00B43C27"/>
    <w:rsid w:val="00B43C31"/>
    <w:rsid w:val="00B43FAF"/>
    <w:rsid w:val="00B44D8F"/>
    <w:rsid w:val="00B45257"/>
    <w:rsid w:val="00B455D6"/>
    <w:rsid w:val="00B4571D"/>
    <w:rsid w:val="00B46886"/>
    <w:rsid w:val="00B473B7"/>
    <w:rsid w:val="00B500DF"/>
    <w:rsid w:val="00B50130"/>
    <w:rsid w:val="00B5031E"/>
    <w:rsid w:val="00B50DBD"/>
    <w:rsid w:val="00B51295"/>
    <w:rsid w:val="00B51390"/>
    <w:rsid w:val="00B515BC"/>
    <w:rsid w:val="00B515FC"/>
    <w:rsid w:val="00B51672"/>
    <w:rsid w:val="00B51B76"/>
    <w:rsid w:val="00B52B6D"/>
    <w:rsid w:val="00B52ED7"/>
    <w:rsid w:val="00B538F0"/>
    <w:rsid w:val="00B53A24"/>
    <w:rsid w:val="00B549F9"/>
    <w:rsid w:val="00B54A89"/>
    <w:rsid w:val="00B54C75"/>
    <w:rsid w:val="00B56070"/>
    <w:rsid w:val="00B56AB0"/>
    <w:rsid w:val="00B602EC"/>
    <w:rsid w:val="00B6047C"/>
    <w:rsid w:val="00B60FC1"/>
    <w:rsid w:val="00B618BE"/>
    <w:rsid w:val="00B623B4"/>
    <w:rsid w:val="00B6283B"/>
    <w:rsid w:val="00B62951"/>
    <w:rsid w:val="00B63CF8"/>
    <w:rsid w:val="00B63FA1"/>
    <w:rsid w:val="00B64362"/>
    <w:rsid w:val="00B644D0"/>
    <w:rsid w:val="00B64823"/>
    <w:rsid w:val="00B65C8B"/>
    <w:rsid w:val="00B65E30"/>
    <w:rsid w:val="00B66EB6"/>
    <w:rsid w:val="00B67002"/>
    <w:rsid w:val="00B7018B"/>
    <w:rsid w:val="00B7086F"/>
    <w:rsid w:val="00B7218D"/>
    <w:rsid w:val="00B721BF"/>
    <w:rsid w:val="00B72601"/>
    <w:rsid w:val="00B7270C"/>
    <w:rsid w:val="00B733BD"/>
    <w:rsid w:val="00B734F6"/>
    <w:rsid w:val="00B73522"/>
    <w:rsid w:val="00B73E80"/>
    <w:rsid w:val="00B748C4"/>
    <w:rsid w:val="00B74A9A"/>
    <w:rsid w:val="00B752E2"/>
    <w:rsid w:val="00B756C5"/>
    <w:rsid w:val="00B76175"/>
    <w:rsid w:val="00B76759"/>
    <w:rsid w:val="00B7694F"/>
    <w:rsid w:val="00B76B8D"/>
    <w:rsid w:val="00B76C76"/>
    <w:rsid w:val="00B77513"/>
    <w:rsid w:val="00B77F15"/>
    <w:rsid w:val="00B80080"/>
    <w:rsid w:val="00B804E7"/>
    <w:rsid w:val="00B80721"/>
    <w:rsid w:val="00B80C23"/>
    <w:rsid w:val="00B813C7"/>
    <w:rsid w:val="00B819B0"/>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C33"/>
    <w:rsid w:val="00B86F11"/>
    <w:rsid w:val="00B87A86"/>
    <w:rsid w:val="00B87D50"/>
    <w:rsid w:val="00B903C4"/>
    <w:rsid w:val="00B906E2"/>
    <w:rsid w:val="00B9131C"/>
    <w:rsid w:val="00B91A47"/>
    <w:rsid w:val="00B91D6C"/>
    <w:rsid w:val="00B91D75"/>
    <w:rsid w:val="00B91DE9"/>
    <w:rsid w:val="00B921C7"/>
    <w:rsid w:val="00B92512"/>
    <w:rsid w:val="00B92E75"/>
    <w:rsid w:val="00B92F8B"/>
    <w:rsid w:val="00B9358C"/>
    <w:rsid w:val="00B936A0"/>
    <w:rsid w:val="00B94ABF"/>
    <w:rsid w:val="00B94C36"/>
    <w:rsid w:val="00B95128"/>
    <w:rsid w:val="00B97794"/>
    <w:rsid w:val="00B97DD1"/>
    <w:rsid w:val="00BA029D"/>
    <w:rsid w:val="00BA31C3"/>
    <w:rsid w:val="00BA369B"/>
    <w:rsid w:val="00BA3B63"/>
    <w:rsid w:val="00BA3E65"/>
    <w:rsid w:val="00BA400C"/>
    <w:rsid w:val="00BA4111"/>
    <w:rsid w:val="00BA43B8"/>
    <w:rsid w:val="00BA49FD"/>
    <w:rsid w:val="00BA4BE2"/>
    <w:rsid w:val="00BA4C38"/>
    <w:rsid w:val="00BA5499"/>
    <w:rsid w:val="00BA54B1"/>
    <w:rsid w:val="00BA6804"/>
    <w:rsid w:val="00BA7F20"/>
    <w:rsid w:val="00BB0BB7"/>
    <w:rsid w:val="00BB1862"/>
    <w:rsid w:val="00BB1B2B"/>
    <w:rsid w:val="00BB23E7"/>
    <w:rsid w:val="00BB28FC"/>
    <w:rsid w:val="00BB34F0"/>
    <w:rsid w:val="00BB392E"/>
    <w:rsid w:val="00BB3F8C"/>
    <w:rsid w:val="00BB431E"/>
    <w:rsid w:val="00BB4D3E"/>
    <w:rsid w:val="00BB4EB2"/>
    <w:rsid w:val="00BB6A9E"/>
    <w:rsid w:val="00BB7328"/>
    <w:rsid w:val="00BB7413"/>
    <w:rsid w:val="00BB7B98"/>
    <w:rsid w:val="00BC08CE"/>
    <w:rsid w:val="00BC0B33"/>
    <w:rsid w:val="00BC1E25"/>
    <w:rsid w:val="00BC1EA5"/>
    <w:rsid w:val="00BC2945"/>
    <w:rsid w:val="00BC3255"/>
    <w:rsid w:val="00BC35C6"/>
    <w:rsid w:val="00BC3892"/>
    <w:rsid w:val="00BC481E"/>
    <w:rsid w:val="00BC4958"/>
    <w:rsid w:val="00BC5364"/>
    <w:rsid w:val="00BC544E"/>
    <w:rsid w:val="00BC5684"/>
    <w:rsid w:val="00BC57B4"/>
    <w:rsid w:val="00BC5CA5"/>
    <w:rsid w:val="00BC5DCC"/>
    <w:rsid w:val="00BC67D7"/>
    <w:rsid w:val="00BC69AF"/>
    <w:rsid w:val="00BC74C9"/>
    <w:rsid w:val="00BC7536"/>
    <w:rsid w:val="00BC7BA9"/>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0D65"/>
    <w:rsid w:val="00BE21D4"/>
    <w:rsid w:val="00BE3499"/>
    <w:rsid w:val="00BE4438"/>
    <w:rsid w:val="00BE4508"/>
    <w:rsid w:val="00BE454F"/>
    <w:rsid w:val="00BE45CC"/>
    <w:rsid w:val="00BE472B"/>
    <w:rsid w:val="00BE48B4"/>
    <w:rsid w:val="00BE5F12"/>
    <w:rsid w:val="00BE6219"/>
    <w:rsid w:val="00BE6271"/>
    <w:rsid w:val="00BE6462"/>
    <w:rsid w:val="00BE64A1"/>
    <w:rsid w:val="00BE71F3"/>
    <w:rsid w:val="00BE793C"/>
    <w:rsid w:val="00BE7AAB"/>
    <w:rsid w:val="00BF05F4"/>
    <w:rsid w:val="00BF0ADF"/>
    <w:rsid w:val="00BF0F21"/>
    <w:rsid w:val="00BF104E"/>
    <w:rsid w:val="00BF151E"/>
    <w:rsid w:val="00BF1597"/>
    <w:rsid w:val="00BF166F"/>
    <w:rsid w:val="00BF1694"/>
    <w:rsid w:val="00BF1803"/>
    <w:rsid w:val="00BF1C5B"/>
    <w:rsid w:val="00BF1E4B"/>
    <w:rsid w:val="00BF1E50"/>
    <w:rsid w:val="00BF2305"/>
    <w:rsid w:val="00BF241E"/>
    <w:rsid w:val="00BF2EF7"/>
    <w:rsid w:val="00BF2F28"/>
    <w:rsid w:val="00BF324C"/>
    <w:rsid w:val="00BF33B5"/>
    <w:rsid w:val="00BF3835"/>
    <w:rsid w:val="00BF3F23"/>
    <w:rsid w:val="00BF43CF"/>
    <w:rsid w:val="00BF441C"/>
    <w:rsid w:val="00BF49EB"/>
    <w:rsid w:val="00BF4D80"/>
    <w:rsid w:val="00BF52BD"/>
    <w:rsid w:val="00BF5311"/>
    <w:rsid w:val="00BF5C17"/>
    <w:rsid w:val="00BF7322"/>
    <w:rsid w:val="00BF78BA"/>
    <w:rsid w:val="00BF7ABC"/>
    <w:rsid w:val="00BF7EB8"/>
    <w:rsid w:val="00C01266"/>
    <w:rsid w:val="00C0162A"/>
    <w:rsid w:val="00C0199C"/>
    <w:rsid w:val="00C01BD5"/>
    <w:rsid w:val="00C02758"/>
    <w:rsid w:val="00C027DE"/>
    <w:rsid w:val="00C0312F"/>
    <w:rsid w:val="00C03168"/>
    <w:rsid w:val="00C036A8"/>
    <w:rsid w:val="00C03FB0"/>
    <w:rsid w:val="00C04204"/>
    <w:rsid w:val="00C04B03"/>
    <w:rsid w:val="00C0536E"/>
    <w:rsid w:val="00C058B3"/>
    <w:rsid w:val="00C06D1D"/>
    <w:rsid w:val="00C10037"/>
    <w:rsid w:val="00C1046F"/>
    <w:rsid w:val="00C107A0"/>
    <w:rsid w:val="00C10851"/>
    <w:rsid w:val="00C11F67"/>
    <w:rsid w:val="00C12460"/>
    <w:rsid w:val="00C12505"/>
    <w:rsid w:val="00C12FD8"/>
    <w:rsid w:val="00C13166"/>
    <w:rsid w:val="00C1390F"/>
    <w:rsid w:val="00C14ACA"/>
    <w:rsid w:val="00C14EDE"/>
    <w:rsid w:val="00C16416"/>
    <w:rsid w:val="00C16AE7"/>
    <w:rsid w:val="00C16CBE"/>
    <w:rsid w:val="00C1715F"/>
    <w:rsid w:val="00C17A6D"/>
    <w:rsid w:val="00C2024C"/>
    <w:rsid w:val="00C20B44"/>
    <w:rsid w:val="00C2101E"/>
    <w:rsid w:val="00C2110A"/>
    <w:rsid w:val="00C21180"/>
    <w:rsid w:val="00C21A73"/>
    <w:rsid w:val="00C21F5C"/>
    <w:rsid w:val="00C22145"/>
    <w:rsid w:val="00C22A79"/>
    <w:rsid w:val="00C22C34"/>
    <w:rsid w:val="00C23241"/>
    <w:rsid w:val="00C23438"/>
    <w:rsid w:val="00C235D4"/>
    <w:rsid w:val="00C23840"/>
    <w:rsid w:val="00C23F06"/>
    <w:rsid w:val="00C24DC2"/>
    <w:rsid w:val="00C25574"/>
    <w:rsid w:val="00C257E2"/>
    <w:rsid w:val="00C26280"/>
    <w:rsid w:val="00C26E05"/>
    <w:rsid w:val="00C27DBE"/>
    <w:rsid w:val="00C30A88"/>
    <w:rsid w:val="00C30E1E"/>
    <w:rsid w:val="00C310DE"/>
    <w:rsid w:val="00C31BF8"/>
    <w:rsid w:val="00C32379"/>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14BA"/>
    <w:rsid w:val="00C42457"/>
    <w:rsid w:val="00C42474"/>
    <w:rsid w:val="00C42C77"/>
    <w:rsid w:val="00C4454D"/>
    <w:rsid w:val="00C44A04"/>
    <w:rsid w:val="00C47F7E"/>
    <w:rsid w:val="00C502F8"/>
    <w:rsid w:val="00C5078F"/>
    <w:rsid w:val="00C50ADC"/>
    <w:rsid w:val="00C50E45"/>
    <w:rsid w:val="00C511E7"/>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18"/>
    <w:rsid w:val="00C62F7C"/>
    <w:rsid w:val="00C63414"/>
    <w:rsid w:val="00C6414D"/>
    <w:rsid w:val="00C64582"/>
    <w:rsid w:val="00C649FC"/>
    <w:rsid w:val="00C64C72"/>
    <w:rsid w:val="00C65079"/>
    <w:rsid w:val="00C6581B"/>
    <w:rsid w:val="00C66350"/>
    <w:rsid w:val="00C6654B"/>
    <w:rsid w:val="00C67481"/>
    <w:rsid w:val="00C679E9"/>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9FD"/>
    <w:rsid w:val="00C76FC3"/>
    <w:rsid w:val="00C77148"/>
    <w:rsid w:val="00C773E0"/>
    <w:rsid w:val="00C77480"/>
    <w:rsid w:val="00C774AC"/>
    <w:rsid w:val="00C77997"/>
    <w:rsid w:val="00C77A90"/>
    <w:rsid w:val="00C77DEE"/>
    <w:rsid w:val="00C803F9"/>
    <w:rsid w:val="00C81451"/>
    <w:rsid w:val="00C81E8F"/>
    <w:rsid w:val="00C81F45"/>
    <w:rsid w:val="00C82334"/>
    <w:rsid w:val="00C82E95"/>
    <w:rsid w:val="00C834A2"/>
    <w:rsid w:val="00C83D20"/>
    <w:rsid w:val="00C84309"/>
    <w:rsid w:val="00C844F3"/>
    <w:rsid w:val="00C84A96"/>
    <w:rsid w:val="00C84EB2"/>
    <w:rsid w:val="00C8520F"/>
    <w:rsid w:val="00C853CB"/>
    <w:rsid w:val="00C856E2"/>
    <w:rsid w:val="00C85783"/>
    <w:rsid w:val="00C86020"/>
    <w:rsid w:val="00C86A74"/>
    <w:rsid w:val="00C86B86"/>
    <w:rsid w:val="00C87A78"/>
    <w:rsid w:val="00C87E39"/>
    <w:rsid w:val="00C90417"/>
    <w:rsid w:val="00C909DA"/>
    <w:rsid w:val="00C90C0E"/>
    <w:rsid w:val="00C910B9"/>
    <w:rsid w:val="00C913B5"/>
    <w:rsid w:val="00C916A8"/>
    <w:rsid w:val="00C9195F"/>
    <w:rsid w:val="00C9269B"/>
    <w:rsid w:val="00C930B2"/>
    <w:rsid w:val="00C932AB"/>
    <w:rsid w:val="00C93C2F"/>
    <w:rsid w:val="00C951BF"/>
    <w:rsid w:val="00C952A4"/>
    <w:rsid w:val="00C9538E"/>
    <w:rsid w:val="00C954D2"/>
    <w:rsid w:val="00C95BF1"/>
    <w:rsid w:val="00C960E1"/>
    <w:rsid w:val="00C962CD"/>
    <w:rsid w:val="00C966D3"/>
    <w:rsid w:val="00C97308"/>
    <w:rsid w:val="00C97E05"/>
    <w:rsid w:val="00C97FF2"/>
    <w:rsid w:val="00CA0262"/>
    <w:rsid w:val="00CA0825"/>
    <w:rsid w:val="00CA0CF7"/>
    <w:rsid w:val="00CA155F"/>
    <w:rsid w:val="00CA1B41"/>
    <w:rsid w:val="00CA1CBE"/>
    <w:rsid w:val="00CA20B6"/>
    <w:rsid w:val="00CA229A"/>
    <w:rsid w:val="00CA2393"/>
    <w:rsid w:val="00CA2D82"/>
    <w:rsid w:val="00CA344F"/>
    <w:rsid w:val="00CA402B"/>
    <w:rsid w:val="00CA4721"/>
    <w:rsid w:val="00CA51BA"/>
    <w:rsid w:val="00CA5C90"/>
    <w:rsid w:val="00CA5FC9"/>
    <w:rsid w:val="00CA6355"/>
    <w:rsid w:val="00CA7CBE"/>
    <w:rsid w:val="00CB01A9"/>
    <w:rsid w:val="00CB1338"/>
    <w:rsid w:val="00CB1BA0"/>
    <w:rsid w:val="00CB2C3D"/>
    <w:rsid w:val="00CB2FD5"/>
    <w:rsid w:val="00CB34C5"/>
    <w:rsid w:val="00CB3896"/>
    <w:rsid w:val="00CB3918"/>
    <w:rsid w:val="00CB3C7E"/>
    <w:rsid w:val="00CB46FA"/>
    <w:rsid w:val="00CB57FF"/>
    <w:rsid w:val="00CB5F48"/>
    <w:rsid w:val="00CB60CE"/>
    <w:rsid w:val="00CB6215"/>
    <w:rsid w:val="00CB62C7"/>
    <w:rsid w:val="00CB6383"/>
    <w:rsid w:val="00CB640B"/>
    <w:rsid w:val="00CB6C08"/>
    <w:rsid w:val="00CB771D"/>
    <w:rsid w:val="00CC00FA"/>
    <w:rsid w:val="00CC1C4C"/>
    <w:rsid w:val="00CC1D8F"/>
    <w:rsid w:val="00CC20F8"/>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4"/>
    <w:rsid w:val="00CD7109"/>
    <w:rsid w:val="00CE02A5"/>
    <w:rsid w:val="00CE1C5B"/>
    <w:rsid w:val="00CE285D"/>
    <w:rsid w:val="00CE2C78"/>
    <w:rsid w:val="00CE30C2"/>
    <w:rsid w:val="00CE30E0"/>
    <w:rsid w:val="00CE368C"/>
    <w:rsid w:val="00CE388D"/>
    <w:rsid w:val="00CE43EA"/>
    <w:rsid w:val="00CE52BA"/>
    <w:rsid w:val="00CE59ED"/>
    <w:rsid w:val="00CE66B4"/>
    <w:rsid w:val="00CF0E92"/>
    <w:rsid w:val="00CF218C"/>
    <w:rsid w:val="00CF2342"/>
    <w:rsid w:val="00CF27C2"/>
    <w:rsid w:val="00CF2E5E"/>
    <w:rsid w:val="00CF372F"/>
    <w:rsid w:val="00CF405E"/>
    <w:rsid w:val="00CF42F8"/>
    <w:rsid w:val="00CF4F92"/>
    <w:rsid w:val="00CF5629"/>
    <w:rsid w:val="00CF6193"/>
    <w:rsid w:val="00CF6B5C"/>
    <w:rsid w:val="00CF71FB"/>
    <w:rsid w:val="00CF7F7D"/>
    <w:rsid w:val="00D00982"/>
    <w:rsid w:val="00D010F6"/>
    <w:rsid w:val="00D01677"/>
    <w:rsid w:val="00D01A00"/>
    <w:rsid w:val="00D01ABC"/>
    <w:rsid w:val="00D01C38"/>
    <w:rsid w:val="00D02426"/>
    <w:rsid w:val="00D02692"/>
    <w:rsid w:val="00D02D3A"/>
    <w:rsid w:val="00D02D7E"/>
    <w:rsid w:val="00D03EAD"/>
    <w:rsid w:val="00D05750"/>
    <w:rsid w:val="00D05DEF"/>
    <w:rsid w:val="00D066D0"/>
    <w:rsid w:val="00D0703A"/>
    <w:rsid w:val="00D0792D"/>
    <w:rsid w:val="00D101C2"/>
    <w:rsid w:val="00D10A3C"/>
    <w:rsid w:val="00D115F1"/>
    <w:rsid w:val="00D134F8"/>
    <w:rsid w:val="00D136E9"/>
    <w:rsid w:val="00D13DE3"/>
    <w:rsid w:val="00D145DF"/>
    <w:rsid w:val="00D14A20"/>
    <w:rsid w:val="00D14CF6"/>
    <w:rsid w:val="00D14E9C"/>
    <w:rsid w:val="00D153E9"/>
    <w:rsid w:val="00D158B3"/>
    <w:rsid w:val="00D15FA1"/>
    <w:rsid w:val="00D16CBB"/>
    <w:rsid w:val="00D1759F"/>
    <w:rsid w:val="00D17FC1"/>
    <w:rsid w:val="00D200CD"/>
    <w:rsid w:val="00D2015C"/>
    <w:rsid w:val="00D2030E"/>
    <w:rsid w:val="00D20B6E"/>
    <w:rsid w:val="00D215FA"/>
    <w:rsid w:val="00D21659"/>
    <w:rsid w:val="00D21DC2"/>
    <w:rsid w:val="00D2264E"/>
    <w:rsid w:val="00D22777"/>
    <w:rsid w:val="00D22F4E"/>
    <w:rsid w:val="00D22FDD"/>
    <w:rsid w:val="00D23DAC"/>
    <w:rsid w:val="00D23FE1"/>
    <w:rsid w:val="00D245AB"/>
    <w:rsid w:val="00D24805"/>
    <w:rsid w:val="00D24CD0"/>
    <w:rsid w:val="00D24D4F"/>
    <w:rsid w:val="00D26013"/>
    <w:rsid w:val="00D26125"/>
    <w:rsid w:val="00D263B6"/>
    <w:rsid w:val="00D264C5"/>
    <w:rsid w:val="00D27D43"/>
    <w:rsid w:val="00D311E1"/>
    <w:rsid w:val="00D31BFA"/>
    <w:rsid w:val="00D322CE"/>
    <w:rsid w:val="00D32565"/>
    <w:rsid w:val="00D33190"/>
    <w:rsid w:val="00D339E9"/>
    <w:rsid w:val="00D33BE9"/>
    <w:rsid w:val="00D33C20"/>
    <w:rsid w:val="00D33D0D"/>
    <w:rsid w:val="00D3490D"/>
    <w:rsid w:val="00D35337"/>
    <w:rsid w:val="00D35751"/>
    <w:rsid w:val="00D35E22"/>
    <w:rsid w:val="00D36200"/>
    <w:rsid w:val="00D36870"/>
    <w:rsid w:val="00D36E12"/>
    <w:rsid w:val="00D37250"/>
    <w:rsid w:val="00D3787B"/>
    <w:rsid w:val="00D37BFA"/>
    <w:rsid w:val="00D40774"/>
    <w:rsid w:val="00D40AF3"/>
    <w:rsid w:val="00D41F3D"/>
    <w:rsid w:val="00D42736"/>
    <w:rsid w:val="00D42947"/>
    <w:rsid w:val="00D4321A"/>
    <w:rsid w:val="00D432BA"/>
    <w:rsid w:val="00D43479"/>
    <w:rsid w:val="00D44271"/>
    <w:rsid w:val="00D447CD"/>
    <w:rsid w:val="00D44F04"/>
    <w:rsid w:val="00D45023"/>
    <w:rsid w:val="00D4517C"/>
    <w:rsid w:val="00D451B4"/>
    <w:rsid w:val="00D45720"/>
    <w:rsid w:val="00D45796"/>
    <w:rsid w:val="00D463C7"/>
    <w:rsid w:val="00D46449"/>
    <w:rsid w:val="00D465EC"/>
    <w:rsid w:val="00D46E46"/>
    <w:rsid w:val="00D476A1"/>
    <w:rsid w:val="00D5002C"/>
    <w:rsid w:val="00D50190"/>
    <w:rsid w:val="00D5021C"/>
    <w:rsid w:val="00D50B73"/>
    <w:rsid w:val="00D50BDB"/>
    <w:rsid w:val="00D5125F"/>
    <w:rsid w:val="00D51653"/>
    <w:rsid w:val="00D51951"/>
    <w:rsid w:val="00D51AD0"/>
    <w:rsid w:val="00D52896"/>
    <w:rsid w:val="00D52AB9"/>
    <w:rsid w:val="00D52E09"/>
    <w:rsid w:val="00D53409"/>
    <w:rsid w:val="00D5383F"/>
    <w:rsid w:val="00D53BC8"/>
    <w:rsid w:val="00D54060"/>
    <w:rsid w:val="00D5463C"/>
    <w:rsid w:val="00D54793"/>
    <w:rsid w:val="00D54C1C"/>
    <w:rsid w:val="00D54E4E"/>
    <w:rsid w:val="00D554AF"/>
    <w:rsid w:val="00D555D3"/>
    <w:rsid w:val="00D5649B"/>
    <w:rsid w:val="00D5732E"/>
    <w:rsid w:val="00D57778"/>
    <w:rsid w:val="00D60031"/>
    <w:rsid w:val="00D602C5"/>
    <w:rsid w:val="00D60719"/>
    <w:rsid w:val="00D6143E"/>
    <w:rsid w:val="00D6197C"/>
    <w:rsid w:val="00D63A61"/>
    <w:rsid w:val="00D64363"/>
    <w:rsid w:val="00D64398"/>
    <w:rsid w:val="00D64805"/>
    <w:rsid w:val="00D64C4E"/>
    <w:rsid w:val="00D64FD9"/>
    <w:rsid w:val="00D65465"/>
    <w:rsid w:val="00D6553A"/>
    <w:rsid w:val="00D658A5"/>
    <w:rsid w:val="00D65C31"/>
    <w:rsid w:val="00D660DD"/>
    <w:rsid w:val="00D66299"/>
    <w:rsid w:val="00D662F2"/>
    <w:rsid w:val="00D672BB"/>
    <w:rsid w:val="00D67378"/>
    <w:rsid w:val="00D70309"/>
    <w:rsid w:val="00D7031C"/>
    <w:rsid w:val="00D70B6A"/>
    <w:rsid w:val="00D71A23"/>
    <w:rsid w:val="00D71E5E"/>
    <w:rsid w:val="00D72551"/>
    <w:rsid w:val="00D73263"/>
    <w:rsid w:val="00D73BD7"/>
    <w:rsid w:val="00D73D0E"/>
    <w:rsid w:val="00D73EA0"/>
    <w:rsid w:val="00D7445B"/>
    <w:rsid w:val="00D74FA5"/>
    <w:rsid w:val="00D757D5"/>
    <w:rsid w:val="00D76D1F"/>
    <w:rsid w:val="00D80413"/>
    <w:rsid w:val="00D80CAA"/>
    <w:rsid w:val="00D82684"/>
    <w:rsid w:val="00D82C27"/>
    <w:rsid w:val="00D84773"/>
    <w:rsid w:val="00D84802"/>
    <w:rsid w:val="00D849CC"/>
    <w:rsid w:val="00D84C50"/>
    <w:rsid w:val="00D8526E"/>
    <w:rsid w:val="00D85BD4"/>
    <w:rsid w:val="00D85C51"/>
    <w:rsid w:val="00D85CFA"/>
    <w:rsid w:val="00D860AF"/>
    <w:rsid w:val="00D86155"/>
    <w:rsid w:val="00D8634F"/>
    <w:rsid w:val="00D86DC4"/>
    <w:rsid w:val="00D874F0"/>
    <w:rsid w:val="00D87739"/>
    <w:rsid w:val="00D87A06"/>
    <w:rsid w:val="00D900B5"/>
    <w:rsid w:val="00D9019B"/>
    <w:rsid w:val="00D90BCE"/>
    <w:rsid w:val="00D90BD8"/>
    <w:rsid w:val="00D90D25"/>
    <w:rsid w:val="00D91709"/>
    <w:rsid w:val="00D91B04"/>
    <w:rsid w:val="00D91B25"/>
    <w:rsid w:val="00D920CB"/>
    <w:rsid w:val="00D9253A"/>
    <w:rsid w:val="00D92ADB"/>
    <w:rsid w:val="00D933A7"/>
    <w:rsid w:val="00D938E7"/>
    <w:rsid w:val="00D93D03"/>
    <w:rsid w:val="00D9458D"/>
    <w:rsid w:val="00D94BD1"/>
    <w:rsid w:val="00D950CA"/>
    <w:rsid w:val="00D957D8"/>
    <w:rsid w:val="00D958C4"/>
    <w:rsid w:val="00D95EA9"/>
    <w:rsid w:val="00D963E3"/>
    <w:rsid w:val="00D971ED"/>
    <w:rsid w:val="00D97ADF"/>
    <w:rsid w:val="00DA0B14"/>
    <w:rsid w:val="00DA0B75"/>
    <w:rsid w:val="00DA12E6"/>
    <w:rsid w:val="00DA2817"/>
    <w:rsid w:val="00DA3381"/>
    <w:rsid w:val="00DA38F7"/>
    <w:rsid w:val="00DA40C0"/>
    <w:rsid w:val="00DA50F2"/>
    <w:rsid w:val="00DA51E5"/>
    <w:rsid w:val="00DA539E"/>
    <w:rsid w:val="00DA6334"/>
    <w:rsid w:val="00DA6CCD"/>
    <w:rsid w:val="00DA7167"/>
    <w:rsid w:val="00DB0431"/>
    <w:rsid w:val="00DB08CD"/>
    <w:rsid w:val="00DB09C9"/>
    <w:rsid w:val="00DB10B4"/>
    <w:rsid w:val="00DB12C2"/>
    <w:rsid w:val="00DB2E97"/>
    <w:rsid w:val="00DB3C2E"/>
    <w:rsid w:val="00DB3DAC"/>
    <w:rsid w:val="00DB3ED2"/>
    <w:rsid w:val="00DB453C"/>
    <w:rsid w:val="00DB50E9"/>
    <w:rsid w:val="00DB50F6"/>
    <w:rsid w:val="00DB5143"/>
    <w:rsid w:val="00DB56E3"/>
    <w:rsid w:val="00DB5742"/>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4219"/>
    <w:rsid w:val="00DC4300"/>
    <w:rsid w:val="00DC52E7"/>
    <w:rsid w:val="00DC530D"/>
    <w:rsid w:val="00DC55F3"/>
    <w:rsid w:val="00DC5715"/>
    <w:rsid w:val="00DC5D6A"/>
    <w:rsid w:val="00DC5D82"/>
    <w:rsid w:val="00DC5F7A"/>
    <w:rsid w:val="00DC6407"/>
    <w:rsid w:val="00DC64BA"/>
    <w:rsid w:val="00DC7106"/>
    <w:rsid w:val="00DC787F"/>
    <w:rsid w:val="00DC7F84"/>
    <w:rsid w:val="00DC7FBA"/>
    <w:rsid w:val="00DD0756"/>
    <w:rsid w:val="00DD0D1C"/>
    <w:rsid w:val="00DD1949"/>
    <w:rsid w:val="00DD1F99"/>
    <w:rsid w:val="00DD2352"/>
    <w:rsid w:val="00DD2572"/>
    <w:rsid w:val="00DD2BBF"/>
    <w:rsid w:val="00DD397C"/>
    <w:rsid w:val="00DD3FEB"/>
    <w:rsid w:val="00DD4569"/>
    <w:rsid w:val="00DD4865"/>
    <w:rsid w:val="00DD5188"/>
    <w:rsid w:val="00DD52E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1E2"/>
    <w:rsid w:val="00DE6637"/>
    <w:rsid w:val="00DE6A4B"/>
    <w:rsid w:val="00DE6E8E"/>
    <w:rsid w:val="00DE723B"/>
    <w:rsid w:val="00DE7290"/>
    <w:rsid w:val="00DE7B91"/>
    <w:rsid w:val="00DE7C00"/>
    <w:rsid w:val="00DF0072"/>
    <w:rsid w:val="00DF08D8"/>
    <w:rsid w:val="00DF158A"/>
    <w:rsid w:val="00DF1F85"/>
    <w:rsid w:val="00DF244A"/>
    <w:rsid w:val="00DF2490"/>
    <w:rsid w:val="00DF28B1"/>
    <w:rsid w:val="00DF3231"/>
    <w:rsid w:val="00DF32C3"/>
    <w:rsid w:val="00DF38BF"/>
    <w:rsid w:val="00DF4DC0"/>
    <w:rsid w:val="00DF5871"/>
    <w:rsid w:val="00DF61FA"/>
    <w:rsid w:val="00DF62D6"/>
    <w:rsid w:val="00DF674C"/>
    <w:rsid w:val="00DF70DB"/>
    <w:rsid w:val="00DF73E9"/>
    <w:rsid w:val="00E00632"/>
    <w:rsid w:val="00E0074C"/>
    <w:rsid w:val="00E00ED2"/>
    <w:rsid w:val="00E01468"/>
    <w:rsid w:val="00E01E1D"/>
    <w:rsid w:val="00E0213C"/>
    <w:rsid w:val="00E029DF"/>
    <w:rsid w:val="00E02BA5"/>
    <w:rsid w:val="00E02F22"/>
    <w:rsid w:val="00E02FE1"/>
    <w:rsid w:val="00E0399A"/>
    <w:rsid w:val="00E047C8"/>
    <w:rsid w:val="00E049AB"/>
    <w:rsid w:val="00E04B84"/>
    <w:rsid w:val="00E05887"/>
    <w:rsid w:val="00E05B41"/>
    <w:rsid w:val="00E05CFD"/>
    <w:rsid w:val="00E065DB"/>
    <w:rsid w:val="00E06A63"/>
    <w:rsid w:val="00E07F71"/>
    <w:rsid w:val="00E11323"/>
    <w:rsid w:val="00E11A8E"/>
    <w:rsid w:val="00E12AD0"/>
    <w:rsid w:val="00E12B2E"/>
    <w:rsid w:val="00E12D72"/>
    <w:rsid w:val="00E14167"/>
    <w:rsid w:val="00E14195"/>
    <w:rsid w:val="00E150AC"/>
    <w:rsid w:val="00E15404"/>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CDA"/>
    <w:rsid w:val="00E23D1E"/>
    <w:rsid w:val="00E23E7D"/>
    <w:rsid w:val="00E245A4"/>
    <w:rsid w:val="00E25533"/>
    <w:rsid w:val="00E25759"/>
    <w:rsid w:val="00E26F9E"/>
    <w:rsid w:val="00E270A7"/>
    <w:rsid w:val="00E27220"/>
    <w:rsid w:val="00E272B9"/>
    <w:rsid w:val="00E30753"/>
    <w:rsid w:val="00E31448"/>
    <w:rsid w:val="00E31927"/>
    <w:rsid w:val="00E31964"/>
    <w:rsid w:val="00E31A48"/>
    <w:rsid w:val="00E32984"/>
    <w:rsid w:val="00E34533"/>
    <w:rsid w:val="00E3466D"/>
    <w:rsid w:val="00E34811"/>
    <w:rsid w:val="00E34A2D"/>
    <w:rsid w:val="00E3539A"/>
    <w:rsid w:val="00E35BEA"/>
    <w:rsid w:val="00E35D47"/>
    <w:rsid w:val="00E35EC1"/>
    <w:rsid w:val="00E36B3E"/>
    <w:rsid w:val="00E371EE"/>
    <w:rsid w:val="00E37C14"/>
    <w:rsid w:val="00E37FE6"/>
    <w:rsid w:val="00E404DA"/>
    <w:rsid w:val="00E405D3"/>
    <w:rsid w:val="00E40F20"/>
    <w:rsid w:val="00E41A2C"/>
    <w:rsid w:val="00E41CC0"/>
    <w:rsid w:val="00E42541"/>
    <w:rsid w:val="00E42AD3"/>
    <w:rsid w:val="00E4474A"/>
    <w:rsid w:val="00E45460"/>
    <w:rsid w:val="00E466D3"/>
    <w:rsid w:val="00E46862"/>
    <w:rsid w:val="00E46D14"/>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6BF"/>
    <w:rsid w:val="00E549A8"/>
    <w:rsid w:val="00E54D86"/>
    <w:rsid w:val="00E54F9A"/>
    <w:rsid w:val="00E55780"/>
    <w:rsid w:val="00E55821"/>
    <w:rsid w:val="00E562BC"/>
    <w:rsid w:val="00E56DD8"/>
    <w:rsid w:val="00E57B72"/>
    <w:rsid w:val="00E608DF"/>
    <w:rsid w:val="00E60D0A"/>
    <w:rsid w:val="00E61217"/>
    <w:rsid w:val="00E61286"/>
    <w:rsid w:val="00E626DB"/>
    <w:rsid w:val="00E62A7D"/>
    <w:rsid w:val="00E63133"/>
    <w:rsid w:val="00E63768"/>
    <w:rsid w:val="00E63794"/>
    <w:rsid w:val="00E63BD1"/>
    <w:rsid w:val="00E64467"/>
    <w:rsid w:val="00E644C8"/>
    <w:rsid w:val="00E64ACF"/>
    <w:rsid w:val="00E6533C"/>
    <w:rsid w:val="00E65702"/>
    <w:rsid w:val="00E659BF"/>
    <w:rsid w:val="00E65DD5"/>
    <w:rsid w:val="00E66100"/>
    <w:rsid w:val="00E66270"/>
    <w:rsid w:val="00E6652C"/>
    <w:rsid w:val="00E667F2"/>
    <w:rsid w:val="00E66E53"/>
    <w:rsid w:val="00E67128"/>
    <w:rsid w:val="00E67616"/>
    <w:rsid w:val="00E6765E"/>
    <w:rsid w:val="00E67968"/>
    <w:rsid w:val="00E70524"/>
    <w:rsid w:val="00E705AB"/>
    <w:rsid w:val="00E70A35"/>
    <w:rsid w:val="00E70DD0"/>
    <w:rsid w:val="00E717B6"/>
    <w:rsid w:val="00E71851"/>
    <w:rsid w:val="00E722E2"/>
    <w:rsid w:val="00E72A08"/>
    <w:rsid w:val="00E7359F"/>
    <w:rsid w:val="00E73C99"/>
    <w:rsid w:val="00E74007"/>
    <w:rsid w:val="00E740FC"/>
    <w:rsid w:val="00E746D7"/>
    <w:rsid w:val="00E74875"/>
    <w:rsid w:val="00E74FCC"/>
    <w:rsid w:val="00E7506C"/>
    <w:rsid w:val="00E75CC3"/>
    <w:rsid w:val="00E75FED"/>
    <w:rsid w:val="00E7645D"/>
    <w:rsid w:val="00E76717"/>
    <w:rsid w:val="00E772DE"/>
    <w:rsid w:val="00E7780D"/>
    <w:rsid w:val="00E77FEB"/>
    <w:rsid w:val="00E81415"/>
    <w:rsid w:val="00E81637"/>
    <w:rsid w:val="00E82465"/>
    <w:rsid w:val="00E826F2"/>
    <w:rsid w:val="00E827D3"/>
    <w:rsid w:val="00E82A9B"/>
    <w:rsid w:val="00E83AB4"/>
    <w:rsid w:val="00E83E74"/>
    <w:rsid w:val="00E84026"/>
    <w:rsid w:val="00E84731"/>
    <w:rsid w:val="00E84BBC"/>
    <w:rsid w:val="00E84EC5"/>
    <w:rsid w:val="00E85011"/>
    <w:rsid w:val="00E85561"/>
    <w:rsid w:val="00E85620"/>
    <w:rsid w:val="00E85E48"/>
    <w:rsid w:val="00E860D8"/>
    <w:rsid w:val="00E86861"/>
    <w:rsid w:val="00E8696F"/>
    <w:rsid w:val="00E86EB4"/>
    <w:rsid w:val="00E8753C"/>
    <w:rsid w:val="00E87F1B"/>
    <w:rsid w:val="00E906B1"/>
    <w:rsid w:val="00E906D2"/>
    <w:rsid w:val="00E90764"/>
    <w:rsid w:val="00E90C8F"/>
    <w:rsid w:val="00E90E39"/>
    <w:rsid w:val="00E912F9"/>
    <w:rsid w:val="00E915E7"/>
    <w:rsid w:val="00E9255B"/>
    <w:rsid w:val="00E92F12"/>
    <w:rsid w:val="00E92F5B"/>
    <w:rsid w:val="00E93632"/>
    <w:rsid w:val="00E93A67"/>
    <w:rsid w:val="00E93BA8"/>
    <w:rsid w:val="00E93D59"/>
    <w:rsid w:val="00E93E8B"/>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606A"/>
    <w:rsid w:val="00EA64CB"/>
    <w:rsid w:val="00EA6C14"/>
    <w:rsid w:val="00EA76DA"/>
    <w:rsid w:val="00EA7F4A"/>
    <w:rsid w:val="00EB005F"/>
    <w:rsid w:val="00EB0129"/>
    <w:rsid w:val="00EB098E"/>
    <w:rsid w:val="00EB0F8B"/>
    <w:rsid w:val="00EB1CD7"/>
    <w:rsid w:val="00EB20CE"/>
    <w:rsid w:val="00EB241B"/>
    <w:rsid w:val="00EB31BB"/>
    <w:rsid w:val="00EB3609"/>
    <w:rsid w:val="00EB3D36"/>
    <w:rsid w:val="00EB4331"/>
    <w:rsid w:val="00EB4F8A"/>
    <w:rsid w:val="00EB5156"/>
    <w:rsid w:val="00EB640A"/>
    <w:rsid w:val="00EB7420"/>
    <w:rsid w:val="00EB7468"/>
    <w:rsid w:val="00EB7D25"/>
    <w:rsid w:val="00EC0246"/>
    <w:rsid w:val="00EC0812"/>
    <w:rsid w:val="00EC0A81"/>
    <w:rsid w:val="00EC0B64"/>
    <w:rsid w:val="00EC0CCC"/>
    <w:rsid w:val="00EC18E0"/>
    <w:rsid w:val="00EC2192"/>
    <w:rsid w:val="00EC31F8"/>
    <w:rsid w:val="00EC3F6E"/>
    <w:rsid w:val="00EC4AC9"/>
    <w:rsid w:val="00EC4C51"/>
    <w:rsid w:val="00EC58CC"/>
    <w:rsid w:val="00EC64C2"/>
    <w:rsid w:val="00EC676D"/>
    <w:rsid w:val="00EC717B"/>
    <w:rsid w:val="00ED11C0"/>
    <w:rsid w:val="00ED13EE"/>
    <w:rsid w:val="00ED16C3"/>
    <w:rsid w:val="00ED21F9"/>
    <w:rsid w:val="00ED24D2"/>
    <w:rsid w:val="00ED28F7"/>
    <w:rsid w:val="00ED2C35"/>
    <w:rsid w:val="00ED2F4D"/>
    <w:rsid w:val="00ED2FA5"/>
    <w:rsid w:val="00ED3C15"/>
    <w:rsid w:val="00ED461F"/>
    <w:rsid w:val="00ED5E55"/>
    <w:rsid w:val="00ED6DBC"/>
    <w:rsid w:val="00ED717B"/>
    <w:rsid w:val="00ED745A"/>
    <w:rsid w:val="00ED76A8"/>
    <w:rsid w:val="00ED7765"/>
    <w:rsid w:val="00EE06F8"/>
    <w:rsid w:val="00EE0830"/>
    <w:rsid w:val="00EE0AA7"/>
    <w:rsid w:val="00EE135F"/>
    <w:rsid w:val="00EE17AF"/>
    <w:rsid w:val="00EE1A37"/>
    <w:rsid w:val="00EE1EFC"/>
    <w:rsid w:val="00EE293D"/>
    <w:rsid w:val="00EE2A53"/>
    <w:rsid w:val="00EE311B"/>
    <w:rsid w:val="00EE3885"/>
    <w:rsid w:val="00EE4547"/>
    <w:rsid w:val="00EE4E93"/>
    <w:rsid w:val="00EE52CE"/>
    <w:rsid w:val="00EE5311"/>
    <w:rsid w:val="00EE5450"/>
    <w:rsid w:val="00EE5745"/>
    <w:rsid w:val="00EE5AD2"/>
    <w:rsid w:val="00EE68EE"/>
    <w:rsid w:val="00EE7145"/>
    <w:rsid w:val="00EE7EEC"/>
    <w:rsid w:val="00EF22FF"/>
    <w:rsid w:val="00EF30DE"/>
    <w:rsid w:val="00EF4367"/>
    <w:rsid w:val="00EF463F"/>
    <w:rsid w:val="00EF561A"/>
    <w:rsid w:val="00EF5AE8"/>
    <w:rsid w:val="00EF63BD"/>
    <w:rsid w:val="00EF67FB"/>
    <w:rsid w:val="00EF69AB"/>
    <w:rsid w:val="00EF6F42"/>
    <w:rsid w:val="00EF7290"/>
    <w:rsid w:val="00EF7885"/>
    <w:rsid w:val="00EF7D70"/>
    <w:rsid w:val="00EF7E2C"/>
    <w:rsid w:val="00EF7F34"/>
    <w:rsid w:val="00F0003B"/>
    <w:rsid w:val="00F00E41"/>
    <w:rsid w:val="00F00F26"/>
    <w:rsid w:val="00F01613"/>
    <w:rsid w:val="00F0161F"/>
    <w:rsid w:val="00F0240E"/>
    <w:rsid w:val="00F02594"/>
    <w:rsid w:val="00F02F76"/>
    <w:rsid w:val="00F031CD"/>
    <w:rsid w:val="00F03AA9"/>
    <w:rsid w:val="00F040B0"/>
    <w:rsid w:val="00F043E4"/>
    <w:rsid w:val="00F04914"/>
    <w:rsid w:val="00F04D2D"/>
    <w:rsid w:val="00F05056"/>
    <w:rsid w:val="00F0506E"/>
    <w:rsid w:val="00F05174"/>
    <w:rsid w:val="00F06403"/>
    <w:rsid w:val="00F06505"/>
    <w:rsid w:val="00F0653D"/>
    <w:rsid w:val="00F07AB9"/>
    <w:rsid w:val="00F07AC7"/>
    <w:rsid w:val="00F07B6C"/>
    <w:rsid w:val="00F07D17"/>
    <w:rsid w:val="00F07EA7"/>
    <w:rsid w:val="00F10099"/>
    <w:rsid w:val="00F11023"/>
    <w:rsid w:val="00F1121F"/>
    <w:rsid w:val="00F11872"/>
    <w:rsid w:val="00F11A09"/>
    <w:rsid w:val="00F122AB"/>
    <w:rsid w:val="00F12673"/>
    <w:rsid w:val="00F12AE4"/>
    <w:rsid w:val="00F1326A"/>
    <w:rsid w:val="00F138BB"/>
    <w:rsid w:val="00F138F9"/>
    <w:rsid w:val="00F1440A"/>
    <w:rsid w:val="00F15E8D"/>
    <w:rsid w:val="00F15F6C"/>
    <w:rsid w:val="00F1701E"/>
    <w:rsid w:val="00F17627"/>
    <w:rsid w:val="00F179EB"/>
    <w:rsid w:val="00F17D1F"/>
    <w:rsid w:val="00F17F5C"/>
    <w:rsid w:val="00F20A0E"/>
    <w:rsid w:val="00F20A98"/>
    <w:rsid w:val="00F21EDE"/>
    <w:rsid w:val="00F227B9"/>
    <w:rsid w:val="00F22A9F"/>
    <w:rsid w:val="00F233DB"/>
    <w:rsid w:val="00F23A4A"/>
    <w:rsid w:val="00F24108"/>
    <w:rsid w:val="00F24619"/>
    <w:rsid w:val="00F246D4"/>
    <w:rsid w:val="00F24793"/>
    <w:rsid w:val="00F253FB"/>
    <w:rsid w:val="00F25454"/>
    <w:rsid w:val="00F25708"/>
    <w:rsid w:val="00F26163"/>
    <w:rsid w:val="00F26315"/>
    <w:rsid w:val="00F270F6"/>
    <w:rsid w:val="00F3145A"/>
    <w:rsid w:val="00F31F22"/>
    <w:rsid w:val="00F3283C"/>
    <w:rsid w:val="00F32DD9"/>
    <w:rsid w:val="00F33235"/>
    <w:rsid w:val="00F338DC"/>
    <w:rsid w:val="00F33953"/>
    <w:rsid w:val="00F33E7A"/>
    <w:rsid w:val="00F34051"/>
    <w:rsid w:val="00F34852"/>
    <w:rsid w:val="00F3542A"/>
    <w:rsid w:val="00F3589F"/>
    <w:rsid w:val="00F36B61"/>
    <w:rsid w:val="00F36BB4"/>
    <w:rsid w:val="00F37D51"/>
    <w:rsid w:val="00F37F44"/>
    <w:rsid w:val="00F406A9"/>
    <w:rsid w:val="00F411DF"/>
    <w:rsid w:val="00F4152B"/>
    <w:rsid w:val="00F4155E"/>
    <w:rsid w:val="00F41BB5"/>
    <w:rsid w:val="00F41C25"/>
    <w:rsid w:val="00F41F58"/>
    <w:rsid w:val="00F42012"/>
    <w:rsid w:val="00F42285"/>
    <w:rsid w:val="00F426E4"/>
    <w:rsid w:val="00F4274A"/>
    <w:rsid w:val="00F43047"/>
    <w:rsid w:val="00F43881"/>
    <w:rsid w:val="00F438ED"/>
    <w:rsid w:val="00F43A40"/>
    <w:rsid w:val="00F43B45"/>
    <w:rsid w:val="00F43F44"/>
    <w:rsid w:val="00F44526"/>
    <w:rsid w:val="00F446E4"/>
    <w:rsid w:val="00F44886"/>
    <w:rsid w:val="00F44955"/>
    <w:rsid w:val="00F44E27"/>
    <w:rsid w:val="00F45557"/>
    <w:rsid w:val="00F4584D"/>
    <w:rsid w:val="00F45D22"/>
    <w:rsid w:val="00F47129"/>
    <w:rsid w:val="00F473AE"/>
    <w:rsid w:val="00F474C9"/>
    <w:rsid w:val="00F4757F"/>
    <w:rsid w:val="00F507E0"/>
    <w:rsid w:val="00F50E6F"/>
    <w:rsid w:val="00F50EA0"/>
    <w:rsid w:val="00F526C6"/>
    <w:rsid w:val="00F52904"/>
    <w:rsid w:val="00F52D52"/>
    <w:rsid w:val="00F5300C"/>
    <w:rsid w:val="00F53336"/>
    <w:rsid w:val="00F53A7A"/>
    <w:rsid w:val="00F53B88"/>
    <w:rsid w:val="00F544E1"/>
    <w:rsid w:val="00F54E4A"/>
    <w:rsid w:val="00F5576D"/>
    <w:rsid w:val="00F55EAF"/>
    <w:rsid w:val="00F561CB"/>
    <w:rsid w:val="00F569EF"/>
    <w:rsid w:val="00F56A20"/>
    <w:rsid w:val="00F571A6"/>
    <w:rsid w:val="00F57491"/>
    <w:rsid w:val="00F57B8C"/>
    <w:rsid w:val="00F60363"/>
    <w:rsid w:val="00F60C18"/>
    <w:rsid w:val="00F60F04"/>
    <w:rsid w:val="00F6108D"/>
    <w:rsid w:val="00F615AE"/>
    <w:rsid w:val="00F61C6B"/>
    <w:rsid w:val="00F62095"/>
    <w:rsid w:val="00F630FF"/>
    <w:rsid w:val="00F63484"/>
    <w:rsid w:val="00F635BB"/>
    <w:rsid w:val="00F63629"/>
    <w:rsid w:val="00F649E2"/>
    <w:rsid w:val="00F64E07"/>
    <w:rsid w:val="00F64E09"/>
    <w:rsid w:val="00F66024"/>
    <w:rsid w:val="00F662CD"/>
    <w:rsid w:val="00F66647"/>
    <w:rsid w:val="00F66ABF"/>
    <w:rsid w:val="00F670AA"/>
    <w:rsid w:val="00F700A2"/>
    <w:rsid w:val="00F70AFB"/>
    <w:rsid w:val="00F71228"/>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C03"/>
    <w:rsid w:val="00F803C8"/>
    <w:rsid w:val="00F805E2"/>
    <w:rsid w:val="00F806E6"/>
    <w:rsid w:val="00F809E0"/>
    <w:rsid w:val="00F81018"/>
    <w:rsid w:val="00F81959"/>
    <w:rsid w:val="00F81C8B"/>
    <w:rsid w:val="00F82373"/>
    <w:rsid w:val="00F82A38"/>
    <w:rsid w:val="00F82B30"/>
    <w:rsid w:val="00F847AB"/>
    <w:rsid w:val="00F8536A"/>
    <w:rsid w:val="00F8576D"/>
    <w:rsid w:val="00F857A6"/>
    <w:rsid w:val="00F861DE"/>
    <w:rsid w:val="00F862FB"/>
    <w:rsid w:val="00F867D3"/>
    <w:rsid w:val="00F86885"/>
    <w:rsid w:val="00F8766B"/>
    <w:rsid w:val="00F8783F"/>
    <w:rsid w:val="00F90009"/>
    <w:rsid w:val="00F907FF"/>
    <w:rsid w:val="00F90C0E"/>
    <w:rsid w:val="00F91589"/>
    <w:rsid w:val="00F91E84"/>
    <w:rsid w:val="00F92508"/>
    <w:rsid w:val="00F92FED"/>
    <w:rsid w:val="00F9391F"/>
    <w:rsid w:val="00F93BBA"/>
    <w:rsid w:val="00F93CF1"/>
    <w:rsid w:val="00F93F1D"/>
    <w:rsid w:val="00F940F9"/>
    <w:rsid w:val="00F955E8"/>
    <w:rsid w:val="00F959BC"/>
    <w:rsid w:val="00F95DA1"/>
    <w:rsid w:val="00F96022"/>
    <w:rsid w:val="00F9633D"/>
    <w:rsid w:val="00F967BA"/>
    <w:rsid w:val="00F96913"/>
    <w:rsid w:val="00F96ADC"/>
    <w:rsid w:val="00FA0CC5"/>
    <w:rsid w:val="00FA0E41"/>
    <w:rsid w:val="00FA0EF1"/>
    <w:rsid w:val="00FA135B"/>
    <w:rsid w:val="00FA1513"/>
    <w:rsid w:val="00FA2662"/>
    <w:rsid w:val="00FA2691"/>
    <w:rsid w:val="00FA33DF"/>
    <w:rsid w:val="00FA42F3"/>
    <w:rsid w:val="00FA4C1E"/>
    <w:rsid w:val="00FA5417"/>
    <w:rsid w:val="00FA606C"/>
    <w:rsid w:val="00FA60D3"/>
    <w:rsid w:val="00FA6336"/>
    <w:rsid w:val="00FA6912"/>
    <w:rsid w:val="00FA693E"/>
    <w:rsid w:val="00FA73AC"/>
    <w:rsid w:val="00FA79C4"/>
    <w:rsid w:val="00FA7AE8"/>
    <w:rsid w:val="00FA7D5D"/>
    <w:rsid w:val="00FB098A"/>
    <w:rsid w:val="00FB0A2E"/>
    <w:rsid w:val="00FB1CDE"/>
    <w:rsid w:val="00FB3CE3"/>
    <w:rsid w:val="00FB41E7"/>
    <w:rsid w:val="00FB42C5"/>
    <w:rsid w:val="00FB466A"/>
    <w:rsid w:val="00FB485D"/>
    <w:rsid w:val="00FB4C13"/>
    <w:rsid w:val="00FB5CDE"/>
    <w:rsid w:val="00FB5D8B"/>
    <w:rsid w:val="00FB5EEF"/>
    <w:rsid w:val="00FB69D8"/>
    <w:rsid w:val="00FB6E02"/>
    <w:rsid w:val="00FB708E"/>
    <w:rsid w:val="00FB729D"/>
    <w:rsid w:val="00FB7332"/>
    <w:rsid w:val="00FB7BA3"/>
    <w:rsid w:val="00FB7E6B"/>
    <w:rsid w:val="00FB7FA1"/>
    <w:rsid w:val="00FC053F"/>
    <w:rsid w:val="00FC106C"/>
    <w:rsid w:val="00FC1212"/>
    <w:rsid w:val="00FC19CD"/>
    <w:rsid w:val="00FC1E6E"/>
    <w:rsid w:val="00FC2076"/>
    <w:rsid w:val="00FC31B2"/>
    <w:rsid w:val="00FC32CC"/>
    <w:rsid w:val="00FC32E2"/>
    <w:rsid w:val="00FC44BE"/>
    <w:rsid w:val="00FC4B24"/>
    <w:rsid w:val="00FC4DDE"/>
    <w:rsid w:val="00FC4F3D"/>
    <w:rsid w:val="00FC523F"/>
    <w:rsid w:val="00FC529F"/>
    <w:rsid w:val="00FC579E"/>
    <w:rsid w:val="00FC59C6"/>
    <w:rsid w:val="00FC6309"/>
    <w:rsid w:val="00FC6539"/>
    <w:rsid w:val="00FC6AEF"/>
    <w:rsid w:val="00FC75E8"/>
    <w:rsid w:val="00FC7782"/>
    <w:rsid w:val="00FC7BED"/>
    <w:rsid w:val="00FC7CB8"/>
    <w:rsid w:val="00FC7CCF"/>
    <w:rsid w:val="00FD0447"/>
    <w:rsid w:val="00FD164C"/>
    <w:rsid w:val="00FD1CB5"/>
    <w:rsid w:val="00FD1CE7"/>
    <w:rsid w:val="00FD249D"/>
    <w:rsid w:val="00FD25B4"/>
    <w:rsid w:val="00FD2A74"/>
    <w:rsid w:val="00FD39FA"/>
    <w:rsid w:val="00FD3D41"/>
    <w:rsid w:val="00FD3EA6"/>
    <w:rsid w:val="00FD3FC7"/>
    <w:rsid w:val="00FD4677"/>
    <w:rsid w:val="00FD4C10"/>
    <w:rsid w:val="00FD4CDB"/>
    <w:rsid w:val="00FD4FB8"/>
    <w:rsid w:val="00FD54B7"/>
    <w:rsid w:val="00FD59F4"/>
    <w:rsid w:val="00FD5B5E"/>
    <w:rsid w:val="00FD5C61"/>
    <w:rsid w:val="00FD64B4"/>
    <w:rsid w:val="00FD6A1C"/>
    <w:rsid w:val="00FD6BF6"/>
    <w:rsid w:val="00FD6C49"/>
    <w:rsid w:val="00FD741F"/>
    <w:rsid w:val="00FD756B"/>
    <w:rsid w:val="00FD798C"/>
    <w:rsid w:val="00FD7DA8"/>
    <w:rsid w:val="00FD7DCF"/>
    <w:rsid w:val="00FE0566"/>
    <w:rsid w:val="00FE05FD"/>
    <w:rsid w:val="00FE1EA8"/>
    <w:rsid w:val="00FE31F2"/>
    <w:rsid w:val="00FE3D1D"/>
    <w:rsid w:val="00FE3DB0"/>
    <w:rsid w:val="00FE478B"/>
    <w:rsid w:val="00FE4844"/>
    <w:rsid w:val="00FE4D86"/>
    <w:rsid w:val="00FE4E9D"/>
    <w:rsid w:val="00FE557F"/>
    <w:rsid w:val="00FE58B1"/>
    <w:rsid w:val="00FE58CF"/>
    <w:rsid w:val="00FE5E2B"/>
    <w:rsid w:val="00FE6C35"/>
    <w:rsid w:val="00FE7358"/>
    <w:rsid w:val="00FE773F"/>
    <w:rsid w:val="00FE796A"/>
    <w:rsid w:val="00FF086B"/>
    <w:rsid w:val="00FF1342"/>
    <w:rsid w:val="00FF1638"/>
    <w:rsid w:val="00FF23AB"/>
    <w:rsid w:val="00FF2B4A"/>
    <w:rsid w:val="00FF4D68"/>
    <w:rsid w:val="00FF6014"/>
    <w:rsid w:val="00FF6BA1"/>
    <w:rsid w:val="00FF6FCD"/>
    <w:rsid w:val="00FF730A"/>
    <w:rsid w:val="00FF77D8"/>
    <w:rsid w:val="00FF7BEF"/>
    <w:rsid w:val="00FF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3015"/>
  <w15:docId w15:val="{3FAF0D5C-15AC-427B-BE0A-2DA4FEE9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6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74152"/>
    <w:pPr>
      <w:keepNext/>
      <w:spacing w:before="240" w:after="60"/>
      <w:outlineLvl w:val="0"/>
    </w:pPr>
    <w:rPr>
      <w:rFonts w:ascii="Cambria" w:hAnsi="Cambria"/>
      <w:b/>
      <w:bCs/>
      <w:kern w:val="32"/>
      <w:sz w:val="32"/>
      <w:szCs w:val="32"/>
    </w:rPr>
  </w:style>
  <w:style w:type="paragraph" w:styleId="2">
    <w:name w:val="heading 2"/>
    <w:basedOn w:val="11"/>
    <w:next w:val="a0"/>
    <w:link w:val="20"/>
    <w:uiPriority w:val="99"/>
    <w:qFormat/>
    <w:rsid w:val="00974152"/>
    <w:pPr>
      <w:tabs>
        <w:tab w:val="num" w:pos="0"/>
      </w:tabs>
      <w:ind w:left="576" w:hanging="576"/>
      <w:outlineLvl w:val="1"/>
    </w:pPr>
    <w:rPr>
      <w:b/>
      <w:bCs/>
      <w:i/>
      <w:iCs/>
    </w:rPr>
  </w:style>
  <w:style w:type="paragraph" w:styleId="4">
    <w:name w:val="heading 4"/>
    <w:basedOn w:val="a"/>
    <w:next w:val="a"/>
    <w:link w:val="40"/>
    <w:qFormat/>
    <w:rsid w:val="00974152"/>
    <w:pPr>
      <w:keepNext/>
      <w:spacing w:before="240" w:after="60"/>
      <w:outlineLvl w:val="3"/>
    </w:pPr>
    <w:rPr>
      <w:b/>
      <w:bCs/>
      <w:sz w:val="28"/>
      <w:szCs w:val="28"/>
    </w:rPr>
  </w:style>
  <w:style w:type="paragraph" w:styleId="8">
    <w:name w:val="heading 8"/>
    <w:basedOn w:val="a"/>
    <w:next w:val="a"/>
    <w:link w:val="80"/>
    <w:qFormat/>
    <w:rsid w:val="00974152"/>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4152"/>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rsid w:val="00974152"/>
    <w:rPr>
      <w:rFonts w:ascii="Arial" w:eastAsia="Times New Roman" w:hAnsi="Arial" w:cs="Mangal"/>
      <w:b/>
      <w:bCs/>
      <w:i/>
      <w:iCs/>
      <w:sz w:val="28"/>
      <w:szCs w:val="28"/>
      <w:lang w:eastAsia="ar-SA"/>
    </w:rPr>
  </w:style>
  <w:style w:type="character" w:customStyle="1" w:styleId="40">
    <w:name w:val="Заголовок 4 Знак"/>
    <w:basedOn w:val="a1"/>
    <w:link w:val="4"/>
    <w:rsid w:val="00974152"/>
    <w:rPr>
      <w:rFonts w:ascii="Times New Roman" w:eastAsia="Times New Roman" w:hAnsi="Times New Roman" w:cs="Times New Roman"/>
      <w:b/>
      <w:bCs/>
      <w:sz w:val="28"/>
      <w:szCs w:val="28"/>
      <w:lang w:eastAsia="ar-SA"/>
    </w:rPr>
  </w:style>
  <w:style w:type="character" w:customStyle="1" w:styleId="80">
    <w:name w:val="Заголовок 8 Знак"/>
    <w:basedOn w:val="a1"/>
    <w:link w:val="8"/>
    <w:rsid w:val="00974152"/>
    <w:rPr>
      <w:rFonts w:ascii="Times New Roman" w:eastAsia="Times New Roman" w:hAnsi="Times New Roman" w:cs="Times New Roman"/>
      <w:i/>
      <w:iCs/>
      <w:sz w:val="24"/>
      <w:szCs w:val="24"/>
      <w:lang w:eastAsia="ar-SA"/>
    </w:rPr>
  </w:style>
  <w:style w:type="character" w:customStyle="1" w:styleId="Absatz-Standardschriftart">
    <w:name w:val="Absatz-Standardschriftart"/>
    <w:uiPriority w:val="99"/>
    <w:rsid w:val="00974152"/>
  </w:style>
  <w:style w:type="character" w:customStyle="1" w:styleId="WW-Absatz-Standardschriftart">
    <w:name w:val="WW-Absatz-Standardschriftart"/>
    <w:uiPriority w:val="99"/>
    <w:rsid w:val="00974152"/>
  </w:style>
  <w:style w:type="character" w:customStyle="1" w:styleId="WW-Absatz-Standardschriftart1">
    <w:name w:val="WW-Absatz-Standardschriftart1"/>
    <w:uiPriority w:val="99"/>
    <w:rsid w:val="00974152"/>
  </w:style>
  <w:style w:type="character" w:customStyle="1" w:styleId="WW-Absatz-Standardschriftart11">
    <w:name w:val="WW-Absatz-Standardschriftart11"/>
    <w:uiPriority w:val="99"/>
    <w:rsid w:val="00974152"/>
  </w:style>
  <w:style w:type="character" w:customStyle="1" w:styleId="WW-Absatz-Standardschriftart111">
    <w:name w:val="WW-Absatz-Standardschriftart111"/>
    <w:uiPriority w:val="99"/>
    <w:rsid w:val="00974152"/>
  </w:style>
  <w:style w:type="character" w:customStyle="1" w:styleId="WW-Absatz-Standardschriftart1111">
    <w:name w:val="WW-Absatz-Standardschriftart1111"/>
    <w:uiPriority w:val="99"/>
    <w:rsid w:val="00974152"/>
  </w:style>
  <w:style w:type="character" w:customStyle="1" w:styleId="WW-Absatz-Standardschriftart11111">
    <w:name w:val="WW-Absatz-Standardschriftart11111"/>
    <w:uiPriority w:val="99"/>
    <w:rsid w:val="00974152"/>
  </w:style>
  <w:style w:type="character" w:customStyle="1" w:styleId="WW-Absatz-Standardschriftart111111">
    <w:name w:val="WW-Absatz-Standardschriftart111111"/>
    <w:uiPriority w:val="99"/>
    <w:rsid w:val="00974152"/>
  </w:style>
  <w:style w:type="character" w:customStyle="1" w:styleId="WW8Num1z0">
    <w:name w:val="WW8Num1z0"/>
    <w:uiPriority w:val="99"/>
    <w:rsid w:val="00974152"/>
    <w:rPr>
      <w:rFonts w:ascii="Times New Roman" w:hAnsi="Times New Roman"/>
    </w:rPr>
  </w:style>
  <w:style w:type="character" w:customStyle="1" w:styleId="WW8Num1z1">
    <w:name w:val="WW8Num1z1"/>
    <w:uiPriority w:val="99"/>
    <w:rsid w:val="00974152"/>
    <w:rPr>
      <w:rFonts w:ascii="Courier New" w:hAnsi="Courier New"/>
    </w:rPr>
  </w:style>
  <w:style w:type="character" w:customStyle="1" w:styleId="WW8Num1z2">
    <w:name w:val="WW8Num1z2"/>
    <w:uiPriority w:val="99"/>
    <w:rsid w:val="00974152"/>
    <w:rPr>
      <w:rFonts w:ascii="Wingdings" w:hAnsi="Wingdings"/>
    </w:rPr>
  </w:style>
  <w:style w:type="character" w:customStyle="1" w:styleId="WW8Num1z3">
    <w:name w:val="WW8Num1z3"/>
    <w:uiPriority w:val="99"/>
    <w:rsid w:val="00974152"/>
    <w:rPr>
      <w:rFonts w:ascii="Symbol" w:hAnsi="Symbol"/>
    </w:rPr>
  </w:style>
  <w:style w:type="character" w:customStyle="1" w:styleId="WW8Num2z0">
    <w:name w:val="WW8Num2z0"/>
    <w:uiPriority w:val="99"/>
    <w:rsid w:val="00974152"/>
    <w:rPr>
      <w:rFonts w:ascii="Symbol" w:hAnsi="Symbol"/>
    </w:rPr>
  </w:style>
  <w:style w:type="character" w:customStyle="1" w:styleId="WW8Num2z1">
    <w:name w:val="WW8Num2z1"/>
    <w:uiPriority w:val="99"/>
    <w:rsid w:val="00974152"/>
    <w:rPr>
      <w:rFonts w:ascii="Courier New" w:hAnsi="Courier New"/>
    </w:rPr>
  </w:style>
  <w:style w:type="character" w:customStyle="1" w:styleId="WW8Num2z2">
    <w:name w:val="WW8Num2z2"/>
    <w:uiPriority w:val="99"/>
    <w:rsid w:val="00974152"/>
    <w:rPr>
      <w:rFonts w:ascii="Wingdings" w:hAnsi="Wingdings"/>
    </w:rPr>
  </w:style>
  <w:style w:type="character" w:customStyle="1" w:styleId="WW8Num3z0">
    <w:name w:val="WW8Num3z0"/>
    <w:uiPriority w:val="99"/>
    <w:rsid w:val="00974152"/>
    <w:rPr>
      <w:rFonts w:ascii="Symbol" w:hAnsi="Symbol"/>
    </w:rPr>
  </w:style>
  <w:style w:type="character" w:customStyle="1" w:styleId="WW8Num3z1">
    <w:name w:val="WW8Num3z1"/>
    <w:uiPriority w:val="99"/>
    <w:rsid w:val="00974152"/>
    <w:rPr>
      <w:rFonts w:ascii="Courier New" w:hAnsi="Courier New"/>
    </w:rPr>
  </w:style>
  <w:style w:type="character" w:customStyle="1" w:styleId="WW8Num3z2">
    <w:name w:val="WW8Num3z2"/>
    <w:uiPriority w:val="99"/>
    <w:rsid w:val="00974152"/>
    <w:rPr>
      <w:rFonts w:ascii="Wingdings" w:hAnsi="Wingdings"/>
    </w:rPr>
  </w:style>
  <w:style w:type="character" w:customStyle="1" w:styleId="WW8Num4z0">
    <w:name w:val="WW8Num4z0"/>
    <w:uiPriority w:val="99"/>
    <w:rsid w:val="00974152"/>
    <w:rPr>
      <w:rFonts w:ascii="Symbol" w:hAnsi="Symbol"/>
    </w:rPr>
  </w:style>
  <w:style w:type="character" w:customStyle="1" w:styleId="WW8Num4z4">
    <w:name w:val="WW8Num4z4"/>
    <w:uiPriority w:val="99"/>
    <w:rsid w:val="00974152"/>
    <w:rPr>
      <w:rFonts w:ascii="Courier New" w:hAnsi="Courier New"/>
    </w:rPr>
  </w:style>
  <w:style w:type="character" w:customStyle="1" w:styleId="WW8Num4z5">
    <w:name w:val="WW8Num4z5"/>
    <w:uiPriority w:val="99"/>
    <w:rsid w:val="00974152"/>
    <w:rPr>
      <w:rFonts w:ascii="Wingdings" w:hAnsi="Wingdings"/>
    </w:rPr>
  </w:style>
  <w:style w:type="character" w:customStyle="1" w:styleId="12">
    <w:name w:val="Основной шрифт абзаца1"/>
    <w:uiPriority w:val="99"/>
    <w:rsid w:val="00974152"/>
  </w:style>
  <w:style w:type="character" w:styleId="a4">
    <w:name w:val="page number"/>
    <w:basedOn w:val="12"/>
    <w:uiPriority w:val="99"/>
    <w:rsid w:val="00974152"/>
    <w:rPr>
      <w:rFonts w:cs="Times New Roman"/>
    </w:rPr>
  </w:style>
  <w:style w:type="character" w:customStyle="1" w:styleId="a5">
    <w:name w:val="Маркеры списка"/>
    <w:uiPriority w:val="99"/>
    <w:rsid w:val="00974152"/>
    <w:rPr>
      <w:rFonts w:ascii="OpenSymbol" w:eastAsia="OpenSymbol" w:hAnsi="OpenSymbol"/>
    </w:rPr>
  </w:style>
  <w:style w:type="character" w:customStyle="1" w:styleId="a6">
    <w:name w:val="Символ нумерации"/>
    <w:uiPriority w:val="99"/>
    <w:rsid w:val="00974152"/>
  </w:style>
  <w:style w:type="paragraph" w:customStyle="1" w:styleId="11">
    <w:name w:val="Заголовок1"/>
    <w:basedOn w:val="a"/>
    <w:next w:val="a0"/>
    <w:uiPriority w:val="99"/>
    <w:rsid w:val="00974152"/>
    <w:pPr>
      <w:keepNext/>
      <w:spacing w:before="240" w:after="120"/>
    </w:pPr>
    <w:rPr>
      <w:rFonts w:ascii="Arial" w:hAnsi="Arial" w:cs="Mangal"/>
      <w:sz w:val="28"/>
      <w:szCs w:val="28"/>
    </w:rPr>
  </w:style>
  <w:style w:type="paragraph" w:styleId="a0">
    <w:name w:val="Body Text"/>
    <w:basedOn w:val="a"/>
    <w:link w:val="a7"/>
    <w:uiPriority w:val="99"/>
    <w:rsid w:val="00974152"/>
    <w:pPr>
      <w:spacing w:after="120"/>
    </w:pPr>
  </w:style>
  <w:style w:type="character" w:customStyle="1" w:styleId="a7">
    <w:name w:val="Основной текст Знак"/>
    <w:basedOn w:val="a1"/>
    <w:link w:val="a0"/>
    <w:uiPriority w:val="99"/>
    <w:rsid w:val="00974152"/>
    <w:rPr>
      <w:rFonts w:ascii="Times New Roman" w:eastAsia="Times New Roman" w:hAnsi="Times New Roman" w:cs="Times New Roman"/>
      <w:sz w:val="24"/>
      <w:szCs w:val="24"/>
      <w:lang w:eastAsia="ar-SA"/>
    </w:rPr>
  </w:style>
  <w:style w:type="paragraph" w:styleId="a8">
    <w:name w:val="List"/>
    <w:basedOn w:val="a0"/>
    <w:uiPriority w:val="99"/>
    <w:rsid w:val="00974152"/>
    <w:rPr>
      <w:rFonts w:ascii="Arial" w:hAnsi="Arial" w:cs="Mangal"/>
    </w:rPr>
  </w:style>
  <w:style w:type="paragraph" w:customStyle="1" w:styleId="13">
    <w:name w:val="Название1"/>
    <w:basedOn w:val="a"/>
    <w:uiPriority w:val="99"/>
    <w:rsid w:val="00974152"/>
    <w:pPr>
      <w:suppressLineNumbers/>
      <w:spacing w:before="120" w:after="120"/>
    </w:pPr>
    <w:rPr>
      <w:rFonts w:ascii="Arial" w:hAnsi="Arial" w:cs="Mangal"/>
      <w:i/>
      <w:iCs/>
      <w:sz w:val="20"/>
    </w:rPr>
  </w:style>
  <w:style w:type="paragraph" w:customStyle="1" w:styleId="14">
    <w:name w:val="Указатель1"/>
    <w:basedOn w:val="a"/>
    <w:uiPriority w:val="99"/>
    <w:rsid w:val="00974152"/>
    <w:pPr>
      <w:suppressLineNumbers/>
    </w:pPr>
    <w:rPr>
      <w:rFonts w:ascii="Arial" w:hAnsi="Arial" w:cs="Mangal"/>
    </w:rPr>
  </w:style>
  <w:style w:type="paragraph" w:styleId="a9">
    <w:name w:val="Normal (Web)"/>
    <w:basedOn w:val="a"/>
    <w:rsid w:val="00974152"/>
    <w:pPr>
      <w:spacing w:before="30" w:after="30"/>
    </w:pPr>
    <w:rPr>
      <w:rFonts w:ascii="Arial" w:hAnsi="Arial" w:cs="Arial"/>
      <w:color w:val="332E2D"/>
      <w:spacing w:val="2"/>
    </w:rPr>
  </w:style>
  <w:style w:type="paragraph" w:styleId="HTML">
    <w:name w:val="HTML Preformatted"/>
    <w:basedOn w:val="a"/>
    <w:link w:val="HTML0"/>
    <w:uiPriority w:val="99"/>
    <w:rsid w:val="0097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74152"/>
    <w:rPr>
      <w:rFonts w:ascii="Courier New" w:eastAsia="Times New Roman" w:hAnsi="Courier New" w:cs="Courier New"/>
      <w:sz w:val="20"/>
      <w:szCs w:val="20"/>
      <w:lang w:eastAsia="ar-SA"/>
    </w:rPr>
  </w:style>
  <w:style w:type="paragraph" w:styleId="aa">
    <w:name w:val="Body Text Indent"/>
    <w:basedOn w:val="a"/>
    <w:link w:val="ab"/>
    <w:uiPriority w:val="99"/>
    <w:rsid w:val="00974152"/>
    <w:pPr>
      <w:widowControl w:val="0"/>
      <w:autoSpaceDE w:val="0"/>
      <w:ind w:firstLine="485"/>
      <w:jc w:val="both"/>
    </w:pPr>
  </w:style>
  <w:style w:type="character" w:customStyle="1" w:styleId="ab">
    <w:name w:val="Основной текст с отступом Знак"/>
    <w:basedOn w:val="a1"/>
    <w:link w:val="aa"/>
    <w:uiPriority w:val="99"/>
    <w:rsid w:val="00974152"/>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uiPriority w:val="99"/>
    <w:rsid w:val="00974152"/>
    <w:pPr>
      <w:widowControl w:val="0"/>
      <w:autoSpaceDE w:val="0"/>
      <w:ind w:firstLine="488"/>
      <w:jc w:val="both"/>
    </w:pPr>
  </w:style>
  <w:style w:type="paragraph" w:styleId="ac">
    <w:name w:val="Balloon Text"/>
    <w:basedOn w:val="a"/>
    <w:link w:val="ad"/>
    <w:uiPriority w:val="99"/>
    <w:rsid w:val="00974152"/>
    <w:rPr>
      <w:rFonts w:ascii="Tahoma" w:hAnsi="Tahoma" w:cs="Tahoma"/>
      <w:sz w:val="16"/>
      <w:szCs w:val="16"/>
    </w:rPr>
  </w:style>
  <w:style w:type="character" w:customStyle="1" w:styleId="ad">
    <w:name w:val="Текст выноски Знак"/>
    <w:basedOn w:val="a1"/>
    <w:link w:val="ac"/>
    <w:uiPriority w:val="99"/>
    <w:rsid w:val="00974152"/>
    <w:rPr>
      <w:rFonts w:ascii="Tahoma" w:eastAsia="Times New Roman" w:hAnsi="Tahoma" w:cs="Tahoma"/>
      <w:sz w:val="16"/>
      <w:szCs w:val="16"/>
      <w:lang w:eastAsia="ar-SA"/>
    </w:rPr>
  </w:style>
  <w:style w:type="paragraph" w:customStyle="1" w:styleId="ConsPlusNormal">
    <w:name w:val="ConsPlusNormal"/>
    <w:uiPriority w:val="99"/>
    <w:rsid w:val="00974152"/>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974152"/>
    <w:pPr>
      <w:suppressAutoHyphens/>
      <w:autoSpaceDE w:val="0"/>
      <w:spacing w:after="0" w:line="240" w:lineRule="auto"/>
    </w:pPr>
    <w:rPr>
      <w:rFonts w:ascii="Courier New" w:eastAsia="Times New Roman" w:hAnsi="Courier New" w:cs="Courier New"/>
      <w:sz w:val="20"/>
      <w:szCs w:val="20"/>
      <w:lang w:eastAsia="ar-SA"/>
    </w:rPr>
  </w:style>
  <w:style w:type="paragraph" w:styleId="ae">
    <w:name w:val="header"/>
    <w:basedOn w:val="a"/>
    <w:link w:val="af"/>
    <w:uiPriority w:val="99"/>
    <w:rsid w:val="00974152"/>
    <w:pPr>
      <w:tabs>
        <w:tab w:val="center" w:pos="4677"/>
        <w:tab w:val="right" w:pos="9355"/>
      </w:tabs>
    </w:pPr>
  </w:style>
  <w:style w:type="character" w:customStyle="1" w:styleId="af">
    <w:name w:val="Верхний колонтитул Знак"/>
    <w:basedOn w:val="a1"/>
    <w:link w:val="ae"/>
    <w:uiPriority w:val="99"/>
    <w:rsid w:val="00974152"/>
    <w:rPr>
      <w:rFonts w:ascii="Times New Roman" w:eastAsia="Times New Roman" w:hAnsi="Times New Roman" w:cs="Times New Roman"/>
      <w:sz w:val="24"/>
      <w:szCs w:val="24"/>
      <w:lang w:eastAsia="ar-SA"/>
    </w:rPr>
  </w:style>
  <w:style w:type="paragraph" w:customStyle="1" w:styleId="af0">
    <w:name w:val="Документ"/>
    <w:basedOn w:val="a"/>
    <w:uiPriority w:val="99"/>
    <w:rsid w:val="00974152"/>
    <w:pPr>
      <w:spacing w:line="360" w:lineRule="auto"/>
      <w:ind w:firstLine="709"/>
      <w:jc w:val="both"/>
    </w:pPr>
    <w:rPr>
      <w:sz w:val="28"/>
      <w:szCs w:val="20"/>
    </w:rPr>
  </w:style>
  <w:style w:type="paragraph" w:customStyle="1" w:styleId="af1">
    <w:name w:val="Содержимое врезки"/>
    <w:basedOn w:val="a0"/>
    <w:uiPriority w:val="99"/>
    <w:rsid w:val="00974152"/>
  </w:style>
  <w:style w:type="paragraph" w:styleId="af2">
    <w:name w:val="footer"/>
    <w:basedOn w:val="a"/>
    <w:link w:val="af3"/>
    <w:uiPriority w:val="99"/>
    <w:rsid w:val="00974152"/>
    <w:pPr>
      <w:suppressLineNumbers/>
      <w:tabs>
        <w:tab w:val="center" w:pos="4819"/>
        <w:tab w:val="right" w:pos="9638"/>
      </w:tabs>
    </w:pPr>
  </w:style>
  <w:style w:type="character" w:customStyle="1" w:styleId="af3">
    <w:name w:val="Нижний колонтитул Знак"/>
    <w:basedOn w:val="a1"/>
    <w:link w:val="af2"/>
    <w:uiPriority w:val="99"/>
    <w:rsid w:val="00974152"/>
    <w:rPr>
      <w:rFonts w:ascii="Times New Roman" w:eastAsia="Times New Roman" w:hAnsi="Times New Roman" w:cs="Times New Roman"/>
      <w:sz w:val="24"/>
      <w:szCs w:val="24"/>
      <w:lang w:eastAsia="ar-SA"/>
    </w:rPr>
  </w:style>
  <w:style w:type="paragraph" w:customStyle="1" w:styleId="af4">
    <w:name w:val="Содержимое таблицы"/>
    <w:basedOn w:val="a"/>
    <w:uiPriority w:val="99"/>
    <w:rsid w:val="00974152"/>
    <w:pPr>
      <w:suppressLineNumbers/>
    </w:pPr>
  </w:style>
  <w:style w:type="paragraph" w:customStyle="1" w:styleId="af5">
    <w:name w:val="Заголовок таблицы"/>
    <w:basedOn w:val="af4"/>
    <w:uiPriority w:val="99"/>
    <w:rsid w:val="00974152"/>
    <w:pPr>
      <w:jc w:val="center"/>
    </w:pPr>
    <w:rPr>
      <w:b/>
      <w:bCs/>
    </w:rPr>
  </w:style>
  <w:style w:type="character" w:customStyle="1" w:styleId="15">
    <w:name w:val="Заголовок №1_"/>
    <w:basedOn w:val="a1"/>
    <w:link w:val="16"/>
    <w:uiPriority w:val="99"/>
    <w:locked/>
    <w:rsid w:val="00974152"/>
    <w:rPr>
      <w:rFonts w:cs="Times New Roman"/>
      <w:b/>
      <w:bCs/>
      <w:sz w:val="27"/>
      <w:szCs w:val="27"/>
      <w:shd w:val="clear" w:color="auto" w:fill="FFFFFF"/>
    </w:rPr>
  </w:style>
  <w:style w:type="paragraph" w:customStyle="1" w:styleId="16">
    <w:name w:val="Заголовок №1"/>
    <w:basedOn w:val="a"/>
    <w:link w:val="15"/>
    <w:uiPriority w:val="99"/>
    <w:rsid w:val="00974152"/>
    <w:pPr>
      <w:shd w:val="clear" w:color="auto" w:fill="FFFFFF"/>
      <w:spacing w:line="322" w:lineRule="exact"/>
      <w:jc w:val="center"/>
      <w:outlineLvl w:val="0"/>
    </w:pPr>
    <w:rPr>
      <w:rFonts w:asciiTheme="minorHAnsi" w:eastAsiaTheme="minorHAnsi" w:hAnsiTheme="minorHAnsi"/>
      <w:b/>
      <w:bCs/>
      <w:sz w:val="27"/>
      <w:szCs w:val="27"/>
      <w:lang w:eastAsia="en-US"/>
    </w:rPr>
  </w:style>
  <w:style w:type="paragraph" w:customStyle="1" w:styleId="ConsTitle">
    <w:name w:val="ConsTitle"/>
    <w:rsid w:val="0097415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
    <w:name w:val="Основной текст + Курсив3"/>
    <w:basedOn w:val="a1"/>
    <w:rsid w:val="00974152"/>
    <w:rPr>
      <w:i/>
      <w:iCs/>
      <w:sz w:val="27"/>
      <w:szCs w:val="27"/>
      <w:lang w:bidi="ar-SA"/>
    </w:rPr>
  </w:style>
  <w:style w:type="paragraph" w:styleId="21">
    <w:name w:val="Body Text 2"/>
    <w:basedOn w:val="a"/>
    <w:link w:val="22"/>
    <w:rsid w:val="00974152"/>
    <w:pPr>
      <w:spacing w:after="120" w:line="480" w:lineRule="auto"/>
    </w:pPr>
    <w:rPr>
      <w:sz w:val="20"/>
      <w:szCs w:val="20"/>
      <w:lang w:eastAsia="ru-RU"/>
    </w:rPr>
  </w:style>
  <w:style w:type="character" w:customStyle="1" w:styleId="22">
    <w:name w:val="Основной текст 2 Знак"/>
    <w:basedOn w:val="a1"/>
    <w:link w:val="21"/>
    <w:rsid w:val="00974152"/>
    <w:rPr>
      <w:rFonts w:ascii="Times New Roman" w:eastAsia="Times New Roman" w:hAnsi="Times New Roman" w:cs="Times New Roman"/>
      <w:sz w:val="20"/>
      <w:szCs w:val="20"/>
      <w:lang w:eastAsia="ru-RU"/>
    </w:rPr>
  </w:style>
  <w:style w:type="table" w:styleId="af6">
    <w:name w:val="Table Grid"/>
    <w:basedOn w:val="a2"/>
    <w:uiPriority w:val="59"/>
    <w:rsid w:val="009741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74152"/>
    <w:pPr>
      <w:spacing w:after="200" w:line="276" w:lineRule="auto"/>
      <w:ind w:left="720"/>
      <w:contextualSpacing/>
    </w:pPr>
    <w:rPr>
      <w:rFonts w:ascii="Calibri" w:eastAsia="Calibri" w:hAnsi="Calibri"/>
      <w:sz w:val="22"/>
      <w:szCs w:val="22"/>
      <w:lang w:eastAsia="en-US"/>
    </w:rPr>
  </w:style>
  <w:style w:type="paragraph" w:customStyle="1" w:styleId="p39">
    <w:name w:val="p39"/>
    <w:basedOn w:val="a"/>
    <w:rsid w:val="00974152"/>
    <w:pPr>
      <w:spacing w:before="100" w:beforeAutospacing="1" w:after="100" w:afterAutospacing="1"/>
    </w:pPr>
    <w:rPr>
      <w:lang w:eastAsia="ru-RU"/>
    </w:rPr>
  </w:style>
  <w:style w:type="character" w:customStyle="1" w:styleId="s3">
    <w:name w:val="s3"/>
    <w:basedOn w:val="a1"/>
    <w:rsid w:val="00974152"/>
  </w:style>
  <w:style w:type="paragraph" w:customStyle="1" w:styleId="p51">
    <w:name w:val="p51"/>
    <w:basedOn w:val="a"/>
    <w:rsid w:val="00974152"/>
    <w:pPr>
      <w:spacing w:before="100" w:beforeAutospacing="1" w:after="100" w:afterAutospacing="1"/>
    </w:pPr>
    <w:rPr>
      <w:lang w:eastAsia="ru-RU"/>
    </w:rPr>
  </w:style>
  <w:style w:type="paragraph" w:customStyle="1" w:styleId="pagettl">
    <w:name w:val="pagettl"/>
    <w:basedOn w:val="a"/>
    <w:rsid w:val="00974152"/>
    <w:pPr>
      <w:spacing w:before="150" w:after="60"/>
    </w:pPr>
    <w:rPr>
      <w:rFonts w:ascii="Verdana" w:hAnsi="Verdana"/>
      <w:b/>
      <w:bCs/>
      <w:color w:val="983F0C"/>
      <w:sz w:val="18"/>
      <w:szCs w:val="18"/>
      <w:lang w:eastAsia="ru-RU"/>
    </w:rPr>
  </w:style>
  <w:style w:type="character" w:customStyle="1" w:styleId="af8">
    <w:name w:val="Основной текст + Полужирный"/>
    <w:rsid w:val="00974152"/>
    <w:rPr>
      <w:rFonts w:ascii="Times New Roman" w:hAnsi="Times New Roman" w:cs="Times New Roman"/>
      <w:b/>
      <w:bCs/>
      <w:spacing w:val="0"/>
      <w:sz w:val="27"/>
      <w:szCs w:val="27"/>
    </w:rPr>
  </w:style>
  <w:style w:type="character" w:customStyle="1" w:styleId="af9">
    <w:name w:val="Основной текст + Курсив"/>
    <w:rsid w:val="00974152"/>
    <w:rPr>
      <w:rFonts w:ascii="Times New Roman" w:hAnsi="Times New Roman" w:cs="Times New Roman"/>
      <w:i/>
      <w:iCs/>
      <w:spacing w:val="0"/>
      <w:sz w:val="27"/>
      <w:szCs w:val="27"/>
    </w:rPr>
  </w:style>
  <w:style w:type="paragraph" w:styleId="23">
    <w:name w:val="Body Text Indent 2"/>
    <w:basedOn w:val="a"/>
    <w:link w:val="24"/>
    <w:rsid w:val="00974152"/>
    <w:pPr>
      <w:spacing w:after="120" w:line="480" w:lineRule="auto"/>
      <w:ind w:left="283"/>
    </w:pPr>
  </w:style>
  <w:style w:type="character" w:customStyle="1" w:styleId="24">
    <w:name w:val="Основной текст с отступом 2 Знак"/>
    <w:basedOn w:val="a1"/>
    <w:link w:val="23"/>
    <w:rsid w:val="00974152"/>
    <w:rPr>
      <w:rFonts w:ascii="Times New Roman" w:eastAsia="Times New Roman" w:hAnsi="Times New Roman" w:cs="Times New Roman"/>
      <w:sz w:val="24"/>
      <w:szCs w:val="24"/>
      <w:lang w:eastAsia="ar-SA"/>
    </w:rPr>
  </w:style>
  <w:style w:type="paragraph" w:customStyle="1" w:styleId="p1">
    <w:name w:val="p1"/>
    <w:basedOn w:val="a"/>
    <w:rsid w:val="007451C9"/>
    <w:pPr>
      <w:spacing w:before="100" w:beforeAutospacing="1" w:after="100" w:afterAutospacing="1"/>
    </w:pPr>
    <w:rPr>
      <w:lang w:eastAsia="ru-RU"/>
    </w:rPr>
  </w:style>
  <w:style w:type="character" w:customStyle="1" w:styleId="s1">
    <w:name w:val="s1"/>
    <w:basedOn w:val="a1"/>
    <w:rsid w:val="007451C9"/>
  </w:style>
  <w:style w:type="character" w:customStyle="1" w:styleId="afa">
    <w:name w:val="Основной текст_"/>
    <w:basedOn w:val="a1"/>
    <w:link w:val="5"/>
    <w:rsid w:val="00C511E7"/>
    <w:rPr>
      <w:sz w:val="27"/>
      <w:szCs w:val="27"/>
      <w:shd w:val="clear" w:color="auto" w:fill="FFFFFF"/>
    </w:rPr>
  </w:style>
  <w:style w:type="paragraph" w:customStyle="1" w:styleId="5">
    <w:name w:val="Основной текст5"/>
    <w:basedOn w:val="a"/>
    <w:link w:val="afa"/>
    <w:rsid w:val="00C511E7"/>
    <w:pPr>
      <w:widowControl w:val="0"/>
      <w:shd w:val="clear" w:color="auto" w:fill="FFFFFF"/>
      <w:spacing w:after="120" w:line="370" w:lineRule="exact"/>
    </w:pPr>
    <w:rPr>
      <w:rFonts w:asciiTheme="minorHAnsi" w:eastAsiaTheme="minorHAnsi" w:hAnsiTheme="minorHAnsi" w:cstheme="minorBidi"/>
      <w:sz w:val="27"/>
      <w:szCs w:val="27"/>
      <w:lang w:eastAsia="en-US"/>
    </w:rPr>
  </w:style>
  <w:style w:type="table" w:customStyle="1" w:styleId="17">
    <w:name w:val="Сетка таблицы1"/>
    <w:basedOn w:val="a2"/>
    <w:next w:val="af6"/>
    <w:uiPriority w:val="59"/>
    <w:rsid w:val="00E06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uiPriority w:val="99"/>
    <w:qFormat/>
    <w:rsid w:val="00D73D0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Title0">
    <w:name w:val="ConsPlusTitle Знак"/>
    <w:basedOn w:val="a1"/>
    <w:link w:val="ConsPlusTitle"/>
    <w:uiPriority w:val="99"/>
    <w:locked/>
    <w:rsid w:val="00D73D0E"/>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60">
      <w:bodyDiv w:val="1"/>
      <w:marLeft w:val="0"/>
      <w:marRight w:val="0"/>
      <w:marTop w:val="0"/>
      <w:marBottom w:val="0"/>
      <w:divBdr>
        <w:top w:val="none" w:sz="0" w:space="0" w:color="auto"/>
        <w:left w:val="none" w:sz="0" w:space="0" w:color="auto"/>
        <w:bottom w:val="none" w:sz="0" w:space="0" w:color="auto"/>
        <w:right w:val="none" w:sz="0" w:space="0" w:color="auto"/>
      </w:divBdr>
    </w:div>
    <w:div w:id="29767694">
      <w:bodyDiv w:val="1"/>
      <w:marLeft w:val="0"/>
      <w:marRight w:val="0"/>
      <w:marTop w:val="0"/>
      <w:marBottom w:val="0"/>
      <w:divBdr>
        <w:top w:val="none" w:sz="0" w:space="0" w:color="auto"/>
        <w:left w:val="none" w:sz="0" w:space="0" w:color="auto"/>
        <w:bottom w:val="none" w:sz="0" w:space="0" w:color="auto"/>
        <w:right w:val="none" w:sz="0" w:space="0" w:color="auto"/>
      </w:divBdr>
    </w:div>
    <w:div w:id="90124532">
      <w:bodyDiv w:val="1"/>
      <w:marLeft w:val="0"/>
      <w:marRight w:val="0"/>
      <w:marTop w:val="0"/>
      <w:marBottom w:val="0"/>
      <w:divBdr>
        <w:top w:val="none" w:sz="0" w:space="0" w:color="auto"/>
        <w:left w:val="none" w:sz="0" w:space="0" w:color="auto"/>
        <w:bottom w:val="none" w:sz="0" w:space="0" w:color="auto"/>
        <w:right w:val="none" w:sz="0" w:space="0" w:color="auto"/>
      </w:divBdr>
    </w:div>
    <w:div w:id="90781256">
      <w:bodyDiv w:val="1"/>
      <w:marLeft w:val="0"/>
      <w:marRight w:val="0"/>
      <w:marTop w:val="0"/>
      <w:marBottom w:val="0"/>
      <w:divBdr>
        <w:top w:val="none" w:sz="0" w:space="0" w:color="auto"/>
        <w:left w:val="none" w:sz="0" w:space="0" w:color="auto"/>
        <w:bottom w:val="none" w:sz="0" w:space="0" w:color="auto"/>
        <w:right w:val="none" w:sz="0" w:space="0" w:color="auto"/>
      </w:divBdr>
    </w:div>
    <w:div w:id="137459197">
      <w:bodyDiv w:val="1"/>
      <w:marLeft w:val="0"/>
      <w:marRight w:val="0"/>
      <w:marTop w:val="0"/>
      <w:marBottom w:val="0"/>
      <w:divBdr>
        <w:top w:val="none" w:sz="0" w:space="0" w:color="auto"/>
        <w:left w:val="none" w:sz="0" w:space="0" w:color="auto"/>
        <w:bottom w:val="none" w:sz="0" w:space="0" w:color="auto"/>
        <w:right w:val="none" w:sz="0" w:space="0" w:color="auto"/>
      </w:divBdr>
    </w:div>
    <w:div w:id="148061560">
      <w:bodyDiv w:val="1"/>
      <w:marLeft w:val="0"/>
      <w:marRight w:val="0"/>
      <w:marTop w:val="0"/>
      <w:marBottom w:val="0"/>
      <w:divBdr>
        <w:top w:val="none" w:sz="0" w:space="0" w:color="auto"/>
        <w:left w:val="none" w:sz="0" w:space="0" w:color="auto"/>
        <w:bottom w:val="none" w:sz="0" w:space="0" w:color="auto"/>
        <w:right w:val="none" w:sz="0" w:space="0" w:color="auto"/>
      </w:divBdr>
    </w:div>
    <w:div w:id="183205817">
      <w:bodyDiv w:val="1"/>
      <w:marLeft w:val="0"/>
      <w:marRight w:val="0"/>
      <w:marTop w:val="0"/>
      <w:marBottom w:val="0"/>
      <w:divBdr>
        <w:top w:val="none" w:sz="0" w:space="0" w:color="auto"/>
        <w:left w:val="none" w:sz="0" w:space="0" w:color="auto"/>
        <w:bottom w:val="none" w:sz="0" w:space="0" w:color="auto"/>
        <w:right w:val="none" w:sz="0" w:space="0" w:color="auto"/>
      </w:divBdr>
    </w:div>
    <w:div w:id="187835173">
      <w:bodyDiv w:val="1"/>
      <w:marLeft w:val="0"/>
      <w:marRight w:val="0"/>
      <w:marTop w:val="0"/>
      <w:marBottom w:val="0"/>
      <w:divBdr>
        <w:top w:val="none" w:sz="0" w:space="0" w:color="auto"/>
        <w:left w:val="none" w:sz="0" w:space="0" w:color="auto"/>
        <w:bottom w:val="none" w:sz="0" w:space="0" w:color="auto"/>
        <w:right w:val="none" w:sz="0" w:space="0" w:color="auto"/>
      </w:divBdr>
    </w:div>
    <w:div w:id="205915444">
      <w:bodyDiv w:val="1"/>
      <w:marLeft w:val="0"/>
      <w:marRight w:val="0"/>
      <w:marTop w:val="0"/>
      <w:marBottom w:val="0"/>
      <w:divBdr>
        <w:top w:val="none" w:sz="0" w:space="0" w:color="auto"/>
        <w:left w:val="none" w:sz="0" w:space="0" w:color="auto"/>
        <w:bottom w:val="none" w:sz="0" w:space="0" w:color="auto"/>
        <w:right w:val="none" w:sz="0" w:space="0" w:color="auto"/>
      </w:divBdr>
    </w:div>
    <w:div w:id="258879050">
      <w:bodyDiv w:val="1"/>
      <w:marLeft w:val="0"/>
      <w:marRight w:val="0"/>
      <w:marTop w:val="0"/>
      <w:marBottom w:val="0"/>
      <w:divBdr>
        <w:top w:val="none" w:sz="0" w:space="0" w:color="auto"/>
        <w:left w:val="none" w:sz="0" w:space="0" w:color="auto"/>
        <w:bottom w:val="none" w:sz="0" w:space="0" w:color="auto"/>
        <w:right w:val="none" w:sz="0" w:space="0" w:color="auto"/>
      </w:divBdr>
    </w:div>
    <w:div w:id="303462620">
      <w:bodyDiv w:val="1"/>
      <w:marLeft w:val="0"/>
      <w:marRight w:val="0"/>
      <w:marTop w:val="0"/>
      <w:marBottom w:val="0"/>
      <w:divBdr>
        <w:top w:val="none" w:sz="0" w:space="0" w:color="auto"/>
        <w:left w:val="none" w:sz="0" w:space="0" w:color="auto"/>
        <w:bottom w:val="none" w:sz="0" w:space="0" w:color="auto"/>
        <w:right w:val="none" w:sz="0" w:space="0" w:color="auto"/>
      </w:divBdr>
    </w:div>
    <w:div w:id="340819292">
      <w:bodyDiv w:val="1"/>
      <w:marLeft w:val="0"/>
      <w:marRight w:val="0"/>
      <w:marTop w:val="0"/>
      <w:marBottom w:val="0"/>
      <w:divBdr>
        <w:top w:val="none" w:sz="0" w:space="0" w:color="auto"/>
        <w:left w:val="none" w:sz="0" w:space="0" w:color="auto"/>
        <w:bottom w:val="none" w:sz="0" w:space="0" w:color="auto"/>
        <w:right w:val="none" w:sz="0" w:space="0" w:color="auto"/>
      </w:divBdr>
    </w:div>
    <w:div w:id="362948490">
      <w:bodyDiv w:val="1"/>
      <w:marLeft w:val="0"/>
      <w:marRight w:val="0"/>
      <w:marTop w:val="0"/>
      <w:marBottom w:val="0"/>
      <w:divBdr>
        <w:top w:val="none" w:sz="0" w:space="0" w:color="auto"/>
        <w:left w:val="none" w:sz="0" w:space="0" w:color="auto"/>
        <w:bottom w:val="none" w:sz="0" w:space="0" w:color="auto"/>
        <w:right w:val="none" w:sz="0" w:space="0" w:color="auto"/>
      </w:divBdr>
    </w:div>
    <w:div w:id="431054547">
      <w:bodyDiv w:val="1"/>
      <w:marLeft w:val="0"/>
      <w:marRight w:val="0"/>
      <w:marTop w:val="0"/>
      <w:marBottom w:val="0"/>
      <w:divBdr>
        <w:top w:val="none" w:sz="0" w:space="0" w:color="auto"/>
        <w:left w:val="none" w:sz="0" w:space="0" w:color="auto"/>
        <w:bottom w:val="none" w:sz="0" w:space="0" w:color="auto"/>
        <w:right w:val="none" w:sz="0" w:space="0" w:color="auto"/>
      </w:divBdr>
    </w:div>
    <w:div w:id="462623257">
      <w:bodyDiv w:val="1"/>
      <w:marLeft w:val="0"/>
      <w:marRight w:val="0"/>
      <w:marTop w:val="0"/>
      <w:marBottom w:val="0"/>
      <w:divBdr>
        <w:top w:val="none" w:sz="0" w:space="0" w:color="auto"/>
        <w:left w:val="none" w:sz="0" w:space="0" w:color="auto"/>
        <w:bottom w:val="none" w:sz="0" w:space="0" w:color="auto"/>
        <w:right w:val="none" w:sz="0" w:space="0" w:color="auto"/>
      </w:divBdr>
    </w:div>
    <w:div w:id="469782694">
      <w:bodyDiv w:val="1"/>
      <w:marLeft w:val="0"/>
      <w:marRight w:val="0"/>
      <w:marTop w:val="0"/>
      <w:marBottom w:val="0"/>
      <w:divBdr>
        <w:top w:val="none" w:sz="0" w:space="0" w:color="auto"/>
        <w:left w:val="none" w:sz="0" w:space="0" w:color="auto"/>
        <w:bottom w:val="none" w:sz="0" w:space="0" w:color="auto"/>
        <w:right w:val="none" w:sz="0" w:space="0" w:color="auto"/>
      </w:divBdr>
    </w:div>
    <w:div w:id="518131376">
      <w:bodyDiv w:val="1"/>
      <w:marLeft w:val="0"/>
      <w:marRight w:val="0"/>
      <w:marTop w:val="0"/>
      <w:marBottom w:val="0"/>
      <w:divBdr>
        <w:top w:val="none" w:sz="0" w:space="0" w:color="auto"/>
        <w:left w:val="none" w:sz="0" w:space="0" w:color="auto"/>
        <w:bottom w:val="none" w:sz="0" w:space="0" w:color="auto"/>
        <w:right w:val="none" w:sz="0" w:space="0" w:color="auto"/>
      </w:divBdr>
    </w:div>
    <w:div w:id="522788161">
      <w:bodyDiv w:val="1"/>
      <w:marLeft w:val="0"/>
      <w:marRight w:val="0"/>
      <w:marTop w:val="0"/>
      <w:marBottom w:val="0"/>
      <w:divBdr>
        <w:top w:val="none" w:sz="0" w:space="0" w:color="auto"/>
        <w:left w:val="none" w:sz="0" w:space="0" w:color="auto"/>
        <w:bottom w:val="none" w:sz="0" w:space="0" w:color="auto"/>
        <w:right w:val="none" w:sz="0" w:space="0" w:color="auto"/>
      </w:divBdr>
    </w:div>
    <w:div w:id="523641952">
      <w:bodyDiv w:val="1"/>
      <w:marLeft w:val="0"/>
      <w:marRight w:val="0"/>
      <w:marTop w:val="0"/>
      <w:marBottom w:val="0"/>
      <w:divBdr>
        <w:top w:val="none" w:sz="0" w:space="0" w:color="auto"/>
        <w:left w:val="none" w:sz="0" w:space="0" w:color="auto"/>
        <w:bottom w:val="none" w:sz="0" w:space="0" w:color="auto"/>
        <w:right w:val="none" w:sz="0" w:space="0" w:color="auto"/>
      </w:divBdr>
    </w:div>
    <w:div w:id="544562553">
      <w:bodyDiv w:val="1"/>
      <w:marLeft w:val="0"/>
      <w:marRight w:val="0"/>
      <w:marTop w:val="0"/>
      <w:marBottom w:val="0"/>
      <w:divBdr>
        <w:top w:val="none" w:sz="0" w:space="0" w:color="auto"/>
        <w:left w:val="none" w:sz="0" w:space="0" w:color="auto"/>
        <w:bottom w:val="none" w:sz="0" w:space="0" w:color="auto"/>
        <w:right w:val="none" w:sz="0" w:space="0" w:color="auto"/>
      </w:divBdr>
    </w:div>
    <w:div w:id="573203104">
      <w:bodyDiv w:val="1"/>
      <w:marLeft w:val="0"/>
      <w:marRight w:val="0"/>
      <w:marTop w:val="0"/>
      <w:marBottom w:val="0"/>
      <w:divBdr>
        <w:top w:val="none" w:sz="0" w:space="0" w:color="auto"/>
        <w:left w:val="none" w:sz="0" w:space="0" w:color="auto"/>
        <w:bottom w:val="none" w:sz="0" w:space="0" w:color="auto"/>
        <w:right w:val="none" w:sz="0" w:space="0" w:color="auto"/>
      </w:divBdr>
    </w:div>
    <w:div w:id="580064967">
      <w:bodyDiv w:val="1"/>
      <w:marLeft w:val="0"/>
      <w:marRight w:val="0"/>
      <w:marTop w:val="0"/>
      <w:marBottom w:val="0"/>
      <w:divBdr>
        <w:top w:val="none" w:sz="0" w:space="0" w:color="auto"/>
        <w:left w:val="none" w:sz="0" w:space="0" w:color="auto"/>
        <w:bottom w:val="none" w:sz="0" w:space="0" w:color="auto"/>
        <w:right w:val="none" w:sz="0" w:space="0" w:color="auto"/>
      </w:divBdr>
    </w:div>
    <w:div w:id="589582954">
      <w:bodyDiv w:val="1"/>
      <w:marLeft w:val="0"/>
      <w:marRight w:val="0"/>
      <w:marTop w:val="0"/>
      <w:marBottom w:val="0"/>
      <w:divBdr>
        <w:top w:val="none" w:sz="0" w:space="0" w:color="auto"/>
        <w:left w:val="none" w:sz="0" w:space="0" w:color="auto"/>
        <w:bottom w:val="none" w:sz="0" w:space="0" w:color="auto"/>
        <w:right w:val="none" w:sz="0" w:space="0" w:color="auto"/>
      </w:divBdr>
    </w:div>
    <w:div w:id="612371142">
      <w:bodyDiv w:val="1"/>
      <w:marLeft w:val="0"/>
      <w:marRight w:val="0"/>
      <w:marTop w:val="0"/>
      <w:marBottom w:val="0"/>
      <w:divBdr>
        <w:top w:val="none" w:sz="0" w:space="0" w:color="auto"/>
        <w:left w:val="none" w:sz="0" w:space="0" w:color="auto"/>
        <w:bottom w:val="none" w:sz="0" w:space="0" w:color="auto"/>
        <w:right w:val="none" w:sz="0" w:space="0" w:color="auto"/>
      </w:divBdr>
    </w:div>
    <w:div w:id="621573033">
      <w:bodyDiv w:val="1"/>
      <w:marLeft w:val="0"/>
      <w:marRight w:val="0"/>
      <w:marTop w:val="0"/>
      <w:marBottom w:val="0"/>
      <w:divBdr>
        <w:top w:val="none" w:sz="0" w:space="0" w:color="auto"/>
        <w:left w:val="none" w:sz="0" w:space="0" w:color="auto"/>
        <w:bottom w:val="none" w:sz="0" w:space="0" w:color="auto"/>
        <w:right w:val="none" w:sz="0" w:space="0" w:color="auto"/>
      </w:divBdr>
    </w:div>
    <w:div w:id="623732599">
      <w:bodyDiv w:val="1"/>
      <w:marLeft w:val="0"/>
      <w:marRight w:val="0"/>
      <w:marTop w:val="0"/>
      <w:marBottom w:val="0"/>
      <w:divBdr>
        <w:top w:val="none" w:sz="0" w:space="0" w:color="auto"/>
        <w:left w:val="none" w:sz="0" w:space="0" w:color="auto"/>
        <w:bottom w:val="none" w:sz="0" w:space="0" w:color="auto"/>
        <w:right w:val="none" w:sz="0" w:space="0" w:color="auto"/>
      </w:divBdr>
    </w:div>
    <w:div w:id="701130240">
      <w:bodyDiv w:val="1"/>
      <w:marLeft w:val="0"/>
      <w:marRight w:val="0"/>
      <w:marTop w:val="0"/>
      <w:marBottom w:val="0"/>
      <w:divBdr>
        <w:top w:val="none" w:sz="0" w:space="0" w:color="auto"/>
        <w:left w:val="none" w:sz="0" w:space="0" w:color="auto"/>
        <w:bottom w:val="none" w:sz="0" w:space="0" w:color="auto"/>
        <w:right w:val="none" w:sz="0" w:space="0" w:color="auto"/>
      </w:divBdr>
    </w:div>
    <w:div w:id="711658414">
      <w:bodyDiv w:val="1"/>
      <w:marLeft w:val="0"/>
      <w:marRight w:val="0"/>
      <w:marTop w:val="0"/>
      <w:marBottom w:val="0"/>
      <w:divBdr>
        <w:top w:val="none" w:sz="0" w:space="0" w:color="auto"/>
        <w:left w:val="none" w:sz="0" w:space="0" w:color="auto"/>
        <w:bottom w:val="none" w:sz="0" w:space="0" w:color="auto"/>
        <w:right w:val="none" w:sz="0" w:space="0" w:color="auto"/>
      </w:divBdr>
    </w:div>
    <w:div w:id="757604933">
      <w:bodyDiv w:val="1"/>
      <w:marLeft w:val="0"/>
      <w:marRight w:val="0"/>
      <w:marTop w:val="0"/>
      <w:marBottom w:val="0"/>
      <w:divBdr>
        <w:top w:val="none" w:sz="0" w:space="0" w:color="auto"/>
        <w:left w:val="none" w:sz="0" w:space="0" w:color="auto"/>
        <w:bottom w:val="none" w:sz="0" w:space="0" w:color="auto"/>
        <w:right w:val="none" w:sz="0" w:space="0" w:color="auto"/>
      </w:divBdr>
    </w:div>
    <w:div w:id="777143524">
      <w:bodyDiv w:val="1"/>
      <w:marLeft w:val="0"/>
      <w:marRight w:val="0"/>
      <w:marTop w:val="0"/>
      <w:marBottom w:val="0"/>
      <w:divBdr>
        <w:top w:val="none" w:sz="0" w:space="0" w:color="auto"/>
        <w:left w:val="none" w:sz="0" w:space="0" w:color="auto"/>
        <w:bottom w:val="none" w:sz="0" w:space="0" w:color="auto"/>
        <w:right w:val="none" w:sz="0" w:space="0" w:color="auto"/>
      </w:divBdr>
    </w:div>
    <w:div w:id="782119114">
      <w:bodyDiv w:val="1"/>
      <w:marLeft w:val="0"/>
      <w:marRight w:val="0"/>
      <w:marTop w:val="0"/>
      <w:marBottom w:val="0"/>
      <w:divBdr>
        <w:top w:val="none" w:sz="0" w:space="0" w:color="auto"/>
        <w:left w:val="none" w:sz="0" w:space="0" w:color="auto"/>
        <w:bottom w:val="none" w:sz="0" w:space="0" w:color="auto"/>
        <w:right w:val="none" w:sz="0" w:space="0" w:color="auto"/>
      </w:divBdr>
    </w:div>
    <w:div w:id="792752835">
      <w:bodyDiv w:val="1"/>
      <w:marLeft w:val="0"/>
      <w:marRight w:val="0"/>
      <w:marTop w:val="0"/>
      <w:marBottom w:val="0"/>
      <w:divBdr>
        <w:top w:val="none" w:sz="0" w:space="0" w:color="auto"/>
        <w:left w:val="none" w:sz="0" w:space="0" w:color="auto"/>
        <w:bottom w:val="none" w:sz="0" w:space="0" w:color="auto"/>
        <w:right w:val="none" w:sz="0" w:space="0" w:color="auto"/>
      </w:divBdr>
    </w:div>
    <w:div w:id="829297301">
      <w:bodyDiv w:val="1"/>
      <w:marLeft w:val="0"/>
      <w:marRight w:val="0"/>
      <w:marTop w:val="0"/>
      <w:marBottom w:val="0"/>
      <w:divBdr>
        <w:top w:val="none" w:sz="0" w:space="0" w:color="auto"/>
        <w:left w:val="none" w:sz="0" w:space="0" w:color="auto"/>
        <w:bottom w:val="none" w:sz="0" w:space="0" w:color="auto"/>
        <w:right w:val="none" w:sz="0" w:space="0" w:color="auto"/>
      </w:divBdr>
    </w:div>
    <w:div w:id="834688019">
      <w:bodyDiv w:val="1"/>
      <w:marLeft w:val="0"/>
      <w:marRight w:val="0"/>
      <w:marTop w:val="0"/>
      <w:marBottom w:val="0"/>
      <w:divBdr>
        <w:top w:val="none" w:sz="0" w:space="0" w:color="auto"/>
        <w:left w:val="none" w:sz="0" w:space="0" w:color="auto"/>
        <w:bottom w:val="none" w:sz="0" w:space="0" w:color="auto"/>
        <w:right w:val="none" w:sz="0" w:space="0" w:color="auto"/>
      </w:divBdr>
    </w:div>
    <w:div w:id="840588668">
      <w:bodyDiv w:val="1"/>
      <w:marLeft w:val="0"/>
      <w:marRight w:val="0"/>
      <w:marTop w:val="0"/>
      <w:marBottom w:val="0"/>
      <w:divBdr>
        <w:top w:val="none" w:sz="0" w:space="0" w:color="auto"/>
        <w:left w:val="none" w:sz="0" w:space="0" w:color="auto"/>
        <w:bottom w:val="none" w:sz="0" w:space="0" w:color="auto"/>
        <w:right w:val="none" w:sz="0" w:space="0" w:color="auto"/>
      </w:divBdr>
    </w:div>
    <w:div w:id="896940012">
      <w:bodyDiv w:val="1"/>
      <w:marLeft w:val="0"/>
      <w:marRight w:val="0"/>
      <w:marTop w:val="0"/>
      <w:marBottom w:val="0"/>
      <w:divBdr>
        <w:top w:val="none" w:sz="0" w:space="0" w:color="auto"/>
        <w:left w:val="none" w:sz="0" w:space="0" w:color="auto"/>
        <w:bottom w:val="none" w:sz="0" w:space="0" w:color="auto"/>
        <w:right w:val="none" w:sz="0" w:space="0" w:color="auto"/>
      </w:divBdr>
    </w:div>
    <w:div w:id="983237127">
      <w:bodyDiv w:val="1"/>
      <w:marLeft w:val="0"/>
      <w:marRight w:val="0"/>
      <w:marTop w:val="0"/>
      <w:marBottom w:val="0"/>
      <w:divBdr>
        <w:top w:val="none" w:sz="0" w:space="0" w:color="auto"/>
        <w:left w:val="none" w:sz="0" w:space="0" w:color="auto"/>
        <w:bottom w:val="none" w:sz="0" w:space="0" w:color="auto"/>
        <w:right w:val="none" w:sz="0" w:space="0" w:color="auto"/>
      </w:divBdr>
    </w:div>
    <w:div w:id="1011417465">
      <w:bodyDiv w:val="1"/>
      <w:marLeft w:val="0"/>
      <w:marRight w:val="0"/>
      <w:marTop w:val="0"/>
      <w:marBottom w:val="0"/>
      <w:divBdr>
        <w:top w:val="none" w:sz="0" w:space="0" w:color="auto"/>
        <w:left w:val="none" w:sz="0" w:space="0" w:color="auto"/>
        <w:bottom w:val="none" w:sz="0" w:space="0" w:color="auto"/>
        <w:right w:val="none" w:sz="0" w:space="0" w:color="auto"/>
      </w:divBdr>
    </w:div>
    <w:div w:id="1041322511">
      <w:bodyDiv w:val="1"/>
      <w:marLeft w:val="0"/>
      <w:marRight w:val="0"/>
      <w:marTop w:val="0"/>
      <w:marBottom w:val="0"/>
      <w:divBdr>
        <w:top w:val="none" w:sz="0" w:space="0" w:color="auto"/>
        <w:left w:val="none" w:sz="0" w:space="0" w:color="auto"/>
        <w:bottom w:val="none" w:sz="0" w:space="0" w:color="auto"/>
        <w:right w:val="none" w:sz="0" w:space="0" w:color="auto"/>
      </w:divBdr>
    </w:div>
    <w:div w:id="1059866248">
      <w:bodyDiv w:val="1"/>
      <w:marLeft w:val="0"/>
      <w:marRight w:val="0"/>
      <w:marTop w:val="0"/>
      <w:marBottom w:val="0"/>
      <w:divBdr>
        <w:top w:val="none" w:sz="0" w:space="0" w:color="auto"/>
        <w:left w:val="none" w:sz="0" w:space="0" w:color="auto"/>
        <w:bottom w:val="none" w:sz="0" w:space="0" w:color="auto"/>
        <w:right w:val="none" w:sz="0" w:space="0" w:color="auto"/>
      </w:divBdr>
    </w:div>
    <w:div w:id="1067726625">
      <w:bodyDiv w:val="1"/>
      <w:marLeft w:val="0"/>
      <w:marRight w:val="0"/>
      <w:marTop w:val="0"/>
      <w:marBottom w:val="0"/>
      <w:divBdr>
        <w:top w:val="none" w:sz="0" w:space="0" w:color="auto"/>
        <w:left w:val="none" w:sz="0" w:space="0" w:color="auto"/>
        <w:bottom w:val="none" w:sz="0" w:space="0" w:color="auto"/>
        <w:right w:val="none" w:sz="0" w:space="0" w:color="auto"/>
      </w:divBdr>
    </w:div>
    <w:div w:id="1069310468">
      <w:bodyDiv w:val="1"/>
      <w:marLeft w:val="0"/>
      <w:marRight w:val="0"/>
      <w:marTop w:val="0"/>
      <w:marBottom w:val="0"/>
      <w:divBdr>
        <w:top w:val="none" w:sz="0" w:space="0" w:color="auto"/>
        <w:left w:val="none" w:sz="0" w:space="0" w:color="auto"/>
        <w:bottom w:val="none" w:sz="0" w:space="0" w:color="auto"/>
        <w:right w:val="none" w:sz="0" w:space="0" w:color="auto"/>
      </w:divBdr>
    </w:div>
    <w:div w:id="1104351128">
      <w:bodyDiv w:val="1"/>
      <w:marLeft w:val="0"/>
      <w:marRight w:val="0"/>
      <w:marTop w:val="0"/>
      <w:marBottom w:val="0"/>
      <w:divBdr>
        <w:top w:val="none" w:sz="0" w:space="0" w:color="auto"/>
        <w:left w:val="none" w:sz="0" w:space="0" w:color="auto"/>
        <w:bottom w:val="none" w:sz="0" w:space="0" w:color="auto"/>
        <w:right w:val="none" w:sz="0" w:space="0" w:color="auto"/>
      </w:divBdr>
    </w:div>
    <w:div w:id="1116867531">
      <w:bodyDiv w:val="1"/>
      <w:marLeft w:val="0"/>
      <w:marRight w:val="0"/>
      <w:marTop w:val="0"/>
      <w:marBottom w:val="0"/>
      <w:divBdr>
        <w:top w:val="none" w:sz="0" w:space="0" w:color="auto"/>
        <w:left w:val="none" w:sz="0" w:space="0" w:color="auto"/>
        <w:bottom w:val="none" w:sz="0" w:space="0" w:color="auto"/>
        <w:right w:val="none" w:sz="0" w:space="0" w:color="auto"/>
      </w:divBdr>
    </w:div>
    <w:div w:id="1119181240">
      <w:bodyDiv w:val="1"/>
      <w:marLeft w:val="0"/>
      <w:marRight w:val="0"/>
      <w:marTop w:val="0"/>
      <w:marBottom w:val="0"/>
      <w:divBdr>
        <w:top w:val="none" w:sz="0" w:space="0" w:color="auto"/>
        <w:left w:val="none" w:sz="0" w:space="0" w:color="auto"/>
        <w:bottom w:val="none" w:sz="0" w:space="0" w:color="auto"/>
        <w:right w:val="none" w:sz="0" w:space="0" w:color="auto"/>
      </w:divBdr>
    </w:div>
    <w:div w:id="1121343499">
      <w:bodyDiv w:val="1"/>
      <w:marLeft w:val="0"/>
      <w:marRight w:val="0"/>
      <w:marTop w:val="0"/>
      <w:marBottom w:val="0"/>
      <w:divBdr>
        <w:top w:val="none" w:sz="0" w:space="0" w:color="auto"/>
        <w:left w:val="none" w:sz="0" w:space="0" w:color="auto"/>
        <w:bottom w:val="none" w:sz="0" w:space="0" w:color="auto"/>
        <w:right w:val="none" w:sz="0" w:space="0" w:color="auto"/>
      </w:divBdr>
    </w:div>
    <w:div w:id="1151412610">
      <w:bodyDiv w:val="1"/>
      <w:marLeft w:val="0"/>
      <w:marRight w:val="0"/>
      <w:marTop w:val="0"/>
      <w:marBottom w:val="0"/>
      <w:divBdr>
        <w:top w:val="none" w:sz="0" w:space="0" w:color="auto"/>
        <w:left w:val="none" w:sz="0" w:space="0" w:color="auto"/>
        <w:bottom w:val="none" w:sz="0" w:space="0" w:color="auto"/>
        <w:right w:val="none" w:sz="0" w:space="0" w:color="auto"/>
      </w:divBdr>
    </w:div>
    <w:div w:id="1152285047">
      <w:bodyDiv w:val="1"/>
      <w:marLeft w:val="0"/>
      <w:marRight w:val="0"/>
      <w:marTop w:val="0"/>
      <w:marBottom w:val="0"/>
      <w:divBdr>
        <w:top w:val="none" w:sz="0" w:space="0" w:color="auto"/>
        <w:left w:val="none" w:sz="0" w:space="0" w:color="auto"/>
        <w:bottom w:val="none" w:sz="0" w:space="0" w:color="auto"/>
        <w:right w:val="none" w:sz="0" w:space="0" w:color="auto"/>
      </w:divBdr>
    </w:div>
    <w:div w:id="1197422612">
      <w:bodyDiv w:val="1"/>
      <w:marLeft w:val="0"/>
      <w:marRight w:val="0"/>
      <w:marTop w:val="0"/>
      <w:marBottom w:val="0"/>
      <w:divBdr>
        <w:top w:val="none" w:sz="0" w:space="0" w:color="auto"/>
        <w:left w:val="none" w:sz="0" w:space="0" w:color="auto"/>
        <w:bottom w:val="none" w:sz="0" w:space="0" w:color="auto"/>
        <w:right w:val="none" w:sz="0" w:space="0" w:color="auto"/>
      </w:divBdr>
    </w:div>
    <w:div w:id="1200246295">
      <w:bodyDiv w:val="1"/>
      <w:marLeft w:val="0"/>
      <w:marRight w:val="0"/>
      <w:marTop w:val="0"/>
      <w:marBottom w:val="0"/>
      <w:divBdr>
        <w:top w:val="none" w:sz="0" w:space="0" w:color="auto"/>
        <w:left w:val="none" w:sz="0" w:space="0" w:color="auto"/>
        <w:bottom w:val="none" w:sz="0" w:space="0" w:color="auto"/>
        <w:right w:val="none" w:sz="0" w:space="0" w:color="auto"/>
      </w:divBdr>
    </w:div>
    <w:div w:id="1203323986">
      <w:bodyDiv w:val="1"/>
      <w:marLeft w:val="0"/>
      <w:marRight w:val="0"/>
      <w:marTop w:val="0"/>
      <w:marBottom w:val="0"/>
      <w:divBdr>
        <w:top w:val="none" w:sz="0" w:space="0" w:color="auto"/>
        <w:left w:val="none" w:sz="0" w:space="0" w:color="auto"/>
        <w:bottom w:val="none" w:sz="0" w:space="0" w:color="auto"/>
        <w:right w:val="none" w:sz="0" w:space="0" w:color="auto"/>
      </w:divBdr>
    </w:div>
    <w:div w:id="1265922841">
      <w:bodyDiv w:val="1"/>
      <w:marLeft w:val="0"/>
      <w:marRight w:val="0"/>
      <w:marTop w:val="0"/>
      <w:marBottom w:val="0"/>
      <w:divBdr>
        <w:top w:val="none" w:sz="0" w:space="0" w:color="auto"/>
        <w:left w:val="none" w:sz="0" w:space="0" w:color="auto"/>
        <w:bottom w:val="none" w:sz="0" w:space="0" w:color="auto"/>
        <w:right w:val="none" w:sz="0" w:space="0" w:color="auto"/>
      </w:divBdr>
    </w:div>
    <w:div w:id="1288045518">
      <w:bodyDiv w:val="1"/>
      <w:marLeft w:val="0"/>
      <w:marRight w:val="0"/>
      <w:marTop w:val="0"/>
      <w:marBottom w:val="0"/>
      <w:divBdr>
        <w:top w:val="none" w:sz="0" w:space="0" w:color="auto"/>
        <w:left w:val="none" w:sz="0" w:space="0" w:color="auto"/>
        <w:bottom w:val="none" w:sz="0" w:space="0" w:color="auto"/>
        <w:right w:val="none" w:sz="0" w:space="0" w:color="auto"/>
      </w:divBdr>
    </w:div>
    <w:div w:id="1296957773">
      <w:bodyDiv w:val="1"/>
      <w:marLeft w:val="0"/>
      <w:marRight w:val="0"/>
      <w:marTop w:val="0"/>
      <w:marBottom w:val="0"/>
      <w:divBdr>
        <w:top w:val="none" w:sz="0" w:space="0" w:color="auto"/>
        <w:left w:val="none" w:sz="0" w:space="0" w:color="auto"/>
        <w:bottom w:val="none" w:sz="0" w:space="0" w:color="auto"/>
        <w:right w:val="none" w:sz="0" w:space="0" w:color="auto"/>
      </w:divBdr>
    </w:div>
    <w:div w:id="1302728519">
      <w:bodyDiv w:val="1"/>
      <w:marLeft w:val="0"/>
      <w:marRight w:val="0"/>
      <w:marTop w:val="0"/>
      <w:marBottom w:val="0"/>
      <w:divBdr>
        <w:top w:val="none" w:sz="0" w:space="0" w:color="auto"/>
        <w:left w:val="none" w:sz="0" w:space="0" w:color="auto"/>
        <w:bottom w:val="none" w:sz="0" w:space="0" w:color="auto"/>
        <w:right w:val="none" w:sz="0" w:space="0" w:color="auto"/>
      </w:divBdr>
    </w:div>
    <w:div w:id="1426539698">
      <w:bodyDiv w:val="1"/>
      <w:marLeft w:val="0"/>
      <w:marRight w:val="0"/>
      <w:marTop w:val="0"/>
      <w:marBottom w:val="0"/>
      <w:divBdr>
        <w:top w:val="none" w:sz="0" w:space="0" w:color="auto"/>
        <w:left w:val="none" w:sz="0" w:space="0" w:color="auto"/>
        <w:bottom w:val="none" w:sz="0" w:space="0" w:color="auto"/>
        <w:right w:val="none" w:sz="0" w:space="0" w:color="auto"/>
      </w:divBdr>
    </w:div>
    <w:div w:id="1432893460">
      <w:bodyDiv w:val="1"/>
      <w:marLeft w:val="0"/>
      <w:marRight w:val="0"/>
      <w:marTop w:val="0"/>
      <w:marBottom w:val="0"/>
      <w:divBdr>
        <w:top w:val="none" w:sz="0" w:space="0" w:color="auto"/>
        <w:left w:val="none" w:sz="0" w:space="0" w:color="auto"/>
        <w:bottom w:val="none" w:sz="0" w:space="0" w:color="auto"/>
        <w:right w:val="none" w:sz="0" w:space="0" w:color="auto"/>
      </w:divBdr>
    </w:div>
    <w:div w:id="1443841581">
      <w:bodyDiv w:val="1"/>
      <w:marLeft w:val="0"/>
      <w:marRight w:val="0"/>
      <w:marTop w:val="0"/>
      <w:marBottom w:val="0"/>
      <w:divBdr>
        <w:top w:val="none" w:sz="0" w:space="0" w:color="auto"/>
        <w:left w:val="none" w:sz="0" w:space="0" w:color="auto"/>
        <w:bottom w:val="none" w:sz="0" w:space="0" w:color="auto"/>
        <w:right w:val="none" w:sz="0" w:space="0" w:color="auto"/>
      </w:divBdr>
    </w:div>
    <w:div w:id="1453013796">
      <w:bodyDiv w:val="1"/>
      <w:marLeft w:val="0"/>
      <w:marRight w:val="0"/>
      <w:marTop w:val="0"/>
      <w:marBottom w:val="0"/>
      <w:divBdr>
        <w:top w:val="none" w:sz="0" w:space="0" w:color="auto"/>
        <w:left w:val="none" w:sz="0" w:space="0" w:color="auto"/>
        <w:bottom w:val="none" w:sz="0" w:space="0" w:color="auto"/>
        <w:right w:val="none" w:sz="0" w:space="0" w:color="auto"/>
      </w:divBdr>
    </w:div>
    <w:div w:id="1458525430">
      <w:bodyDiv w:val="1"/>
      <w:marLeft w:val="0"/>
      <w:marRight w:val="0"/>
      <w:marTop w:val="0"/>
      <w:marBottom w:val="0"/>
      <w:divBdr>
        <w:top w:val="none" w:sz="0" w:space="0" w:color="auto"/>
        <w:left w:val="none" w:sz="0" w:space="0" w:color="auto"/>
        <w:bottom w:val="none" w:sz="0" w:space="0" w:color="auto"/>
        <w:right w:val="none" w:sz="0" w:space="0" w:color="auto"/>
      </w:divBdr>
    </w:div>
    <w:div w:id="1495292419">
      <w:bodyDiv w:val="1"/>
      <w:marLeft w:val="0"/>
      <w:marRight w:val="0"/>
      <w:marTop w:val="0"/>
      <w:marBottom w:val="0"/>
      <w:divBdr>
        <w:top w:val="none" w:sz="0" w:space="0" w:color="auto"/>
        <w:left w:val="none" w:sz="0" w:space="0" w:color="auto"/>
        <w:bottom w:val="none" w:sz="0" w:space="0" w:color="auto"/>
        <w:right w:val="none" w:sz="0" w:space="0" w:color="auto"/>
      </w:divBdr>
    </w:div>
    <w:div w:id="1534925430">
      <w:bodyDiv w:val="1"/>
      <w:marLeft w:val="0"/>
      <w:marRight w:val="0"/>
      <w:marTop w:val="0"/>
      <w:marBottom w:val="0"/>
      <w:divBdr>
        <w:top w:val="none" w:sz="0" w:space="0" w:color="auto"/>
        <w:left w:val="none" w:sz="0" w:space="0" w:color="auto"/>
        <w:bottom w:val="none" w:sz="0" w:space="0" w:color="auto"/>
        <w:right w:val="none" w:sz="0" w:space="0" w:color="auto"/>
      </w:divBdr>
    </w:div>
    <w:div w:id="1542211383">
      <w:bodyDiv w:val="1"/>
      <w:marLeft w:val="0"/>
      <w:marRight w:val="0"/>
      <w:marTop w:val="0"/>
      <w:marBottom w:val="0"/>
      <w:divBdr>
        <w:top w:val="none" w:sz="0" w:space="0" w:color="auto"/>
        <w:left w:val="none" w:sz="0" w:space="0" w:color="auto"/>
        <w:bottom w:val="none" w:sz="0" w:space="0" w:color="auto"/>
        <w:right w:val="none" w:sz="0" w:space="0" w:color="auto"/>
      </w:divBdr>
    </w:div>
    <w:div w:id="1590235277">
      <w:bodyDiv w:val="1"/>
      <w:marLeft w:val="0"/>
      <w:marRight w:val="0"/>
      <w:marTop w:val="0"/>
      <w:marBottom w:val="0"/>
      <w:divBdr>
        <w:top w:val="none" w:sz="0" w:space="0" w:color="auto"/>
        <w:left w:val="none" w:sz="0" w:space="0" w:color="auto"/>
        <w:bottom w:val="none" w:sz="0" w:space="0" w:color="auto"/>
        <w:right w:val="none" w:sz="0" w:space="0" w:color="auto"/>
      </w:divBdr>
    </w:div>
    <w:div w:id="1603100013">
      <w:bodyDiv w:val="1"/>
      <w:marLeft w:val="0"/>
      <w:marRight w:val="0"/>
      <w:marTop w:val="0"/>
      <w:marBottom w:val="0"/>
      <w:divBdr>
        <w:top w:val="none" w:sz="0" w:space="0" w:color="auto"/>
        <w:left w:val="none" w:sz="0" w:space="0" w:color="auto"/>
        <w:bottom w:val="none" w:sz="0" w:space="0" w:color="auto"/>
        <w:right w:val="none" w:sz="0" w:space="0" w:color="auto"/>
      </w:divBdr>
    </w:div>
    <w:div w:id="1762095022">
      <w:bodyDiv w:val="1"/>
      <w:marLeft w:val="0"/>
      <w:marRight w:val="0"/>
      <w:marTop w:val="0"/>
      <w:marBottom w:val="0"/>
      <w:divBdr>
        <w:top w:val="none" w:sz="0" w:space="0" w:color="auto"/>
        <w:left w:val="none" w:sz="0" w:space="0" w:color="auto"/>
        <w:bottom w:val="none" w:sz="0" w:space="0" w:color="auto"/>
        <w:right w:val="none" w:sz="0" w:space="0" w:color="auto"/>
      </w:divBdr>
    </w:div>
    <w:div w:id="1804300489">
      <w:bodyDiv w:val="1"/>
      <w:marLeft w:val="0"/>
      <w:marRight w:val="0"/>
      <w:marTop w:val="0"/>
      <w:marBottom w:val="0"/>
      <w:divBdr>
        <w:top w:val="none" w:sz="0" w:space="0" w:color="auto"/>
        <w:left w:val="none" w:sz="0" w:space="0" w:color="auto"/>
        <w:bottom w:val="none" w:sz="0" w:space="0" w:color="auto"/>
        <w:right w:val="none" w:sz="0" w:space="0" w:color="auto"/>
      </w:divBdr>
    </w:div>
    <w:div w:id="1814517808">
      <w:bodyDiv w:val="1"/>
      <w:marLeft w:val="0"/>
      <w:marRight w:val="0"/>
      <w:marTop w:val="0"/>
      <w:marBottom w:val="0"/>
      <w:divBdr>
        <w:top w:val="none" w:sz="0" w:space="0" w:color="auto"/>
        <w:left w:val="none" w:sz="0" w:space="0" w:color="auto"/>
        <w:bottom w:val="none" w:sz="0" w:space="0" w:color="auto"/>
        <w:right w:val="none" w:sz="0" w:space="0" w:color="auto"/>
      </w:divBdr>
    </w:div>
    <w:div w:id="1853762609">
      <w:bodyDiv w:val="1"/>
      <w:marLeft w:val="0"/>
      <w:marRight w:val="0"/>
      <w:marTop w:val="0"/>
      <w:marBottom w:val="0"/>
      <w:divBdr>
        <w:top w:val="none" w:sz="0" w:space="0" w:color="auto"/>
        <w:left w:val="none" w:sz="0" w:space="0" w:color="auto"/>
        <w:bottom w:val="none" w:sz="0" w:space="0" w:color="auto"/>
        <w:right w:val="none" w:sz="0" w:space="0" w:color="auto"/>
      </w:divBdr>
    </w:div>
    <w:div w:id="1891259837">
      <w:bodyDiv w:val="1"/>
      <w:marLeft w:val="0"/>
      <w:marRight w:val="0"/>
      <w:marTop w:val="0"/>
      <w:marBottom w:val="0"/>
      <w:divBdr>
        <w:top w:val="none" w:sz="0" w:space="0" w:color="auto"/>
        <w:left w:val="none" w:sz="0" w:space="0" w:color="auto"/>
        <w:bottom w:val="none" w:sz="0" w:space="0" w:color="auto"/>
        <w:right w:val="none" w:sz="0" w:space="0" w:color="auto"/>
      </w:divBdr>
    </w:div>
    <w:div w:id="1891573539">
      <w:bodyDiv w:val="1"/>
      <w:marLeft w:val="0"/>
      <w:marRight w:val="0"/>
      <w:marTop w:val="0"/>
      <w:marBottom w:val="0"/>
      <w:divBdr>
        <w:top w:val="none" w:sz="0" w:space="0" w:color="auto"/>
        <w:left w:val="none" w:sz="0" w:space="0" w:color="auto"/>
        <w:bottom w:val="none" w:sz="0" w:space="0" w:color="auto"/>
        <w:right w:val="none" w:sz="0" w:space="0" w:color="auto"/>
      </w:divBdr>
    </w:div>
    <w:div w:id="1930698562">
      <w:bodyDiv w:val="1"/>
      <w:marLeft w:val="0"/>
      <w:marRight w:val="0"/>
      <w:marTop w:val="0"/>
      <w:marBottom w:val="0"/>
      <w:divBdr>
        <w:top w:val="none" w:sz="0" w:space="0" w:color="auto"/>
        <w:left w:val="none" w:sz="0" w:space="0" w:color="auto"/>
        <w:bottom w:val="none" w:sz="0" w:space="0" w:color="auto"/>
        <w:right w:val="none" w:sz="0" w:space="0" w:color="auto"/>
      </w:divBdr>
    </w:div>
    <w:div w:id="1937596295">
      <w:bodyDiv w:val="1"/>
      <w:marLeft w:val="0"/>
      <w:marRight w:val="0"/>
      <w:marTop w:val="0"/>
      <w:marBottom w:val="0"/>
      <w:divBdr>
        <w:top w:val="none" w:sz="0" w:space="0" w:color="auto"/>
        <w:left w:val="none" w:sz="0" w:space="0" w:color="auto"/>
        <w:bottom w:val="none" w:sz="0" w:space="0" w:color="auto"/>
        <w:right w:val="none" w:sz="0" w:space="0" w:color="auto"/>
      </w:divBdr>
    </w:div>
    <w:div w:id="1940982757">
      <w:bodyDiv w:val="1"/>
      <w:marLeft w:val="0"/>
      <w:marRight w:val="0"/>
      <w:marTop w:val="0"/>
      <w:marBottom w:val="0"/>
      <w:divBdr>
        <w:top w:val="none" w:sz="0" w:space="0" w:color="auto"/>
        <w:left w:val="none" w:sz="0" w:space="0" w:color="auto"/>
        <w:bottom w:val="none" w:sz="0" w:space="0" w:color="auto"/>
        <w:right w:val="none" w:sz="0" w:space="0" w:color="auto"/>
      </w:divBdr>
    </w:div>
    <w:div w:id="1969973031">
      <w:bodyDiv w:val="1"/>
      <w:marLeft w:val="0"/>
      <w:marRight w:val="0"/>
      <w:marTop w:val="0"/>
      <w:marBottom w:val="0"/>
      <w:divBdr>
        <w:top w:val="none" w:sz="0" w:space="0" w:color="auto"/>
        <w:left w:val="none" w:sz="0" w:space="0" w:color="auto"/>
        <w:bottom w:val="none" w:sz="0" w:space="0" w:color="auto"/>
        <w:right w:val="none" w:sz="0" w:space="0" w:color="auto"/>
      </w:divBdr>
    </w:div>
    <w:div w:id="2033452499">
      <w:bodyDiv w:val="1"/>
      <w:marLeft w:val="0"/>
      <w:marRight w:val="0"/>
      <w:marTop w:val="0"/>
      <w:marBottom w:val="0"/>
      <w:divBdr>
        <w:top w:val="none" w:sz="0" w:space="0" w:color="auto"/>
        <w:left w:val="none" w:sz="0" w:space="0" w:color="auto"/>
        <w:bottom w:val="none" w:sz="0" w:space="0" w:color="auto"/>
        <w:right w:val="none" w:sz="0" w:space="0" w:color="auto"/>
      </w:divBdr>
    </w:div>
    <w:div w:id="2036760354">
      <w:bodyDiv w:val="1"/>
      <w:marLeft w:val="0"/>
      <w:marRight w:val="0"/>
      <w:marTop w:val="0"/>
      <w:marBottom w:val="0"/>
      <w:divBdr>
        <w:top w:val="none" w:sz="0" w:space="0" w:color="auto"/>
        <w:left w:val="none" w:sz="0" w:space="0" w:color="auto"/>
        <w:bottom w:val="none" w:sz="0" w:space="0" w:color="auto"/>
        <w:right w:val="none" w:sz="0" w:space="0" w:color="auto"/>
      </w:divBdr>
    </w:div>
    <w:div w:id="2039114253">
      <w:bodyDiv w:val="1"/>
      <w:marLeft w:val="0"/>
      <w:marRight w:val="0"/>
      <w:marTop w:val="0"/>
      <w:marBottom w:val="0"/>
      <w:divBdr>
        <w:top w:val="none" w:sz="0" w:space="0" w:color="auto"/>
        <w:left w:val="none" w:sz="0" w:space="0" w:color="auto"/>
        <w:bottom w:val="none" w:sz="0" w:space="0" w:color="auto"/>
        <w:right w:val="none" w:sz="0" w:space="0" w:color="auto"/>
      </w:divBdr>
    </w:div>
    <w:div w:id="2058122479">
      <w:bodyDiv w:val="1"/>
      <w:marLeft w:val="0"/>
      <w:marRight w:val="0"/>
      <w:marTop w:val="0"/>
      <w:marBottom w:val="0"/>
      <w:divBdr>
        <w:top w:val="none" w:sz="0" w:space="0" w:color="auto"/>
        <w:left w:val="none" w:sz="0" w:space="0" w:color="auto"/>
        <w:bottom w:val="none" w:sz="0" w:space="0" w:color="auto"/>
        <w:right w:val="none" w:sz="0" w:space="0" w:color="auto"/>
      </w:divBdr>
    </w:div>
    <w:div w:id="2076119545">
      <w:bodyDiv w:val="1"/>
      <w:marLeft w:val="0"/>
      <w:marRight w:val="0"/>
      <w:marTop w:val="0"/>
      <w:marBottom w:val="0"/>
      <w:divBdr>
        <w:top w:val="none" w:sz="0" w:space="0" w:color="auto"/>
        <w:left w:val="none" w:sz="0" w:space="0" w:color="auto"/>
        <w:bottom w:val="none" w:sz="0" w:space="0" w:color="auto"/>
        <w:right w:val="none" w:sz="0" w:space="0" w:color="auto"/>
      </w:divBdr>
    </w:div>
    <w:div w:id="20986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4F-4789-A72E-1A726416D0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FD5-4742-8AF3-F493B0D2F9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1FD5-4742-8AF3-F493B0D2F9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4F-4789-A72E-1A726416D0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4F-4789-A72E-1A726416D08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E4F-4789-A72E-1A726416D08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E4F-4789-A72E-1A726416D08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E4F-4789-A72E-1A726416D08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E4F-4789-A72E-1A726416D08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E4F-4789-A72E-1A726416D087}"/>
              </c:ext>
            </c:extLst>
          </c:dPt>
          <c:dLbls>
            <c:dLbl>
              <c:idx val="1"/>
              <c:layout>
                <c:manualLayout>
                  <c:x val="6.626513929734687E-2"/>
                  <c:y val="3.527475732200148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9.5662650602409638E-2"/>
                      <c:h val="6.6966629171353584E-2"/>
                    </c:manualLayout>
                  </c15:layout>
                </c:ext>
                <c:ext xmlns:c16="http://schemas.microsoft.com/office/drawing/2014/chart" uri="{C3380CC4-5D6E-409C-BE32-E72D297353CC}">
                  <c16:uniqueId val="{00000001-1FD5-4742-8AF3-F493B0D2F936}"/>
                </c:ext>
              </c:extLst>
            </c:dLbl>
            <c:dLbl>
              <c:idx val="2"/>
              <c:layout>
                <c:manualLayout>
                  <c:x val="2.40963855421686E-2"/>
                  <c:y val="-9.87654320987654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D5-4742-8AF3-F493B0D2F9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Общегосударственные вопросы</c:v>
                </c:pt>
                <c:pt idx="1">
                  <c:v>Национальная безопасность и правоохранительная деятельность</c:v>
                </c:pt>
                <c:pt idx="2">
                  <c:v>Национальная оборона</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strCache>
            </c:strRef>
          </c:cat>
          <c:val>
            <c:numRef>
              <c:f>Лист1!$B$2:$B$11</c:f>
              <c:numCache>
                <c:formatCode>0.0</c:formatCode>
                <c:ptCount val="10"/>
                <c:pt idx="0">
                  <c:v>132196.6</c:v>
                </c:pt>
                <c:pt idx="1">
                  <c:v>5949.9</c:v>
                </c:pt>
                <c:pt idx="2">
                  <c:v>644.5</c:v>
                </c:pt>
                <c:pt idx="3">
                  <c:v>74549.899999999994</c:v>
                </c:pt>
                <c:pt idx="4">
                  <c:v>202864.6</c:v>
                </c:pt>
                <c:pt idx="5">
                  <c:v>47.3</c:v>
                </c:pt>
                <c:pt idx="6">
                  <c:v>446924</c:v>
                </c:pt>
                <c:pt idx="7">
                  <c:v>89045.5</c:v>
                </c:pt>
                <c:pt idx="8">
                  <c:v>26131.3</c:v>
                </c:pt>
                <c:pt idx="9">
                  <c:v>52789.5</c:v>
                </c:pt>
              </c:numCache>
            </c:numRef>
          </c:val>
          <c:extLst>
            <c:ext xmlns:c16="http://schemas.microsoft.com/office/drawing/2014/chart" uri="{C3380CC4-5D6E-409C-BE32-E72D297353CC}">
              <c16:uniqueId val="{00000000-1FD5-4742-8AF3-F493B0D2F93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исполнения расходов по разделам бюджетной классификации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 год</c:v>
                </c:pt>
              </c:strCache>
            </c:strRef>
          </c:tx>
          <c:spPr>
            <a:solidFill>
              <a:schemeClr val="accent1"/>
            </a:solidFill>
            <a:ln>
              <a:noFill/>
            </a:ln>
            <a:effectLst/>
          </c:spPr>
          <c:invertIfNegative val="0"/>
          <c:cat>
            <c:strRef>
              <c:f>Лист1!$A$2:$A$6</c:f>
              <c:strCache>
                <c:ptCount val="5"/>
                <c:pt idx="0">
                  <c:v>Образование</c:v>
                </c:pt>
                <c:pt idx="1">
                  <c:v>ЖКХ</c:v>
                </c:pt>
                <c:pt idx="2">
                  <c:v>Общегосударственные вопросы </c:v>
                </c:pt>
                <c:pt idx="3">
                  <c:v>Культура и спорт</c:v>
                </c:pt>
                <c:pt idx="4">
                  <c:v>Национальная экономика</c:v>
                </c:pt>
              </c:strCache>
            </c:strRef>
          </c:cat>
          <c:val>
            <c:numRef>
              <c:f>Лист1!$B$2:$B$6</c:f>
              <c:numCache>
                <c:formatCode>0.0</c:formatCode>
                <c:ptCount val="5"/>
                <c:pt idx="0">
                  <c:v>291266.40000000002</c:v>
                </c:pt>
                <c:pt idx="1">
                  <c:v>87265.5</c:v>
                </c:pt>
                <c:pt idx="2">
                  <c:v>114273.60000000001</c:v>
                </c:pt>
                <c:pt idx="3">
                  <c:v>126501.7</c:v>
                </c:pt>
                <c:pt idx="4">
                  <c:v>89451.8</c:v>
                </c:pt>
              </c:numCache>
            </c:numRef>
          </c:val>
          <c:extLst>
            <c:ext xmlns:c16="http://schemas.microsoft.com/office/drawing/2014/chart" uri="{C3380CC4-5D6E-409C-BE32-E72D297353CC}">
              <c16:uniqueId val="{00000000-07C3-455D-9E5E-3140CEAA59D8}"/>
            </c:ext>
          </c:extLst>
        </c:ser>
        <c:ser>
          <c:idx val="1"/>
          <c:order val="1"/>
          <c:tx>
            <c:strRef>
              <c:f>Лист1!$C$1</c:f>
              <c:strCache>
                <c:ptCount val="1"/>
                <c:pt idx="0">
                  <c:v>2022 год</c:v>
                </c:pt>
              </c:strCache>
            </c:strRef>
          </c:tx>
          <c:spPr>
            <a:solidFill>
              <a:schemeClr val="accent2"/>
            </a:solidFill>
            <a:ln>
              <a:noFill/>
            </a:ln>
            <a:effectLst/>
          </c:spPr>
          <c:invertIfNegative val="0"/>
          <c:cat>
            <c:strRef>
              <c:f>Лист1!$A$2:$A$6</c:f>
              <c:strCache>
                <c:ptCount val="5"/>
                <c:pt idx="0">
                  <c:v>Образование</c:v>
                </c:pt>
                <c:pt idx="1">
                  <c:v>ЖКХ</c:v>
                </c:pt>
                <c:pt idx="2">
                  <c:v>Общегосударственные вопросы </c:v>
                </c:pt>
                <c:pt idx="3">
                  <c:v>Культура и спорт</c:v>
                </c:pt>
                <c:pt idx="4">
                  <c:v>Национальная экономика</c:v>
                </c:pt>
              </c:strCache>
            </c:strRef>
          </c:cat>
          <c:val>
            <c:numRef>
              <c:f>Лист1!$C$2:$C$6</c:f>
              <c:numCache>
                <c:formatCode>0.0</c:formatCode>
                <c:ptCount val="5"/>
                <c:pt idx="0">
                  <c:v>434858.5</c:v>
                </c:pt>
                <c:pt idx="1">
                  <c:v>102358.2</c:v>
                </c:pt>
                <c:pt idx="2">
                  <c:v>112066.9</c:v>
                </c:pt>
                <c:pt idx="3">
                  <c:v>133472</c:v>
                </c:pt>
                <c:pt idx="4">
                  <c:v>62340.6</c:v>
                </c:pt>
              </c:numCache>
            </c:numRef>
          </c:val>
          <c:extLst>
            <c:ext xmlns:c16="http://schemas.microsoft.com/office/drawing/2014/chart" uri="{C3380CC4-5D6E-409C-BE32-E72D297353CC}">
              <c16:uniqueId val="{00000001-07C3-455D-9E5E-3140CEAA59D8}"/>
            </c:ext>
          </c:extLst>
        </c:ser>
        <c:ser>
          <c:idx val="2"/>
          <c:order val="2"/>
          <c:tx>
            <c:strRef>
              <c:f>Лист1!$D$1</c:f>
              <c:strCache>
                <c:ptCount val="1"/>
                <c:pt idx="0">
                  <c:v>2023 год</c:v>
                </c:pt>
              </c:strCache>
            </c:strRef>
          </c:tx>
          <c:spPr>
            <a:solidFill>
              <a:schemeClr val="accent3"/>
            </a:solidFill>
            <a:ln>
              <a:noFill/>
            </a:ln>
            <a:effectLst/>
          </c:spPr>
          <c:invertIfNegative val="0"/>
          <c:cat>
            <c:strRef>
              <c:f>Лист1!$A$2:$A$6</c:f>
              <c:strCache>
                <c:ptCount val="5"/>
                <c:pt idx="0">
                  <c:v>Образование</c:v>
                </c:pt>
                <c:pt idx="1">
                  <c:v>ЖКХ</c:v>
                </c:pt>
                <c:pt idx="2">
                  <c:v>Общегосударственные вопросы </c:v>
                </c:pt>
                <c:pt idx="3">
                  <c:v>Культура и спорт</c:v>
                </c:pt>
                <c:pt idx="4">
                  <c:v>Национальная экономика</c:v>
                </c:pt>
              </c:strCache>
            </c:strRef>
          </c:cat>
          <c:val>
            <c:numRef>
              <c:f>Лист1!$D$2:$D$6</c:f>
              <c:numCache>
                <c:formatCode>0.0</c:formatCode>
                <c:ptCount val="5"/>
                <c:pt idx="0">
                  <c:v>446924</c:v>
                </c:pt>
                <c:pt idx="1">
                  <c:v>202864.6</c:v>
                </c:pt>
                <c:pt idx="2">
                  <c:v>132196.6</c:v>
                </c:pt>
                <c:pt idx="3">
                  <c:v>141535</c:v>
                </c:pt>
                <c:pt idx="4">
                  <c:v>74549.899999999994</c:v>
                </c:pt>
              </c:numCache>
            </c:numRef>
          </c:val>
          <c:extLst>
            <c:ext xmlns:c16="http://schemas.microsoft.com/office/drawing/2014/chart" uri="{C3380CC4-5D6E-409C-BE32-E72D297353CC}">
              <c16:uniqueId val="{00000002-07C3-455D-9E5E-3140CEAA59D8}"/>
            </c:ext>
          </c:extLst>
        </c:ser>
        <c:dLbls>
          <c:showLegendKey val="0"/>
          <c:showVal val="0"/>
          <c:showCatName val="0"/>
          <c:showSerName val="0"/>
          <c:showPercent val="0"/>
          <c:showBubbleSize val="0"/>
        </c:dLbls>
        <c:gapWidth val="219"/>
        <c:overlap val="-27"/>
        <c:axId val="559315247"/>
        <c:axId val="559315663"/>
      </c:barChart>
      <c:catAx>
        <c:axId val="559315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9315663"/>
        <c:crosses val="autoZero"/>
        <c:auto val="1"/>
        <c:lblAlgn val="ctr"/>
        <c:lblOffset val="100"/>
        <c:noMultiLvlLbl val="0"/>
      </c:catAx>
      <c:valAx>
        <c:axId val="5593156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93152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10775</Words>
  <Characters>61420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Н.А.</dc:creator>
  <cp:keywords/>
  <dc:description/>
  <cp:lastModifiedBy>Фролова С.Ю.</cp:lastModifiedBy>
  <cp:revision>2</cp:revision>
  <cp:lastPrinted>2023-11-15T06:58:00Z</cp:lastPrinted>
  <dcterms:created xsi:type="dcterms:W3CDTF">2023-11-16T06:19:00Z</dcterms:created>
  <dcterms:modified xsi:type="dcterms:W3CDTF">2023-11-16T06:19:00Z</dcterms:modified>
</cp:coreProperties>
</file>